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63049">
      <w:pPr>
        <w:shd w:val="clear"/>
        <w:tabs>
          <w:tab w:val="left" w:pos="5670"/>
        </w:tabs>
        <w:autoSpaceDE w:val="0"/>
        <w:autoSpaceDN w:val="0"/>
        <w:adjustRightInd w:val="0"/>
        <w:spacing w:line="360" w:lineRule="auto"/>
        <w:ind w:firstLine="0"/>
        <w:outlineLvl w:val="2"/>
        <w:rPr>
          <w:rFonts w:hint="default" w:ascii="宋体" w:hAnsi="宋体" w:eastAsia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lang w:val="en-US" w:eastAsia="zh-CN"/>
        </w:rPr>
        <w:t>中小企业声明函</w:t>
      </w:r>
    </w:p>
    <w:p w14:paraId="6FF9FCC4">
      <w:pPr>
        <w:widowControl w:val="0"/>
        <w:shd w:val="clear"/>
        <w:spacing w:before="77" w:line="221" w:lineRule="auto"/>
        <w:ind w:left="3396"/>
        <w:jc w:val="both"/>
        <w:outlineLvl w:val="9"/>
        <w:rPr>
          <w:rFonts w:ascii="Arial" w:hAnsi="Arial" w:eastAsia="Arial" w:cs="Arial"/>
          <w:b/>
          <w:bCs/>
          <w:spacing w:val="-8"/>
          <w:kern w:val="2"/>
          <w:sz w:val="38"/>
          <w:szCs w:val="38"/>
          <w:highlight w:val="none"/>
          <w:lang w:val="en-US" w:eastAsia="en-US" w:bidi="ar-SA"/>
        </w:rPr>
      </w:pPr>
    </w:p>
    <w:p w14:paraId="278B054C">
      <w:pPr>
        <w:widowControl w:val="0"/>
        <w:shd w:val="clear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ind w:left="0" w:right="0"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  <w:t>中小企业声明函</w:t>
      </w:r>
    </w:p>
    <w:p w14:paraId="7FB867B1">
      <w:pPr>
        <w:shd w:val="clear"/>
        <w:spacing w:line="269" w:lineRule="auto"/>
        <w:rPr>
          <w:rFonts w:ascii="Arial" w:hAnsi="Calibri" w:eastAsia="宋体" w:cs="Times New Roman"/>
          <w:sz w:val="21"/>
          <w:highlight w:val="none"/>
        </w:rPr>
      </w:pPr>
    </w:p>
    <w:p w14:paraId="19B12783">
      <w:pPr>
        <w:widowControl w:val="0"/>
        <w:shd w:val="clear"/>
        <w:spacing w:before="62" w:line="360" w:lineRule="auto"/>
        <w:ind w:left="385"/>
        <w:jc w:val="both"/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本公司（联合体）郑重声明，根据《政府采购促进中小企业发展管理办法》</w:t>
      </w:r>
      <w:r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  <w:t>（财库﹝2020</w:t>
      </w:r>
    </w:p>
    <w:p w14:paraId="3BEF0736">
      <w:pPr>
        <w:widowControl w:val="0"/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  <w:t>﹞46 号）的规</w:t>
      </w:r>
      <w:r>
        <w:rPr>
          <w:rFonts w:hint="eastAsia" w:ascii="宋体" w:hAnsi="宋体" w:eastAsia="宋体" w:cs="宋体"/>
          <w:spacing w:val="-1"/>
          <w:kern w:val="2"/>
          <w:sz w:val="21"/>
          <w:szCs w:val="21"/>
          <w:highlight w:val="none"/>
          <w:lang w:val="en-US" w:eastAsia="en-US" w:bidi="ar-SA"/>
        </w:rPr>
        <w:t>定，本公司（联合体）参加</w:t>
      </w:r>
      <w:r>
        <w:rPr>
          <w:rFonts w:hint="eastAsia" w:ascii="宋体" w:hAnsi="宋体" w:eastAsia="宋体" w:cs="宋体"/>
          <w:spacing w:val="103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-1"/>
          <w:kern w:val="2"/>
          <w:sz w:val="21"/>
          <w:szCs w:val="21"/>
          <w:highlight w:val="none"/>
          <w:u w:val="single" w:color="222222"/>
          <w:lang w:val="en-US" w:eastAsia="en-US" w:bidi="ar-SA"/>
        </w:rPr>
        <w:t>{采购单位名称}</w:t>
      </w:r>
      <w:r>
        <w:rPr>
          <w:rFonts w:hint="eastAsia" w:ascii="宋体" w:hAnsi="宋体" w:eastAsia="宋体" w:cs="宋体"/>
          <w:spacing w:val="73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-1"/>
          <w:kern w:val="2"/>
          <w:sz w:val="21"/>
          <w:szCs w:val="21"/>
          <w:highlight w:val="none"/>
          <w:lang w:val="en-US" w:eastAsia="en-US" w:bidi="ar-SA"/>
        </w:rPr>
        <w:t>的</w:t>
      </w:r>
      <w:r>
        <w:rPr>
          <w:rFonts w:hint="eastAsia" w:ascii="宋体" w:hAnsi="宋体" w:eastAsia="宋体" w:cs="宋体"/>
          <w:spacing w:val="91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-1"/>
          <w:kern w:val="2"/>
          <w:sz w:val="21"/>
          <w:szCs w:val="21"/>
          <w:highlight w:val="none"/>
          <w:u w:val="single" w:color="222222"/>
          <w:lang w:val="en-US" w:eastAsia="en-US" w:bidi="ar-SA"/>
        </w:rPr>
        <w:t>{项目名称}</w:t>
      </w:r>
      <w:r>
        <w:rPr>
          <w:rFonts w:hint="eastAsia" w:ascii="宋体" w:hAnsi="宋体" w:eastAsia="宋体" w:cs="宋体"/>
          <w:spacing w:val="56"/>
          <w:w w:val="101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-1"/>
          <w:kern w:val="2"/>
          <w:sz w:val="21"/>
          <w:szCs w:val="21"/>
          <w:highlight w:val="none"/>
          <w:lang w:val="en-US" w:eastAsia="en-US" w:bidi="ar-SA"/>
        </w:rPr>
        <w:t>采购活动，</w:t>
      </w:r>
      <w:r>
        <w:rPr>
          <w:rFonts w:hint="eastAsia" w:ascii="宋体" w:hAnsi="宋体" w:eastAsia="宋体" w:cs="宋体"/>
          <w:kern w:val="2"/>
          <w:sz w:val="21"/>
          <w:szCs w:val="21"/>
          <w:lang w:val="zh-CN" w:eastAsia="en-US" w:bidi="ar-SA"/>
        </w:rPr>
        <w:t>提供的货物全部</w:t>
      </w:r>
      <w:r>
        <w:rPr>
          <w:rFonts w:hint="eastAsia" w:ascii="宋体" w:hAnsi="宋体" w:eastAsia="宋体" w:cs="宋体"/>
          <w:spacing w:val="-1"/>
          <w:kern w:val="2"/>
          <w:sz w:val="21"/>
          <w:szCs w:val="21"/>
          <w:highlight w:val="none"/>
          <w:lang w:val="en-US" w:eastAsia="en-US" w:bidi="ar-SA"/>
        </w:rPr>
        <w:t>由符合政策要求的中小企业</w:t>
      </w:r>
      <w:r>
        <w:rPr>
          <w:rFonts w:hint="eastAsia" w:ascii="宋体" w:hAnsi="宋体" w:eastAsia="宋体" w:cs="宋体"/>
          <w:kern w:val="2"/>
          <w:sz w:val="21"/>
          <w:szCs w:val="21"/>
          <w:lang w:val="zh-CN" w:eastAsia="en-US" w:bidi="ar-SA"/>
        </w:rPr>
        <w:t>制造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。相关企业（含联合体中的中小企业、签订分包意向协议的中小企</w:t>
      </w:r>
      <w:r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  <w:t>业）的具体情况如下：</w:t>
      </w:r>
    </w:p>
    <w:p w14:paraId="0D2E9FB4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1.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全景声左声道扬声器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6132AB4E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560155FB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全景声右声道扬声器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1EC90A18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154BD09C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全景声中置声道扬声器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6B51B41B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70E13099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全景声环绕声道扬声器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4CE9B8EB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33B5C1CA">
      <w:pPr>
        <w:widowControl w:val="0"/>
        <w:numPr>
          <w:ilvl w:val="0"/>
          <w:numId w:val="0"/>
        </w:numPr>
        <w:shd w:val="clear"/>
        <w:spacing w:before="62" w:line="360" w:lineRule="auto"/>
        <w:ind w:firstLine="428" w:firstLineChars="20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5.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全景声顶部环绕声道扬声器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</w:p>
    <w:p w14:paraId="1950AC7F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03D375CA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6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全景声超低频扬声器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367350DA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50C8E178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7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四通道数字功率放大器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557AE8D2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259EF624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8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全景声音频解码器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76F09641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1D5E1D67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9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数字音频处理器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48D84C7F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7DC2A90F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10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滤波电源时序器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4A72221D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44982842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11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高清蓝光硬盘播放机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3E486063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7A661A9F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12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固定安装机柜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7A24292D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1783FA92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13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u w:val="single"/>
          <w:lang w:val="en-US" w:eastAsia="zh-CN" w:bidi="ar-SA"/>
        </w:rPr>
        <w:t>工程投影机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3A75C69F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5C046193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14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变焦镜头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4F7334C2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5D0F117D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15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投影拼接融合软件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3B108B8A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62A89332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16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播放终端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40932E05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6049635F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多屏宝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0DE1F0AF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2DB62BB8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18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网</w:t>
      </w:r>
      <w:bookmarkStart w:id="0" w:name="_GoBack"/>
      <w:bookmarkEnd w:id="0"/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络设备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36CA9E1B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753A0038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19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投影机吊架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1D87D946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2FA11B17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20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金属幕布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14953252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436747E5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21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电动吊挂系统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6532FE13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786EE1BF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22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智能中控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68DD4E78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674683E1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23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控制终端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62A324BB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53724108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24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中控软件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1489B340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062E0D70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25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动力柜（380）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5981AABD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0AC30688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26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网络智能大功率继电器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15D6A103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0FA85CA2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27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中控网关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1DB738E1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7E7425CF">
      <w:pPr>
        <w:widowControl w:val="0"/>
        <w:numPr>
          <w:ilvl w:val="0"/>
          <w:numId w:val="0"/>
        </w:numPr>
        <w:shd w:val="clear"/>
        <w:spacing w:before="62" w:line="360" w:lineRule="auto"/>
        <w:ind w:left="385" w:leftChars="0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zh-CN" w:bidi="ar-SA"/>
        </w:rPr>
        <w:t>28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lang w:val="en-US" w:eastAsia="en-US" w:bidi="ar-SA"/>
        </w:rPr>
        <w:t>.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>中控智能柜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工业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行业；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zh-CN" w:eastAsia="en-US" w:bidi="ar-SA"/>
        </w:rPr>
        <w:t>制造商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 xml:space="preserve"> ，从业人员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人，</w:t>
      </w:r>
    </w:p>
    <w:p w14:paraId="62AD249E">
      <w:pPr>
        <w:widowControl w:val="0"/>
        <w:numPr>
          <w:ilvl w:val="0"/>
          <w:numId w:val="0"/>
        </w:numPr>
        <w:shd w:val="clear"/>
        <w:spacing w:before="62" w:line="360" w:lineRule="auto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营业收入为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万元，资产总额为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万元，属于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u w:val="single"/>
          <w:lang w:val="en-US" w:eastAsia="en-US" w:bidi="ar-SA"/>
        </w:rPr>
        <w:t xml:space="preserve">    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；</w:t>
      </w:r>
    </w:p>
    <w:p w14:paraId="2A88C80E">
      <w:pPr>
        <w:widowControl w:val="0"/>
        <w:shd w:val="clear"/>
        <w:spacing w:line="360" w:lineRule="auto"/>
        <w:ind w:left="2" w:right="1" w:firstLine="404"/>
        <w:jc w:val="both"/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</w:pPr>
    </w:p>
    <w:p w14:paraId="43862722">
      <w:pPr>
        <w:widowControl w:val="0"/>
        <w:shd w:val="clear"/>
        <w:spacing w:line="360" w:lineRule="auto"/>
        <w:ind w:left="2" w:right="1" w:firstLine="404"/>
        <w:jc w:val="both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  <w:t>以上企业，不属于大企业的分支机构，不存在控股股东为大企业的情形，也不存在与大企业的负责人为同一</w:t>
      </w:r>
      <w:r>
        <w:rPr>
          <w:rFonts w:hint="eastAsia" w:ascii="宋体" w:hAnsi="宋体" w:eastAsia="宋体" w:cs="宋体"/>
          <w:spacing w:val="-1"/>
          <w:kern w:val="2"/>
          <w:sz w:val="21"/>
          <w:szCs w:val="21"/>
          <w:highlight w:val="none"/>
          <w:lang w:val="en-US" w:eastAsia="en-US" w:bidi="ar-SA"/>
        </w:rPr>
        <w:t>人的情形。</w:t>
      </w:r>
    </w:p>
    <w:p w14:paraId="11A95B95">
      <w:pPr>
        <w:widowControl w:val="0"/>
        <w:shd w:val="clear"/>
        <w:spacing w:line="360" w:lineRule="auto"/>
        <w:ind w:left="385"/>
        <w:jc w:val="both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本企业对上述声明内容的真实性负责。如有虚</w:t>
      </w:r>
      <w:r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  <w:t>假，将依法承担相应责任。</w:t>
      </w:r>
    </w:p>
    <w:p w14:paraId="7DED65FA">
      <w:pPr>
        <w:shd w:val="clear"/>
        <w:spacing w:line="25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56BA56D">
      <w:pPr>
        <w:shd w:val="clear"/>
        <w:spacing w:line="25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63E8C61E">
      <w:pPr>
        <w:shd w:val="clear"/>
        <w:spacing w:line="25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297CF97">
      <w:pPr>
        <w:shd w:val="clear"/>
        <w:spacing w:line="25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593EF4A">
      <w:pPr>
        <w:widowControl w:val="0"/>
        <w:shd w:val="clear"/>
        <w:spacing w:before="66" w:line="423" w:lineRule="auto"/>
        <w:jc w:val="right"/>
        <w:rPr>
          <w:rFonts w:hint="eastAsia" w:ascii="宋体" w:hAnsi="宋体" w:eastAsia="宋体" w:cs="宋体"/>
          <w:spacing w:val="63"/>
          <w:kern w:val="2"/>
          <w:sz w:val="21"/>
          <w:szCs w:val="21"/>
          <w:highlight w:val="none"/>
          <w:u w:val="single" w:color="222222"/>
          <w:lang w:val="en-US" w:eastAsia="en-US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en-US" w:bidi="ar-SA"/>
        </w:rPr>
        <w:t>企业名称(签章)：</w:t>
      </w:r>
      <w:r>
        <w:rPr>
          <w:rFonts w:hint="eastAsia" w:ascii="宋体" w:hAnsi="宋体" w:eastAsia="宋体" w:cs="宋体"/>
          <w:spacing w:val="87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u w:val="single" w:color="222222"/>
          <w:lang w:val="en-US" w:eastAsia="en-US" w:bidi="ar-SA"/>
        </w:rPr>
        <w:t>{供应商名称}</w:t>
      </w:r>
      <w:r>
        <w:rPr>
          <w:rFonts w:hint="eastAsia" w:ascii="宋体" w:hAnsi="宋体" w:eastAsia="宋体" w:cs="宋体"/>
          <w:spacing w:val="63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</w:t>
      </w:r>
    </w:p>
    <w:p w14:paraId="34932DAB">
      <w:pPr>
        <w:widowControl w:val="0"/>
        <w:shd w:val="clear"/>
        <w:spacing w:before="66" w:line="423" w:lineRule="auto"/>
        <w:jc w:val="right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-7"/>
          <w:kern w:val="2"/>
          <w:sz w:val="21"/>
          <w:szCs w:val="21"/>
          <w:highlight w:val="none"/>
          <w:lang w:val="en-US" w:eastAsia="en-US" w:bidi="ar-SA"/>
        </w:rPr>
        <w:t>日</w:t>
      </w:r>
      <w:r>
        <w:rPr>
          <w:rFonts w:hint="eastAsia" w:ascii="宋体" w:hAnsi="宋体" w:eastAsia="宋体" w:cs="宋体"/>
          <w:spacing w:val="23"/>
          <w:kern w:val="2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pacing w:val="-7"/>
          <w:kern w:val="2"/>
          <w:sz w:val="21"/>
          <w:szCs w:val="21"/>
          <w:highlight w:val="none"/>
          <w:lang w:val="en-US" w:eastAsia="en-US" w:bidi="ar-SA"/>
        </w:rPr>
        <w:t xml:space="preserve">期: </w:t>
      </w:r>
      <w:r>
        <w:rPr>
          <w:rFonts w:hint="eastAsia" w:ascii="宋体" w:hAnsi="宋体" w:eastAsia="宋体" w:cs="宋体"/>
          <w:spacing w:val="-7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 {当前日期}</w:t>
      </w: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u w:val="single" w:color="222222"/>
          <w:lang w:val="en-US" w:eastAsia="en-US" w:bidi="ar-SA"/>
        </w:rPr>
        <w:t xml:space="preserve">  </w:t>
      </w:r>
    </w:p>
    <w:p w14:paraId="018C58BE">
      <w:pPr>
        <w:shd w:val="clear"/>
        <w:spacing w:line="242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957B452">
      <w:pPr>
        <w:shd w:val="clear"/>
        <w:spacing w:line="243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22B66A2">
      <w:pPr>
        <w:widowControl w:val="0"/>
        <w:shd w:val="clear"/>
        <w:spacing w:before="62" w:line="226" w:lineRule="auto"/>
        <w:ind w:left="384"/>
        <w:jc w:val="both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-4"/>
          <w:kern w:val="2"/>
          <w:sz w:val="21"/>
          <w:szCs w:val="21"/>
          <w:highlight w:val="none"/>
          <w:lang w:val="en-US" w:eastAsia="en-US" w:bidi="ar-SA"/>
        </w:rPr>
        <w:t>注：</w:t>
      </w:r>
    </w:p>
    <w:p w14:paraId="41BBABDA">
      <w:pPr>
        <w:widowControl w:val="0"/>
        <w:shd w:val="clear"/>
        <w:spacing w:before="153" w:line="360" w:lineRule="auto"/>
        <w:ind w:left="2" w:right="97" w:firstLine="396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1、供应商根据《工业和信息化部、国家统计局、国家</w:t>
      </w:r>
      <w:r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  <w:t>发展和改革委员会、财政部关于印发中小企业划型标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准规定的通知》（工信部联企业〔2011〕300号）规定，</w:t>
      </w:r>
      <w:r>
        <w:rPr>
          <w:rFonts w:hint="eastAsia" w:ascii="宋体" w:hAnsi="宋体" w:eastAsia="宋体" w:cs="宋体"/>
          <w:spacing w:val="1"/>
          <w:kern w:val="2"/>
          <w:sz w:val="21"/>
          <w:szCs w:val="21"/>
          <w:highlight w:val="none"/>
          <w:lang w:val="en-US" w:eastAsia="en-US" w:bidi="ar-SA"/>
        </w:rPr>
        <w:t>结合自身实际，确定对应的中小企</w:t>
      </w: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业划型。</w:t>
      </w:r>
    </w:p>
    <w:p w14:paraId="1F7B5CF7">
      <w:pPr>
        <w:widowControl w:val="0"/>
        <w:shd w:val="clear"/>
        <w:spacing w:before="153" w:line="360" w:lineRule="auto"/>
        <w:ind w:left="2" w:right="97" w:firstLine="396"/>
        <w:jc w:val="both"/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13353126">
      <w:pPr>
        <w:ind w:firstLine="428" w:firstLineChars="200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pacing w:val="2"/>
          <w:kern w:val="2"/>
          <w:sz w:val="21"/>
          <w:szCs w:val="21"/>
          <w:highlight w:val="none"/>
          <w:lang w:val="en-US" w:eastAsia="en-US" w:bidi="ar-SA"/>
        </w:rPr>
        <w:t>3、供应商不属于中小企业的，无需提供此声明。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70021"/>
    <w:rsid w:val="0E24347A"/>
    <w:rsid w:val="30690E79"/>
    <w:rsid w:val="6685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1775</Words>
  <Characters>1835</Characters>
  <Lines>0</Lines>
  <Paragraphs>0</Paragraphs>
  <TotalTime>4</TotalTime>
  <ScaleCrop>false</ScaleCrop>
  <LinksUpToDate>false</LinksUpToDate>
  <CharactersWithSpaces>2602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2026-08-05T03:43:00Z</dcterms:created>
  <dc:creator>Administrator</dc:creator>
  <cp:lastModifiedBy>苗子</cp:lastModifiedBy>
  <dcterms:modified xsi:type="dcterms:W3CDTF">2026-08-05T07:52:25Z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665B4182A396400EBDD0E42288BF7E07_12</vt:lpwstr>
  </property>
</Properties>
</file>