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版本号：LZBA2026-58820260604001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史前制陶技术展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LZBA2026-588</w:t>
      </w:r>
      <w:r>
        <w:br/>
      </w:r>
      <w:r>
        <w:br/>
      </w:r>
      <w:r>
        <w:br/>
      </w:r>
    </w:p>
    <w:p>
      <w:pPr>
        <w:pStyle w:val="null3"/>
        <w:jc w:val="center"/>
        <w:outlineLvl w:val="2"/>
      </w:pPr>
      <w:r>
        <w:rPr>
          <w:rFonts w:ascii="仿宋_GB2312" w:hAnsi="仿宋_GB2312" w:cs="仿宋_GB2312" w:eastAsia="仿宋_GB2312"/>
          <w:sz w:val="28"/>
          <w:b/>
        </w:rPr>
        <w:t>西安半坡博物馆</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西安半坡博物馆</w:t>
      </w:r>
      <w:r>
        <w:rPr>
          <w:rFonts w:ascii="仿宋_GB2312" w:hAnsi="仿宋_GB2312" w:cs="仿宋_GB2312" w:eastAsia="仿宋_GB2312"/>
        </w:rPr>
        <w:t>委托，拟对</w:t>
      </w:r>
      <w:r>
        <w:rPr>
          <w:rFonts w:ascii="仿宋_GB2312" w:hAnsi="仿宋_GB2312" w:cs="仿宋_GB2312" w:eastAsia="仿宋_GB2312"/>
        </w:rPr>
        <w:t>史前制陶技术展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LZBA2026-588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史前制陶技术展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结合展览大纲的内容，利用现有临时展厅的设施，进行展览布展施工，将展览内容生动、活泼地呈现出来，具体详见磋商文件第三章采购需求。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采购包1（史前制陶技术展）：属于专门面向中小企业采购。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pPr>
        <w:pStyle w:val="null3"/>
      </w:pPr>
      <w:r>
        <w:rPr>
          <w:rFonts w:ascii="仿宋_GB2312" w:hAnsi="仿宋_GB2312" w:cs="仿宋_GB2312" w:eastAsia="仿宋_GB2312"/>
        </w:rPr>
        <w:t>2、法定代表人（单位负责人）证明文件或授权委托书：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3、供应商资质：供应商具有行政主管部门颁发的建筑装修装饰工程专业承包二级及以上资质及有效的安全生产许可证；供应商需在项目电子化交易系统中按要求上传相应证明文件并进行电子签章;</w:t>
      </w:r>
    </w:p>
    <w:p>
      <w:pPr>
        <w:pStyle w:val="null3"/>
      </w:pPr>
      <w:r>
        <w:rPr>
          <w:rFonts w:ascii="仿宋_GB2312" w:hAnsi="仿宋_GB2312" w:cs="仿宋_GB2312" w:eastAsia="仿宋_GB2312"/>
        </w:rPr>
        <w:t>4、项目经理资质：供应商拟派项目经理须具有建筑工程专业二级及以上注册建造师执业资格及有效的安全生产考核合格证（建安B证），在本单位注册且无在建工程项目；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西安半坡博物馆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西安市东郊半坡路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029—83618291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王翠翠、刘婧、刘强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代理服务费收费标准：1、本项目招标代理服务费以中标金额作为收费基数，参照计价格[2002]1980号、发改价格[2011]534号、发改办价格〔2003〕857号中服务类执行。 2、成交单位在领取中标通知书之前，须向代理机构支付招标代理服务费。 招标代理服务费以转账或现金形式缴纳至以下账户： 开户名称：龙寰项目管理咨询有限公司 开户银行：平安银行西安高新路支行 账 号：30201278018625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西安半坡博物馆</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西安半坡博物馆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西安半坡博物馆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1.验收标准：按采购文件、响应文件等服务指标进行逐项验收，各项指标均应符合验收标准及要求。 2、验收后，甲乙双方应填写验收单，并盖章、签字后，视为验收合格。 3、验收标准依据： （1）合同文本。 （2）响应文件、采购文件、澄清函。 （3）国家和行业制定的相应的标准和规范。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联系人：王翠翠、刘婧、刘强</w:t>
      </w:r>
    </w:p>
    <w:p>
      <w:pPr>
        <w:pStyle w:val="null3"/>
      </w:pPr>
      <w:r>
        <w:rPr>
          <w:rFonts w:ascii="仿宋_GB2312" w:hAnsi="仿宋_GB2312" w:cs="仿宋_GB2312" w:eastAsia="仿宋_GB2312"/>
        </w:rPr>
        <w:t>联系电话：029-88228899-616</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结合展览大纲的内容，利用现有临时展厅的设施，进行展览布展施工，将展览内容生动、活泼地呈现出来，具体详见磋商文件第三章采购需求。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西安半坡博物馆史前制陶技术展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标的名称：西安半坡博物馆史前制陶技术展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color w:val="0000FF"/>
              </w:rPr>
              <w:t>1.项目工期：合同签订后30个日历天完成布展；</w:t>
            </w:r>
          </w:p>
          <w:p>
            <w:pPr>
              <w:pStyle w:val="null3"/>
            </w:pPr>
            <w:r>
              <w:rPr>
                <w:rFonts w:ascii="仿宋_GB2312" w:hAnsi="仿宋_GB2312" w:cs="仿宋_GB2312" w:eastAsia="仿宋_GB2312"/>
                <w:color w:val="0000FF"/>
              </w:rPr>
              <w:t>2.服务期限：自签订合同起至撤展为止；</w:t>
            </w:r>
          </w:p>
          <w:p>
            <w:pPr>
              <w:pStyle w:val="null3"/>
            </w:pPr>
            <w:r>
              <w:rPr>
                <w:rFonts w:ascii="仿宋_GB2312" w:hAnsi="仿宋_GB2312" w:cs="仿宋_GB2312" w:eastAsia="仿宋_GB2312"/>
                <w:color w:val="0000FF"/>
              </w:rPr>
              <w:t>3.质量标准：达到国家验收规范合格标准；</w:t>
            </w:r>
          </w:p>
          <w:p>
            <w:pPr>
              <w:pStyle w:val="null3"/>
            </w:pPr>
            <w:r>
              <w:rPr>
                <w:rFonts w:ascii="仿宋_GB2312" w:hAnsi="仿宋_GB2312" w:cs="仿宋_GB2312" w:eastAsia="仿宋_GB2312"/>
                <w:sz w:val="21"/>
                <w:color w:val="0000FF"/>
              </w:rPr>
              <w:t>4.质保期：自项目全部验收合格之日起至本次展览全部完成撤展之日。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color w:val="0000FF"/>
              </w:rPr>
              <w:t>1、项目概况：“史前制陶技术展”是主要针对中小学生的专题展览，展览将以通俗易懂的语言、生动活泼的设计向青少年介绍我国悠久的制陶技术，激发他们对史前文化的兴趣，增加他们对史前文化的认识。</w:t>
            </w:r>
          </w:p>
          <w:p>
            <w:pPr>
              <w:pStyle w:val="null3"/>
            </w:pPr>
            <w:r>
              <w:rPr>
                <w:rFonts w:ascii="仿宋_GB2312" w:hAnsi="仿宋_GB2312" w:cs="仿宋_GB2312" w:eastAsia="仿宋_GB2312"/>
                <w:color w:val="0000FF"/>
              </w:rPr>
              <w:t>项目地点：西安半坡博物馆</w:t>
            </w:r>
          </w:p>
          <w:p>
            <w:pPr>
              <w:pStyle w:val="null3"/>
            </w:pPr>
            <w:r>
              <w:rPr>
                <w:rFonts w:ascii="仿宋_GB2312" w:hAnsi="仿宋_GB2312" w:cs="仿宋_GB2312" w:eastAsia="仿宋_GB2312"/>
                <w:color w:val="0000FF"/>
              </w:rPr>
              <w:t>展厅面积：约</w:t>
            </w:r>
            <w:r>
              <w:rPr>
                <w:rFonts w:ascii="仿宋_GB2312" w:hAnsi="仿宋_GB2312" w:cs="仿宋_GB2312" w:eastAsia="仿宋_GB2312"/>
                <w:color w:val="0000FF"/>
              </w:rPr>
              <w:t>350平方米，具体详见平面图。</w:t>
            </w:r>
          </w:p>
          <w:p>
            <w:pPr>
              <w:pStyle w:val="null3"/>
            </w:pPr>
            <w:r>
              <w:rPr>
                <w:rFonts w:ascii="仿宋_GB2312" w:hAnsi="仿宋_GB2312" w:cs="仿宋_GB2312" w:eastAsia="仿宋_GB2312"/>
                <w:color w:val="0000FF"/>
              </w:rPr>
              <w:t>布展时间：根据馆方要求。</w:t>
            </w:r>
          </w:p>
          <w:p>
            <w:pPr>
              <w:pStyle w:val="null3"/>
            </w:pPr>
            <w:r>
              <w:rPr>
                <w:rFonts w:ascii="仿宋_GB2312" w:hAnsi="仿宋_GB2312" w:cs="仿宋_GB2312" w:eastAsia="仿宋_GB2312"/>
                <w:color w:val="0000FF"/>
              </w:rPr>
              <w:t>2、项目内容：</w:t>
            </w:r>
          </w:p>
          <w:p>
            <w:pPr>
              <w:pStyle w:val="null3"/>
            </w:pPr>
            <w:r>
              <w:rPr>
                <w:rFonts w:ascii="仿宋_GB2312" w:hAnsi="仿宋_GB2312" w:cs="仿宋_GB2312" w:eastAsia="仿宋_GB2312"/>
                <w:color w:val="0000FF"/>
              </w:rPr>
              <w:t>基础装修：包括但不限于展厅内部分拆除及垃圾清运、隔墙、地胶修补、吊顶改造、门头墙面造型、踢脚线安装等。</w:t>
            </w:r>
          </w:p>
          <w:p>
            <w:pPr>
              <w:pStyle w:val="null3"/>
            </w:pPr>
            <w:r>
              <w:rPr>
                <w:rFonts w:ascii="仿宋_GB2312" w:hAnsi="仿宋_GB2312" w:cs="仿宋_GB2312" w:eastAsia="仿宋_GB2312"/>
                <w:color w:val="0000FF"/>
              </w:rPr>
              <w:t>美工布展：包括但不限于图文展板、灯箱、立体字，说明牌、展品文物支架、展台等符合文物布展要求的柜内美工等。</w:t>
            </w:r>
          </w:p>
          <w:p>
            <w:pPr>
              <w:pStyle w:val="null3"/>
            </w:pPr>
            <w:r>
              <w:rPr>
                <w:rFonts w:ascii="仿宋_GB2312" w:hAnsi="仿宋_GB2312" w:cs="仿宋_GB2312" w:eastAsia="仿宋_GB2312"/>
                <w:color w:val="0000FF"/>
              </w:rPr>
              <w:t>配套设备制作：包括但不限于灯具、互动展台、艺术场景等的搭建与制作。</w:t>
            </w:r>
          </w:p>
          <w:p>
            <w:pPr>
              <w:pStyle w:val="null3"/>
            </w:pPr>
            <w:r>
              <w:rPr>
                <w:rFonts w:ascii="仿宋_GB2312" w:hAnsi="仿宋_GB2312" w:cs="仿宋_GB2312" w:eastAsia="仿宋_GB2312"/>
                <w:color w:val="0000FF"/>
              </w:rPr>
              <w:t>其他项目：包括但不限于多媒体动画制作、互动体验等展览所需配套项目。</w:t>
            </w:r>
          </w:p>
          <w:p>
            <w:pPr>
              <w:pStyle w:val="null3"/>
            </w:pPr>
            <w:r>
              <w:rPr>
                <w:rFonts w:ascii="仿宋_GB2312" w:hAnsi="仿宋_GB2312" w:cs="仿宋_GB2312" w:eastAsia="仿宋_GB2312"/>
                <w:color w:val="0000FF"/>
              </w:rPr>
              <w:t>（以上所有项目内容，以采购人最终确认的布展方案为准）</w:t>
            </w:r>
          </w:p>
          <w:p>
            <w:pPr>
              <w:pStyle w:val="null3"/>
            </w:pPr>
            <w:r>
              <w:rPr>
                <w:rFonts w:ascii="仿宋_GB2312" w:hAnsi="仿宋_GB2312" w:cs="仿宋_GB2312" w:eastAsia="仿宋_GB2312"/>
                <w:sz w:val="21"/>
                <w:color w:val="0000FF"/>
              </w:rPr>
              <w:t>主要功能或目标：结合展览大纲的内容，利用现有临时展厅的设施，进行基础装修、多媒体动画制作、艺术场景搭建、展台、美工布展等，将展览生动、活泼地呈现出来。</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3"/>
              <w:gridCol w:w="624"/>
              <w:gridCol w:w="1150"/>
              <w:gridCol w:w="184"/>
              <w:gridCol w:w="444"/>
            </w:tblGrid>
            <w:tr>
              <w:tc>
                <w:tcPr>
                  <w:tcW w:type="dxa" w:w="254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基础装修工程</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名称</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特征描述</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工程量</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拆除及垃圾清运</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1.位置 ：展厅内部分拆除</w:t>
                  </w:r>
                  <w:r>
                    <w:br/>
                  </w:r>
                  <w:r>
                    <w:rPr>
                      <w:rFonts w:ascii="仿宋_GB2312" w:hAnsi="仿宋_GB2312" w:cs="仿宋_GB2312" w:eastAsia="仿宋_GB2312"/>
                      <w:sz w:val="16"/>
                      <w:color w:val="000000"/>
                    </w:rPr>
                    <w:t>2.类型 ：含墙体、面层、线缆整理拆除等</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1.拆除、清理</w:t>
                  </w:r>
                  <w:r>
                    <w:br/>
                  </w:r>
                  <w:r>
                    <w:rPr>
                      <w:rFonts w:ascii="仿宋_GB2312" w:hAnsi="仿宋_GB2312" w:cs="仿宋_GB2312" w:eastAsia="仿宋_GB2312"/>
                      <w:sz w:val="16"/>
                      <w:color w:val="000000"/>
                    </w:rPr>
                    <w:t>2.垃圾外运</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新建轻钢龙骨隔墙</w:t>
                  </w:r>
                  <w:r>
                    <w:br/>
                  </w:r>
                  <w:r>
                    <w:rPr>
                      <w:rFonts w:ascii="仿宋_GB2312" w:hAnsi="仿宋_GB2312" w:cs="仿宋_GB2312" w:eastAsia="仿宋_GB2312"/>
                      <w:sz w:val="16"/>
                      <w:color w:val="000000"/>
                    </w:rPr>
                    <w:t>（单面）</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轻钢龙骨石膏板隔墙</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（单面）</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1.骨架:75系轻钢龙骨</w:t>
                  </w:r>
                  <w:r>
                    <w:br/>
                  </w:r>
                  <w:r>
                    <w:rPr>
                      <w:rFonts w:ascii="仿宋_GB2312" w:hAnsi="仿宋_GB2312" w:cs="仿宋_GB2312" w:eastAsia="仿宋_GB2312"/>
                      <w:sz w:val="16"/>
                      <w:color w:val="000000"/>
                    </w:rPr>
                    <w:t>2.基层:12mm 阻燃板+9.5mm 石膏板</w:t>
                  </w:r>
                  <w:r>
                    <w:br/>
                  </w:r>
                  <w:r>
                    <w:rPr>
                      <w:rFonts w:ascii="仿宋_GB2312" w:hAnsi="仿宋_GB2312" w:cs="仿宋_GB2312" w:eastAsia="仿宋_GB2312"/>
                      <w:sz w:val="16"/>
                      <w:color w:val="000000"/>
                    </w:rPr>
                    <w:t>3.嵌缝、塞口材料品种:嵌缝石膏填嵌,并用</w:t>
                  </w:r>
                  <w:r>
                    <w:br/>
                  </w:r>
                  <w:r>
                    <w:rPr>
                      <w:rFonts w:ascii="仿宋_GB2312" w:hAnsi="仿宋_GB2312" w:cs="仿宋_GB2312" w:eastAsia="仿宋_GB2312"/>
                      <w:sz w:val="16"/>
                      <w:color w:val="000000"/>
                    </w:rPr>
                    <w:t>嵌缝纸带粘压平整</w:t>
                  </w:r>
                  <w:r>
                    <w:br/>
                  </w:r>
                  <w:r>
                    <w:rPr>
                      <w:rFonts w:ascii="仿宋_GB2312" w:hAnsi="仿宋_GB2312" w:cs="仿宋_GB2312" w:eastAsia="仿宋_GB2312"/>
                      <w:sz w:val="16"/>
                      <w:color w:val="000000"/>
                    </w:rPr>
                    <w:t>4.面层:满刮腻子三遍</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1.骨架及边框制作 、运输、安装</w:t>
                  </w:r>
                  <w:r>
                    <w:br/>
                  </w:r>
                  <w:r>
                    <w:rPr>
                      <w:rFonts w:ascii="仿宋_GB2312" w:hAnsi="仿宋_GB2312" w:cs="仿宋_GB2312" w:eastAsia="仿宋_GB2312"/>
                      <w:sz w:val="16"/>
                      <w:color w:val="000000"/>
                    </w:rPr>
                    <w:t>2.隔板制作 、运输、安装</w:t>
                  </w:r>
                  <w:r>
                    <w:br/>
                  </w:r>
                  <w:r>
                    <w:rPr>
                      <w:rFonts w:ascii="仿宋_GB2312" w:hAnsi="仿宋_GB2312" w:cs="仿宋_GB2312" w:eastAsia="仿宋_GB2312"/>
                      <w:sz w:val="16"/>
                      <w:color w:val="000000"/>
                    </w:rPr>
                    <w:t>3.嵌缝、塞口</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16.05</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新建轻钢龙骨隔墙</w:t>
                  </w:r>
                  <w:r>
                    <w:br/>
                  </w:r>
                  <w:r>
                    <w:rPr>
                      <w:rFonts w:ascii="仿宋_GB2312" w:hAnsi="仿宋_GB2312" w:cs="仿宋_GB2312" w:eastAsia="仿宋_GB2312"/>
                      <w:sz w:val="16"/>
                      <w:color w:val="000000"/>
                    </w:rPr>
                    <w:t>（双面）</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轻钢龙骨石膏板隔墙</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（双面）</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1.骨架:75系轻钢龙骨</w:t>
                  </w:r>
                  <w:r>
                    <w:br/>
                  </w:r>
                  <w:r>
                    <w:rPr>
                      <w:rFonts w:ascii="仿宋_GB2312" w:hAnsi="仿宋_GB2312" w:cs="仿宋_GB2312" w:eastAsia="仿宋_GB2312"/>
                      <w:sz w:val="16"/>
                      <w:color w:val="000000"/>
                    </w:rPr>
                    <w:t>2.基层:12mm 阻燃板+9.5mm 石膏板</w:t>
                  </w:r>
                  <w:r>
                    <w:br/>
                  </w:r>
                  <w:r>
                    <w:rPr>
                      <w:rFonts w:ascii="仿宋_GB2312" w:hAnsi="仿宋_GB2312" w:cs="仿宋_GB2312" w:eastAsia="仿宋_GB2312"/>
                      <w:sz w:val="16"/>
                      <w:color w:val="000000"/>
                    </w:rPr>
                    <w:t>3.嵌缝、塞口材料品种:嵌缝石膏填嵌,并用</w:t>
                  </w:r>
                  <w:r>
                    <w:br/>
                  </w:r>
                  <w:r>
                    <w:rPr>
                      <w:rFonts w:ascii="仿宋_GB2312" w:hAnsi="仿宋_GB2312" w:cs="仿宋_GB2312" w:eastAsia="仿宋_GB2312"/>
                      <w:sz w:val="16"/>
                      <w:color w:val="000000"/>
                    </w:rPr>
                    <w:t>嵌缝纸带粘压平整</w:t>
                  </w:r>
                  <w:r>
                    <w:br/>
                  </w:r>
                  <w:r>
                    <w:rPr>
                      <w:rFonts w:ascii="仿宋_GB2312" w:hAnsi="仿宋_GB2312" w:cs="仿宋_GB2312" w:eastAsia="仿宋_GB2312"/>
                      <w:sz w:val="16"/>
                      <w:color w:val="000000"/>
                    </w:rPr>
                    <w:t>4.面层:满刮腻子三遍</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1.骨架及边框制作 、运输、安装</w:t>
                  </w:r>
                  <w:r>
                    <w:br/>
                  </w:r>
                  <w:r>
                    <w:rPr>
                      <w:rFonts w:ascii="仿宋_GB2312" w:hAnsi="仿宋_GB2312" w:cs="仿宋_GB2312" w:eastAsia="仿宋_GB2312"/>
                      <w:sz w:val="16"/>
                      <w:color w:val="000000"/>
                    </w:rPr>
                    <w:t>2.隔板制作 、运输、安装</w:t>
                  </w:r>
                  <w:r>
                    <w:br/>
                  </w:r>
                  <w:r>
                    <w:rPr>
                      <w:rFonts w:ascii="仿宋_GB2312" w:hAnsi="仿宋_GB2312" w:cs="仿宋_GB2312" w:eastAsia="仿宋_GB2312"/>
                      <w:sz w:val="16"/>
                      <w:color w:val="000000"/>
                    </w:rPr>
                    <w:t>3.嵌缝、塞口</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6.8</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塑胶地板</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塑胶地板</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1.找平层:原地胶修补处找平</w:t>
                  </w:r>
                  <w:r>
                    <w:br/>
                  </w:r>
                  <w:r>
                    <w:rPr>
                      <w:rFonts w:ascii="仿宋_GB2312" w:hAnsi="仿宋_GB2312" w:cs="仿宋_GB2312" w:eastAsia="仿宋_GB2312"/>
                      <w:sz w:val="16"/>
                      <w:color w:val="000000"/>
                    </w:rPr>
                    <w:t>2.填充材料:3mm 厚自流平找平</w:t>
                  </w:r>
                  <w:r>
                    <w:br/>
                  </w:r>
                  <w:r>
                    <w:rPr>
                      <w:rFonts w:ascii="仿宋_GB2312" w:hAnsi="仿宋_GB2312" w:cs="仿宋_GB2312" w:eastAsia="仿宋_GB2312"/>
                      <w:sz w:val="16"/>
                      <w:color w:val="000000"/>
                    </w:rPr>
                    <w:t>3.面层:塑胶地板</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1.基层清理 、抹找平层</w:t>
                  </w:r>
                  <w:r>
                    <w:br/>
                  </w:r>
                  <w:r>
                    <w:rPr>
                      <w:rFonts w:ascii="仿宋_GB2312" w:hAnsi="仿宋_GB2312" w:cs="仿宋_GB2312" w:eastAsia="仿宋_GB2312"/>
                      <w:sz w:val="16"/>
                      <w:color w:val="000000"/>
                    </w:rPr>
                    <w:t>2.面层铺贴</w:t>
                  </w:r>
                  <w:r>
                    <w:br/>
                  </w:r>
                  <w:r>
                    <w:rPr>
                      <w:rFonts w:ascii="仿宋_GB2312" w:hAnsi="仿宋_GB2312" w:cs="仿宋_GB2312" w:eastAsia="仿宋_GB2312"/>
                      <w:sz w:val="16"/>
                      <w:color w:val="000000"/>
                    </w:rPr>
                    <w:t>3.材料运输</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105.8</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格栅吊顶局部更换</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1.吊顶类型:铝格栅吊顶</w:t>
                  </w:r>
                  <w:r>
                    <w:br/>
                  </w:r>
                  <w:r>
                    <w:rPr>
                      <w:rFonts w:ascii="仿宋_GB2312" w:hAnsi="仿宋_GB2312" w:cs="仿宋_GB2312" w:eastAsia="仿宋_GB2312"/>
                      <w:sz w:val="16"/>
                      <w:color w:val="000000"/>
                    </w:rPr>
                    <w:t>2.龙骨材质 、规格:U 型轻钢龙骨 ，配套吊</w:t>
                  </w:r>
                  <w:r>
                    <w:br/>
                  </w:r>
                  <w:r>
                    <w:rPr>
                      <w:rFonts w:ascii="仿宋_GB2312" w:hAnsi="仿宋_GB2312" w:cs="仿宋_GB2312" w:eastAsia="仿宋_GB2312"/>
                      <w:sz w:val="16"/>
                      <w:color w:val="000000"/>
                    </w:rPr>
                    <w:t>杆、膨胀螺栓</w:t>
                  </w:r>
                  <w:r>
                    <w:br/>
                  </w:r>
                  <w:r>
                    <w:rPr>
                      <w:rFonts w:ascii="仿宋_GB2312" w:hAnsi="仿宋_GB2312" w:cs="仿宋_GB2312" w:eastAsia="仿宋_GB2312"/>
                      <w:sz w:val="16"/>
                      <w:color w:val="000000"/>
                    </w:rPr>
                    <w:t>3.安装形式:吊杆 + 龙骨安装</w:t>
                  </w:r>
                  <w:r>
                    <w:br/>
                  </w:r>
                  <w:r>
                    <w:rPr>
                      <w:rFonts w:ascii="仿宋_GB2312" w:hAnsi="仿宋_GB2312" w:cs="仿宋_GB2312" w:eastAsia="仿宋_GB2312"/>
                      <w:sz w:val="16"/>
                      <w:color w:val="000000"/>
                    </w:rPr>
                    <w:t>4.含开孔、检修口、灯位预留、收口处理</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1.龙骨、面层安装</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38.2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吊顶无机涂料</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1.腻子种类:满刮三遍耐水腻子找平</w:t>
                  </w:r>
                  <w:r>
                    <w:br/>
                  </w:r>
                  <w:r>
                    <w:rPr>
                      <w:rFonts w:ascii="仿宋_GB2312" w:hAnsi="仿宋_GB2312" w:cs="仿宋_GB2312" w:eastAsia="仿宋_GB2312"/>
                      <w:sz w:val="16"/>
                      <w:color w:val="000000"/>
                    </w:rPr>
                    <w:t>2.涂料品种 、刷喷遍数:无机涂料三遍</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1.基层清理</w:t>
                  </w:r>
                  <w:r>
                    <w:br/>
                  </w:r>
                  <w:r>
                    <w:rPr>
                      <w:rFonts w:ascii="仿宋_GB2312" w:hAnsi="仿宋_GB2312" w:cs="仿宋_GB2312" w:eastAsia="仿宋_GB2312"/>
                      <w:sz w:val="16"/>
                      <w:color w:val="000000"/>
                    </w:rPr>
                    <w:t>2.刮腻子</w:t>
                  </w:r>
                  <w:r>
                    <w:br/>
                  </w:r>
                  <w:r>
                    <w:rPr>
                      <w:rFonts w:ascii="仿宋_GB2312" w:hAnsi="仿宋_GB2312" w:cs="仿宋_GB2312" w:eastAsia="仿宋_GB2312"/>
                      <w:sz w:val="16"/>
                      <w:color w:val="000000"/>
                    </w:rPr>
                    <w:t>3.刷、喷涂料</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12.6</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门头墙面造型</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1.骨架:75系轻钢龙骨</w:t>
                  </w:r>
                  <w:r>
                    <w:br/>
                  </w:r>
                  <w:r>
                    <w:rPr>
                      <w:rFonts w:ascii="仿宋_GB2312" w:hAnsi="仿宋_GB2312" w:cs="仿宋_GB2312" w:eastAsia="仿宋_GB2312"/>
                      <w:sz w:val="16"/>
                      <w:color w:val="000000"/>
                    </w:rPr>
                    <w:t>2.基层:12mm 阻燃板+9.5mm 石膏板</w:t>
                  </w:r>
                  <w:r>
                    <w:br/>
                  </w:r>
                  <w:r>
                    <w:rPr>
                      <w:rFonts w:ascii="仿宋_GB2312" w:hAnsi="仿宋_GB2312" w:cs="仿宋_GB2312" w:eastAsia="仿宋_GB2312"/>
                      <w:sz w:val="16"/>
                      <w:color w:val="000000"/>
                    </w:rPr>
                    <w:t>3.嵌缝、塞口材料品种:嵌缝石膏填嵌,并用</w:t>
                  </w:r>
                  <w:r>
                    <w:br/>
                  </w:r>
                  <w:r>
                    <w:rPr>
                      <w:rFonts w:ascii="仿宋_GB2312" w:hAnsi="仿宋_GB2312" w:cs="仿宋_GB2312" w:eastAsia="仿宋_GB2312"/>
                      <w:sz w:val="16"/>
                      <w:color w:val="000000"/>
                    </w:rPr>
                    <w:t>嵌缝纸带粘压平整</w:t>
                  </w:r>
                  <w:r>
                    <w:br/>
                  </w:r>
                  <w:r>
                    <w:rPr>
                      <w:rFonts w:ascii="仿宋_GB2312" w:hAnsi="仿宋_GB2312" w:cs="仿宋_GB2312" w:eastAsia="仿宋_GB2312"/>
                      <w:sz w:val="16"/>
                      <w:color w:val="000000"/>
                    </w:rPr>
                    <w:t>4.面层:满刮腻子三遍 +画面面层</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1.骨架及边框制作 、运输、安装</w:t>
                  </w:r>
                  <w:r>
                    <w:br/>
                  </w:r>
                  <w:r>
                    <w:rPr>
                      <w:rFonts w:ascii="仿宋_GB2312" w:hAnsi="仿宋_GB2312" w:cs="仿宋_GB2312" w:eastAsia="仿宋_GB2312"/>
                      <w:sz w:val="16"/>
                      <w:color w:val="000000"/>
                    </w:rPr>
                    <w:t>2.隔板制作 、运输、安装</w:t>
                  </w:r>
                  <w:r>
                    <w:br/>
                  </w:r>
                  <w:r>
                    <w:rPr>
                      <w:rFonts w:ascii="仿宋_GB2312" w:hAnsi="仿宋_GB2312" w:cs="仿宋_GB2312" w:eastAsia="仿宋_GB2312"/>
                      <w:sz w:val="16"/>
                      <w:color w:val="000000"/>
                    </w:rPr>
                    <w:t>3.嵌缝、塞口</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32.5</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不锈钢踢脚线</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1.基层类型:阻燃板基层</w:t>
                  </w:r>
                  <w:r>
                    <w:br/>
                  </w:r>
                  <w:r>
                    <w:rPr>
                      <w:rFonts w:ascii="仿宋_GB2312" w:hAnsi="仿宋_GB2312" w:cs="仿宋_GB2312" w:eastAsia="仿宋_GB2312"/>
                      <w:sz w:val="16"/>
                      <w:color w:val="000000"/>
                    </w:rPr>
                    <w:t>2.面层:40mm高不锈钢踢脚线</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1.制作</w:t>
                  </w:r>
                  <w:r>
                    <w:br/>
                  </w:r>
                  <w:r>
                    <w:rPr>
                      <w:rFonts w:ascii="仿宋_GB2312" w:hAnsi="仿宋_GB2312" w:cs="仿宋_GB2312" w:eastAsia="仿宋_GB2312"/>
                      <w:sz w:val="16"/>
                      <w:color w:val="000000"/>
                    </w:rPr>
                    <w:t>2.安装</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m</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11.84</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安装工程</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1.描述:电线铺设、线路套管、电源预留 、</w:t>
                  </w:r>
                  <w:r>
                    <w:br/>
                  </w:r>
                  <w:r>
                    <w:rPr>
                      <w:rFonts w:ascii="仿宋_GB2312" w:hAnsi="仿宋_GB2312" w:cs="仿宋_GB2312" w:eastAsia="仿宋_GB2312"/>
                      <w:sz w:val="16"/>
                      <w:color w:val="000000"/>
                    </w:rPr>
                    <w:t>轨道移位等</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1.保护性移位</w:t>
                  </w:r>
                  <w:r>
                    <w:br/>
                  </w:r>
                  <w:r>
                    <w:rPr>
                      <w:rFonts w:ascii="仿宋_GB2312" w:hAnsi="仿宋_GB2312" w:cs="仿宋_GB2312" w:eastAsia="仿宋_GB2312"/>
                      <w:sz w:val="16"/>
                      <w:color w:val="000000"/>
                    </w:rPr>
                    <w:t>2.安放</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172</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04"/>
              <w:gridCol w:w="407"/>
              <w:gridCol w:w="1283"/>
              <w:gridCol w:w="271"/>
              <w:gridCol w:w="285"/>
            </w:tblGrid>
            <w:tr>
              <w:tc>
                <w:tcPr>
                  <w:tcW w:type="dxa" w:w="255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多媒体系统工程</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名称</w:t>
                  </w:r>
                </w:p>
              </w:tc>
              <w:tc>
                <w:tcPr>
                  <w:tcW w:type="dxa" w:w="1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特征描述</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工程量</w:t>
                  </w:r>
                </w:p>
              </w:tc>
            </w:tr>
            <w:tr>
              <w:tc>
                <w:tcPr>
                  <w:tcW w:type="dxa" w:w="19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DA-1.01【多媒体播放】制陶的工艺流程</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影片</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1.名称 ：二维动画制作</w:t>
                  </w:r>
                  <w:r>
                    <w:br/>
                  </w:r>
                  <w:r>
                    <w:rPr>
                      <w:rFonts w:ascii="仿宋_GB2312" w:hAnsi="仿宋_GB2312" w:cs="仿宋_GB2312" w:eastAsia="仿宋_GB2312"/>
                      <w:sz w:val="16"/>
                      <w:color w:val="000000"/>
                    </w:rPr>
                    <w:t>2. 内容 ：内容策划、内容脚本 、素材整理 、编辑、</w:t>
                  </w:r>
                  <w:r>
                    <w:br/>
                  </w:r>
                  <w:r>
                    <w:rPr>
                      <w:rFonts w:ascii="仿宋_GB2312" w:hAnsi="仿宋_GB2312" w:cs="仿宋_GB2312" w:eastAsia="仿宋_GB2312"/>
                      <w:sz w:val="16"/>
                      <w:color w:val="000000"/>
                    </w:rPr>
                    <w:t>分镜头脚本</w:t>
                  </w:r>
                  <w:r>
                    <w:rPr>
                      <w:rFonts w:ascii="仿宋_GB2312" w:hAnsi="仿宋_GB2312" w:cs="仿宋_GB2312" w:eastAsia="仿宋_GB2312"/>
                      <w:sz w:val="16"/>
                      <w:color w:val="000000"/>
                    </w:rPr>
                    <w:t>、动画制作</w:t>
                  </w:r>
                  <w:r>
                    <w:rPr>
                      <w:rFonts w:ascii="仿宋_GB2312" w:hAnsi="仿宋_GB2312" w:cs="仿宋_GB2312" w:eastAsia="仿宋_GB2312"/>
                      <w:sz w:val="16"/>
                      <w:color w:val="000000"/>
                    </w:rPr>
                    <w:t>、剪辑、后期制作、特效</w:t>
                  </w:r>
                  <w:r>
                    <w:br/>
                  </w:r>
                  <w:r>
                    <w:rPr>
                      <w:rFonts w:ascii="仿宋_GB2312" w:hAnsi="仿宋_GB2312" w:cs="仿宋_GB2312" w:eastAsia="仿宋_GB2312"/>
                      <w:sz w:val="16"/>
                      <w:color w:val="000000"/>
                    </w:rPr>
                    <w:t>、字幕配音、成片</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2"/>
              <w:gridCol w:w="617"/>
              <w:gridCol w:w="1243"/>
              <w:gridCol w:w="208"/>
              <w:gridCol w:w="337"/>
            </w:tblGrid>
            <w:tr>
              <w:tc>
                <w:tcPr>
                  <w:tcW w:type="dxa" w:w="254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艺术场景工程</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名称</w:t>
                  </w:r>
                </w:p>
              </w:tc>
              <w:tc>
                <w:tcPr>
                  <w:tcW w:type="dxa" w:w="1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特征描述</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工程量</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【艺术创作】序厅主题</w:t>
                  </w:r>
                </w:p>
              </w:tc>
              <w:tc>
                <w:tcPr>
                  <w:tcW w:type="dxa" w:w="1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 xml:space="preserve">1.编号：AT-1.01 </w:t>
                  </w:r>
                  <w:r>
                    <w:br/>
                  </w:r>
                  <w:r>
                    <w:rPr>
                      <w:rFonts w:ascii="仿宋_GB2312" w:hAnsi="仿宋_GB2312" w:cs="仿宋_GB2312" w:eastAsia="仿宋_GB2312"/>
                      <w:sz w:val="16"/>
                      <w:color w:val="000000"/>
                    </w:rPr>
                    <w:t>2.位置：序厅</w:t>
                  </w:r>
                  <w:r>
                    <w:br/>
                  </w:r>
                  <w:r>
                    <w:rPr>
                      <w:rFonts w:ascii="仿宋_GB2312" w:hAnsi="仿宋_GB2312" w:cs="仿宋_GB2312" w:eastAsia="仿宋_GB2312"/>
                      <w:sz w:val="16"/>
                      <w:color w:val="000000"/>
                    </w:rPr>
                    <w:t>3.材质：综合材料</w:t>
                  </w:r>
                  <w:r>
                    <w:br/>
                  </w:r>
                  <w:r>
                    <w:rPr>
                      <w:rFonts w:ascii="仿宋_GB2312" w:hAnsi="仿宋_GB2312" w:cs="仿宋_GB2312" w:eastAsia="仿宋_GB2312"/>
                      <w:sz w:val="16"/>
                      <w:color w:val="000000"/>
                    </w:rPr>
                    <w:t>4.参数：约5616*3800*800mm</w:t>
                  </w:r>
                  <w:r>
                    <w:br/>
                  </w:r>
                  <w:r>
                    <w:rPr>
                      <w:rFonts w:ascii="仿宋_GB2312" w:hAnsi="仿宋_GB2312" w:cs="仿宋_GB2312" w:eastAsia="仿宋_GB2312"/>
                      <w:sz w:val="16"/>
                      <w:color w:val="000000"/>
                    </w:rPr>
                    <w:t>5.素材收集、整理、研究，根据素材创作修改画稿、制作</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1.运输、安装</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【翻板互动】陶器纹饰</w:t>
                  </w:r>
                </w:p>
              </w:tc>
              <w:tc>
                <w:tcPr>
                  <w:tcW w:type="dxa" w:w="1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1.编号：AT-1.02</w:t>
                  </w:r>
                  <w:r>
                    <w:br/>
                  </w:r>
                  <w:r>
                    <w:rPr>
                      <w:rFonts w:ascii="仿宋_GB2312" w:hAnsi="仿宋_GB2312" w:cs="仿宋_GB2312" w:eastAsia="仿宋_GB2312"/>
                      <w:sz w:val="16"/>
                      <w:color w:val="000000"/>
                    </w:rPr>
                    <w:t>2.材质：综合材料</w:t>
                  </w:r>
                  <w:r>
                    <w:br/>
                  </w:r>
                  <w:r>
                    <w:rPr>
                      <w:rFonts w:ascii="仿宋_GB2312" w:hAnsi="仿宋_GB2312" w:cs="仿宋_GB2312" w:eastAsia="仿宋_GB2312"/>
                      <w:sz w:val="16"/>
                      <w:color w:val="000000"/>
                    </w:rPr>
                    <w:t>3.参数：约2300*600*120mm</w:t>
                  </w:r>
                  <w:r>
                    <w:br/>
                  </w:r>
                  <w:r>
                    <w:rPr>
                      <w:rFonts w:ascii="仿宋_GB2312" w:hAnsi="仿宋_GB2312" w:cs="仿宋_GB2312" w:eastAsia="仿宋_GB2312"/>
                      <w:sz w:val="16"/>
                      <w:color w:val="000000"/>
                    </w:rPr>
                    <w:t>4.素材收集、整理、研究，根据素材创作修改画稿、制作</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1.运输、安装</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【艺术创作】制陶场景</w:t>
                  </w:r>
                </w:p>
              </w:tc>
              <w:tc>
                <w:tcPr>
                  <w:tcW w:type="dxa" w:w="1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1.编号：AT-1.03</w:t>
                  </w:r>
                  <w:r>
                    <w:br/>
                  </w:r>
                  <w:r>
                    <w:rPr>
                      <w:rFonts w:ascii="仿宋_GB2312" w:hAnsi="仿宋_GB2312" w:cs="仿宋_GB2312" w:eastAsia="仿宋_GB2312"/>
                      <w:sz w:val="16"/>
                      <w:color w:val="000000"/>
                    </w:rPr>
                    <w:t>2.材质：综合材料</w:t>
                  </w:r>
                  <w:r>
                    <w:br/>
                  </w:r>
                  <w:r>
                    <w:rPr>
                      <w:rFonts w:ascii="仿宋_GB2312" w:hAnsi="仿宋_GB2312" w:cs="仿宋_GB2312" w:eastAsia="仿宋_GB2312"/>
                      <w:sz w:val="16"/>
                      <w:color w:val="000000"/>
                    </w:rPr>
                    <w:t>3.参数：约13570*1300mm</w:t>
                  </w:r>
                  <w:r>
                    <w:br/>
                  </w:r>
                  <w:r>
                    <w:rPr>
                      <w:rFonts w:ascii="仿宋_GB2312" w:hAnsi="仿宋_GB2312" w:cs="仿宋_GB2312" w:eastAsia="仿宋_GB2312"/>
                      <w:sz w:val="16"/>
                      <w:color w:val="000000"/>
                    </w:rPr>
                    <w:t>4.素材收集、整理、研究，根据素材创作修改画稿、制作</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1.运输、安装</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【物理互动】陶艺拼装互动</w:t>
                  </w:r>
                </w:p>
              </w:tc>
              <w:tc>
                <w:tcPr>
                  <w:tcW w:type="dxa" w:w="1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1.编号：AT-1.04</w:t>
                  </w:r>
                  <w:r>
                    <w:br/>
                  </w:r>
                  <w:r>
                    <w:rPr>
                      <w:rFonts w:ascii="仿宋_GB2312" w:hAnsi="仿宋_GB2312" w:cs="仿宋_GB2312" w:eastAsia="仿宋_GB2312"/>
                      <w:sz w:val="16"/>
                      <w:color w:val="000000"/>
                    </w:rPr>
                    <w:t>2.材质：综合材料</w:t>
                  </w:r>
                  <w:r>
                    <w:br/>
                  </w:r>
                  <w:r>
                    <w:rPr>
                      <w:rFonts w:ascii="仿宋_GB2312" w:hAnsi="仿宋_GB2312" w:cs="仿宋_GB2312" w:eastAsia="仿宋_GB2312"/>
                      <w:sz w:val="16"/>
                      <w:color w:val="000000"/>
                    </w:rPr>
                    <w:t>3.参数：约2个完整陶瓷+2组碎片组装</w:t>
                  </w:r>
                  <w:r>
                    <w:br/>
                  </w:r>
                  <w:r>
                    <w:rPr>
                      <w:rFonts w:ascii="仿宋_GB2312" w:hAnsi="仿宋_GB2312" w:cs="仿宋_GB2312" w:eastAsia="仿宋_GB2312"/>
                      <w:sz w:val="16"/>
                      <w:color w:val="000000"/>
                    </w:rPr>
                    <w:t>4.素材收集、整理、研究，根据素材创作修改画稿、制作</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1.运输、安装</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【艺术立牌】</w:t>
                  </w:r>
                </w:p>
              </w:tc>
              <w:tc>
                <w:tcPr>
                  <w:tcW w:type="dxa" w:w="1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1.编号：AT-1.05</w:t>
                  </w:r>
                  <w:r>
                    <w:br/>
                  </w:r>
                  <w:r>
                    <w:rPr>
                      <w:rFonts w:ascii="仿宋_GB2312" w:hAnsi="仿宋_GB2312" w:cs="仿宋_GB2312" w:eastAsia="仿宋_GB2312"/>
                      <w:sz w:val="16"/>
                      <w:color w:val="000000"/>
                    </w:rPr>
                    <w:t>2.材质：综合材料</w:t>
                  </w:r>
                  <w:r>
                    <w:br/>
                  </w:r>
                  <w:r>
                    <w:rPr>
                      <w:rFonts w:ascii="仿宋_GB2312" w:hAnsi="仿宋_GB2312" w:cs="仿宋_GB2312" w:eastAsia="仿宋_GB2312"/>
                      <w:sz w:val="16"/>
                      <w:color w:val="000000"/>
                    </w:rPr>
                    <w:t>3.参数：人物高约1500/1150mm</w:t>
                  </w:r>
                  <w:r>
                    <w:br/>
                  </w:r>
                  <w:r>
                    <w:rPr>
                      <w:rFonts w:ascii="仿宋_GB2312" w:hAnsi="仿宋_GB2312" w:cs="仿宋_GB2312" w:eastAsia="仿宋_GB2312"/>
                      <w:sz w:val="16"/>
                      <w:color w:val="000000"/>
                    </w:rPr>
                    <w:t>4.素材收集、整理、研究，根据素材创作修改画稿、制作</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1.运输、安装</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3"/>
              <w:gridCol w:w="328"/>
              <w:gridCol w:w="1442"/>
              <w:gridCol w:w="314"/>
              <w:gridCol w:w="314"/>
            </w:tblGrid>
            <w:tr>
              <w:tc>
                <w:tcPr>
                  <w:tcW w:type="dxa" w:w="254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展台工程</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名称</w:t>
                  </w:r>
                </w:p>
              </w:tc>
              <w:tc>
                <w:tcPr>
                  <w:tcW w:type="dxa" w:w="1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特征描述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工程量</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制作展台</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1.编号：DT-1.01</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2.尺寸：6000*1000*2700mm</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3.材质：综合材料</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1.运输、安装</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互动展台</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1.编号：DA-1.02</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2.尺寸：互动展台2000*1000*700mm，</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定制椅子</w:t>
                  </w:r>
                  <w:r>
                    <w:rPr>
                      <w:rFonts w:ascii="仿宋_GB2312" w:hAnsi="仿宋_GB2312" w:cs="仿宋_GB2312" w:eastAsia="仿宋_GB2312"/>
                      <w:sz w:val="16"/>
                      <w:color w:val="000000"/>
                    </w:rPr>
                    <w:t>800*400*400mm 4个</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3.材质：综合材料</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1.运输、安装</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33"/>
              <w:gridCol w:w="581"/>
              <w:gridCol w:w="1243"/>
              <w:gridCol w:w="226"/>
              <w:gridCol w:w="359"/>
            </w:tblGrid>
            <w:tr>
              <w:tc>
                <w:tcPr>
                  <w:tcW w:type="dxa" w:w="254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美工布展工程</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名称</w:t>
                  </w:r>
                </w:p>
              </w:tc>
              <w:tc>
                <w:tcPr>
                  <w:tcW w:type="dxa" w:w="1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特征描述</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工程量</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宣绒布高清</w:t>
                  </w:r>
                  <w:r>
                    <w:rPr>
                      <w:rFonts w:ascii="仿宋_GB2312" w:hAnsi="仿宋_GB2312" w:cs="仿宋_GB2312" w:eastAsia="仿宋_GB2312"/>
                      <w:sz w:val="16"/>
                      <w:color w:val="000000"/>
                    </w:rPr>
                    <w:t>UV 写真</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1.名称 ：打磨后铺贴宣绒布高清 UV 写真</w:t>
                  </w:r>
                  <w:r>
                    <w:br/>
                  </w:r>
                  <w:r>
                    <w:rPr>
                      <w:rFonts w:ascii="仿宋_GB2312" w:hAnsi="仿宋_GB2312" w:cs="仿宋_GB2312" w:eastAsia="仿宋_GB2312"/>
                      <w:sz w:val="16"/>
                      <w:color w:val="000000"/>
                    </w:rPr>
                    <w:t>2.工艺 ：专用宣影布版面内容需要查阅文献 、整理资料</w:t>
                  </w:r>
                  <w:r>
                    <w:br/>
                  </w:r>
                  <w:r>
                    <w:rPr>
                      <w:rFonts w:ascii="仿宋_GB2312" w:hAnsi="仿宋_GB2312" w:cs="仿宋_GB2312" w:eastAsia="仿宋_GB2312"/>
                      <w:sz w:val="16"/>
                      <w:color w:val="000000"/>
                    </w:rPr>
                    <w:t>、手绘画、版面设计、打小样、设计确认、校对文字、</w:t>
                  </w:r>
                  <w:r>
                    <w:br/>
                  </w:r>
                  <w:r>
                    <w:rPr>
                      <w:rFonts w:ascii="仿宋_GB2312" w:hAnsi="仿宋_GB2312" w:cs="仿宋_GB2312" w:eastAsia="仿宋_GB2312"/>
                      <w:sz w:val="16"/>
                      <w:color w:val="000000"/>
                    </w:rPr>
                    <w:t>1：  1 还原大样、签字确认、成品制作打印 、墙面处理</w:t>
                  </w:r>
                  <w:r>
                    <w:br/>
                  </w:r>
                  <w:r>
                    <w:rPr>
                      <w:rFonts w:ascii="仿宋_GB2312" w:hAnsi="仿宋_GB2312" w:cs="仿宋_GB2312" w:eastAsia="仿宋_GB2312"/>
                      <w:sz w:val="16"/>
                      <w:color w:val="000000"/>
                    </w:rPr>
                    <w:t>、上成品版面</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1.面层铺贴、  内容编辑、运输、安装</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63.84</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图文展板</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1.名称 ：图文展板UV 写真面</w:t>
                  </w:r>
                  <w:r>
                    <w:br/>
                  </w:r>
                  <w:r>
                    <w:rPr>
                      <w:rFonts w:ascii="仿宋_GB2312" w:hAnsi="仿宋_GB2312" w:cs="仿宋_GB2312" w:eastAsia="仿宋_GB2312"/>
                      <w:sz w:val="16"/>
                      <w:color w:val="000000"/>
                    </w:rPr>
                    <w:t>2.工艺 ：版面内容需要查阅文献 、整理资料、手绘画、</w:t>
                  </w:r>
                  <w:r>
                    <w:br/>
                  </w:r>
                  <w:r>
                    <w:rPr>
                      <w:rFonts w:ascii="仿宋_GB2312" w:hAnsi="仿宋_GB2312" w:cs="仿宋_GB2312" w:eastAsia="仿宋_GB2312"/>
                      <w:sz w:val="16"/>
                      <w:color w:val="000000"/>
                    </w:rPr>
                    <w:t>版面设计、打小样、设计确认、校对文字、</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  1 还原</w:t>
                  </w:r>
                  <w:r>
                    <w:br/>
                  </w:r>
                  <w:r>
                    <w:rPr>
                      <w:rFonts w:ascii="仿宋_GB2312" w:hAnsi="仿宋_GB2312" w:cs="仿宋_GB2312" w:eastAsia="仿宋_GB2312"/>
                      <w:sz w:val="16"/>
                      <w:color w:val="000000"/>
                    </w:rPr>
                    <w:t>大样、签字确认、成品制作打印</w:t>
                  </w:r>
                  <w:r>
                    <w:rPr>
                      <w:rFonts w:ascii="仿宋_GB2312" w:hAnsi="仿宋_GB2312" w:cs="仿宋_GB2312" w:eastAsia="仿宋_GB2312"/>
                      <w:sz w:val="16"/>
                      <w:color w:val="000000"/>
                    </w:rPr>
                    <w:t>、墙面处理、上成品版</w:t>
                  </w:r>
                  <w:r>
                    <w:br/>
                  </w:r>
                  <w:r>
                    <w:rPr>
                      <w:rFonts w:ascii="仿宋_GB2312" w:hAnsi="仿宋_GB2312" w:cs="仿宋_GB2312" w:eastAsia="仿宋_GB2312"/>
                      <w:sz w:val="16"/>
                      <w:color w:val="000000"/>
                    </w:rPr>
                    <w:t>面</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1.展板制作、  内容编辑、运输、安装</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12.00</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软膜灯箱</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1.名称 ：定制成品灯箱</w:t>
                  </w:r>
                  <w:r>
                    <w:br/>
                  </w:r>
                  <w:r>
                    <w:rPr>
                      <w:rFonts w:ascii="仿宋_GB2312" w:hAnsi="仿宋_GB2312" w:cs="仿宋_GB2312" w:eastAsia="仿宋_GB2312"/>
                      <w:sz w:val="16"/>
                      <w:color w:val="000000"/>
                    </w:rPr>
                    <w:t>2.参数 ：含结构框架、  LED反射灯条、各种线缆等</w:t>
                  </w:r>
                  <w:r>
                    <w:br/>
                  </w:r>
                  <w:r>
                    <w:rPr>
                      <w:rFonts w:ascii="仿宋_GB2312" w:hAnsi="仿宋_GB2312" w:cs="仿宋_GB2312" w:eastAsia="仿宋_GB2312"/>
                      <w:sz w:val="16"/>
                      <w:color w:val="000000"/>
                    </w:rPr>
                    <w:t>3.工艺 ：约版面内容需要查阅文献 、整理资料、版面设</w:t>
                  </w:r>
                  <w:r>
                    <w:br/>
                  </w:r>
                  <w:r>
                    <w:rPr>
                      <w:rFonts w:ascii="仿宋_GB2312" w:hAnsi="仿宋_GB2312" w:cs="仿宋_GB2312" w:eastAsia="仿宋_GB2312"/>
                      <w:sz w:val="16"/>
                      <w:color w:val="000000"/>
                    </w:rPr>
                    <w:t>计、打小样、设计确认、校对文字、</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  1 还原大样、</w:t>
                  </w:r>
                  <w:r>
                    <w:br/>
                  </w:r>
                  <w:r>
                    <w:rPr>
                      <w:rFonts w:ascii="仿宋_GB2312" w:hAnsi="仿宋_GB2312" w:cs="仿宋_GB2312" w:eastAsia="仿宋_GB2312"/>
                      <w:sz w:val="16"/>
                      <w:color w:val="000000"/>
                    </w:rPr>
                    <w:t>签字确认、成品制作打印</w:t>
                  </w:r>
                  <w:r>
                    <w:rPr>
                      <w:rFonts w:ascii="仿宋_GB2312" w:hAnsi="仿宋_GB2312" w:cs="仿宋_GB2312" w:eastAsia="仿宋_GB2312"/>
                      <w:sz w:val="16"/>
                      <w:color w:val="000000"/>
                    </w:rPr>
                    <w:t>、上成品版面</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1.基层制作、面层铺贴、  内容编辑、运输、安装</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2.60</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定制立体字</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1.字体规格 ：定制立体字</w:t>
                  </w:r>
                  <w:r>
                    <w:br/>
                  </w:r>
                  <w:r>
                    <w:rPr>
                      <w:rFonts w:ascii="仿宋_GB2312" w:hAnsi="仿宋_GB2312" w:cs="仿宋_GB2312" w:eastAsia="仿宋_GB2312"/>
                      <w:sz w:val="16"/>
                      <w:color w:val="000000"/>
                    </w:rPr>
                    <w:t>2.工艺 ：设计后外场定制 、确认材质小样 、设计确认、</w:t>
                  </w:r>
                  <w:r>
                    <w:br/>
                  </w:r>
                  <w:r>
                    <w:rPr>
                      <w:rFonts w:ascii="仿宋_GB2312" w:hAnsi="仿宋_GB2312" w:cs="仿宋_GB2312" w:eastAsia="仿宋_GB2312"/>
                      <w:sz w:val="16"/>
                      <w:color w:val="000000"/>
                    </w:rPr>
                    <w:t>确定安装位置线</w:t>
                  </w:r>
                  <w:r>
                    <w:rPr>
                      <w:rFonts w:ascii="仿宋_GB2312" w:hAnsi="仿宋_GB2312" w:cs="仿宋_GB2312" w:eastAsia="仿宋_GB2312"/>
                      <w:sz w:val="16"/>
                      <w:color w:val="000000"/>
                    </w:rPr>
                    <w:t>、艺术立体字安装</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1.字制作</w:t>
                  </w:r>
                  <w:r>
                    <w:br/>
                  </w:r>
                  <w:r>
                    <w:rPr>
                      <w:rFonts w:ascii="仿宋_GB2312" w:hAnsi="仿宋_GB2312" w:cs="仿宋_GB2312" w:eastAsia="仿宋_GB2312"/>
                      <w:sz w:val="16"/>
                      <w:color w:val="000000"/>
                    </w:rPr>
                    <w:t>2.运输、安装</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柜内美工布展</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1.描述 ：展根据文物布展要求 ，包含积木台 ，金属抓</w:t>
                  </w:r>
                  <w:r>
                    <w:br/>
                  </w:r>
                  <w:r>
                    <w:rPr>
                      <w:rFonts w:ascii="仿宋_GB2312" w:hAnsi="仿宋_GB2312" w:cs="仿宋_GB2312" w:eastAsia="仿宋_GB2312"/>
                      <w:sz w:val="16"/>
                      <w:color w:val="000000"/>
                    </w:rPr>
                    <w:t>件</w:t>
                  </w:r>
                  <w:r>
                    <w:rPr>
                      <w:rFonts w:ascii="仿宋_GB2312" w:hAnsi="仿宋_GB2312" w:cs="仿宋_GB2312" w:eastAsia="仿宋_GB2312"/>
                      <w:sz w:val="16"/>
                      <w:color w:val="000000"/>
                    </w:rPr>
                    <w:t>，支架、说明牌及其他布展辅助材料等</w:t>
                  </w:r>
                  <w:r>
                    <w:br/>
                  </w:r>
                  <w:r>
                    <w:rPr>
                      <w:rFonts w:ascii="仿宋_GB2312" w:hAnsi="仿宋_GB2312" w:cs="仿宋_GB2312" w:eastAsia="仿宋_GB2312"/>
                      <w:sz w:val="16"/>
                      <w:color w:val="000000"/>
                    </w:rPr>
                    <w:t>2.位置 ：展柜内按延长米</w:t>
                  </w:r>
                  <w:r>
                    <w:br/>
                  </w:r>
                  <w:r>
                    <w:rPr>
                      <w:rFonts w:ascii="仿宋_GB2312" w:hAnsi="仿宋_GB2312" w:cs="仿宋_GB2312" w:eastAsia="仿宋_GB2312"/>
                      <w:sz w:val="16"/>
                      <w:color w:val="000000"/>
                    </w:rPr>
                    <w:t>[工作内容]</w:t>
                  </w:r>
                  <w:r>
                    <w:br/>
                  </w:r>
                  <w:r>
                    <w:rPr>
                      <w:rFonts w:ascii="仿宋_GB2312" w:hAnsi="仿宋_GB2312" w:cs="仿宋_GB2312" w:eastAsia="仿宋_GB2312"/>
                      <w:sz w:val="16"/>
                      <w:color w:val="000000"/>
                    </w:rPr>
                    <w:t>1.运输、安装</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m</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44.60</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自签订合同起至撤展为止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1.验收标准：按采购文件、响应文件等服务指标进行逐项验收，各项指标均应符合验收标准及要求。 2、验收后，甲乙双方应填写验收单，并盖章、签字后，视为验收合格。 3、验收标准依据： （1）合同文本。 （2）响应文件、采购文件、澄清函。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预付款，签订合同备案后，达到付款条件起15个工作日内，支付合同总金额的60.0%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进度款，所有工作内容全部完成且经甲方验收合格后，达到付款条件起15个工作日内，支付合同总金额的40.0%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从业人员300人以下的为中小微型企业。其中，从业人员100人及以上的为中型企业；从业人员10人及以上的为小型企业；从业人员10人以下的为微型企业。 2、本项目专门面向中小企业采购。 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 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5、本项目不组织现场踏勘，有需要的供应商可自行前往（联系人：刘老师 联系电话：029—83618291）；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（1）供应商具有独立承担民事责任能力的法人、其他组织或自然人，提供供应商的营业执照等证明文件，自然人的身份证明等扫描件。 （2）供应商提供2024年度或2025年度经审计的财务报告或响应文件提交截止时间前六个月内基本存款账户开户银行出具的资信证明及基本存款账户开户许可证（或基本存款账户信息相关证明文件）或信用担保机构出具的投标担保函。 （3）2025年5月以来任意一个月纳税证明或完税证明，纳税证明或完税证明上应有代收机构或税务机关的公章或业务专用章；依法免税或无须缴纳税收的供应商应提供相应文件证明。 （4）2025年5月以来任意一个月的社会保障资金缴存单据或社保机构开具的社会保险参保缴费情况证明，单据或证明上应有社保机构或代收机构的公章或业务专用章；依法不需要缴纳社会保障资金的供应商应提供相应证明文件。 （5）供应商提供具备履行合同所必需的设备和专业技术能力的承诺。（6）参加政府采购活动前3年内在经营活动中没有重大违法记录的书面声明。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1.供应商应提交的相关资格证明材料.docx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法定代表人（单位负责人）证明文件或授权委托书</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4.法定代表人身份证明书及法定代表人授权书.docx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供应商具有行政主管部门颁发的建筑装修装饰工程专业承包二级及以上资质及有效的安全生产许可证；供应商需在项目电子化交易系统中按要求上传相应证明文件并进行电子签章;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有建筑工程专业二级及以上注册建造师执业资格及有效的安全生产考核合格证（建安B证），在本单位注册且无在建工程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4.法定代表人身份证明书及法定代表人授权书.docx 中小企业声明函 2.磋商一览表.docx 报价表 5.技术方案.docx 响应文件封面 6.其他资料.docx 3.商务条款偏离表.docx 残疾人福利性单位声明函 标的清单 响应函 1.供应商应提交的相关资格证明材料.docx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2.磋商一览表.docx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2.磋商一览表.docx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2.磋商一览表.docx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2.磋商一览表.docx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2.磋商一览表.docx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响应文件中的报价唯一，且没有高于采购预算或磋商文件规定的最高限价。</w:t>
            </w:r>
          </w:p>
        </w:tc>
        <w:tc>
          <w:tcPr>
            <w:tcW w:type="dxa" w:w="1661"/>
          </w:tcPr>
          <w:p>
            <w:pPr>
              <w:pStyle w:val="null3"/>
            </w:pPr>
            <w:r>
              <w:rPr>
                <w:rFonts w:ascii="仿宋_GB2312" w:hAnsi="仿宋_GB2312" w:cs="仿宋_GB2312" w:eastAsia="仿宋_GB2312"/>
              </w:rPr>
              <w:t>2.磋商一览表.docx 标的清单 报价表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满足磋商文件商务要求</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存在法律、法规和竞争性磋商文件规定的其他无效情形，其响应文件作为无效处理。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4.法定代表人身份证明书及法定代表人授权书.docx 中小企业声明函 2.磋商一览表.docx 报价表 5.技术方案.docx 响应文件封面 6.其他资料.docx 3.商务条款偏离表.docx 残疾人福利性单位声明函 标的清单 响应函 1.供应商应提交的相关资格证明材料.docx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评审内容：供应商针对本项目的理解程度，内容包含： ①项目背景、内容及意义的理解； ②项目重点难点分析及应对措施。 评审标准： 1、完整性：方案（内容）非常全面，对评审内容中的各项要求有详细描述；2、针对性：方案（内容）能够紧扣项目实际情况，内容科学合理。 三、赋分标准（满分6分）：每个评审项满分3分，每完全满足一个评审标准得1.5分，针对每条评审标准，如内容不太完整或不太符合实际要求或不太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评审内容：供应商针对本项目提供深化设计方案，内容包含： ①制陶技术展设计理念； ②空间规划、展线设计；③设计风格及深化设计效果图。 评审标准： 1、完整性：方案（内容）非常全面，对评审内容中的各项要求有详细描述；2、针对性：方案（内容）能够紧扣项目实际情况，内容科学合理。 三、赋分标准（满分9分）：每个评审项满分3分，每完全满足一个评审标准得1.5分，针对每条评审标准，如内容不太完整或不太符合实际要求或不太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一、评审内容：供应商针对本项目提供项目实施方案，内容包含： ①布展总体实施方案； ②装修施工方案； ③多媒体动画制作方案；④艺术场景制作方案； ⑤展台、美工布展方案； ⑥互动体验实施方案； 评审标准： 1、完整性：方案（内容）非常全面，对评审内容中的各项要求有详细描述；2、可实施性：切合本项目实际情况，提出步骤清晰、合理的方案（内容）； 3、针对性：方案（内容）能够紧扣项目实际情况，内容科学合理。 三、赋分标准（满分36分）：每个评审项满分6分，每完全满足一个评审标准得2分，针对每条评审标准，如内容不完整或不太符合实际要求或不太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服务质量及进度保障措施</w:t>
            </w:r>
          </w:p>
        </w:tc>
        <w:tc>
          <w:tcPr>
            <w:tcW w:type="dxa" w:w="2492"/>
          </w:tcPr>
          <w:p>
            <w:pPr>
              <w:pStyle w:val="null3"/>
            </w:pPr>
            <w:r>
              <w:rPr>
                <w:rFonts w:ascii="仿宋_GB2312" w:hAnsi="仿宋_GB2312" w:cs="仿宋_GB2312" w:eastAsia="仿宋_GB2312"/>
              </w:rPr>
              <w:t>评审内容：供应商针对本项目提供服务质量保障措施，内容包含： ①服务质量保障措施：质量目标管理体系及施工质量控制措施、服务质量承诺； ②进度保障措施：进度计划安排、进度保障方案。 评审标准： 1、完整性：方案（内容）非常全面，对评审内容中的各项要求有详细描述； 2、可实施性：切合本项目实际情况，提出步骤清晰、合理的方案（内容）； 3、针对性：方案（内容）能够紧扣项目实际情况，内容科学合理。 三、赋分标准（满分6分）：每个评审项满分3分，每完全满足一个评审标准得1分，针对每条评审标准，如内容不太完整或不太符合实际要求或不太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评审内容 供应商针对本项目提供安全施工措施，内容包含： ①安全管理制度； ②安全施工措施。 评审标准： 1、完整性：方案（内容）非常全面，对评审内容中的各项要求有详细描述； 2、可实施性：切合本项目实际情况，提出步骤清晰、合理的方案（内容）； 3、针对性：方案（内容）能够紧扣项目实际情况，内容科学合理。 三、赋分标准（满分6分）：每个评审项满分3分，每完全满足一个评审标准得1分，针对每条评审标准，如内容不太完整或不太符合实际要求或不太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评审内容：供应商针对本项目编制的应急方案，内容包含： ①应急响应时效； ②应急响应保障方案和人员。 二、评审标准： 1、完整性：方案（内容）非常全面，对评审内容中的各项要求有详细描述；2、可实施性：切合本项目实际情况，提出步骤清晰、合理的方案（内容）； 3、针对性：方案（内容）能够紧扣项目实际情况，内容科学合理。 三、赋分标准（满分6分）：每个评审项满分3分，每完全满足一个评审标准得1分，针对每条评审标准，如内容不太完整或不太符合实际要求或不太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项目经理要求： 具有类似项目工作经验及本科及以上学历，共计5分； 提供自2023年5月1日至今类似项目工作经验证明材料，证明材料需体现项目负责人姓名（证明材料：合同或通知书复印件）每项得2分，共4分； 具有本科及以上学历毕业证书得1分；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评审内容：供应商针对本项目提供的团队人员配备方案，内容包含： ①团队组织架构及岗位责任制度； ②岗位设置及工作分工。 评审标准： 1、完整性：人员配备方案（内容）非常全面，对评审内容中的各项要求有详细描述； 2、可实施性：切合本项目实际情况，提出步骤清晰、合理的方案（内容）； 3、针对性：方案（内容）能够紧扣项目实际情况，内容科学合理。 三、赋分标准（满分6分）：每个评审项满分3分，每完全满足一个评审标准得1分，针对每条评审标准，如内容不太完整或不太符合实际要求或不太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提供供应商2023年5月1日至今同类项目业绩 （每提供1个得2分，最高得10分。 备注：响应文件中提供合同复印件或通知书复印件加盖公章。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2.磋商一览表.docx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2.磋商一览表.docx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详见附件：1.供应商应提交的相关资格证明材料.docx</w:t>
      </w:r>
    </w:p>
    <w:p>
      <w:pPr>
        <w:pStyle w:val="null3"/>
        <w:ind w:firstLine="960"/>
      </w:pPr>
      <w:r>
        <w:rPr>
          <w:rFonts w:ascii="仿宋_GB2312" w:hAnsi="仿宋_GB2312" w:cs="仿宋_GB2312" w:eastAsia="仿宋_GB2312"/>
        </w:rPr>
        <w:t>详见附件：2.磋商一览表.docx</w:t>
      </w:r>
    </w:p>
    <w:p>
      <w:pPr>
        <w:pStyle w:val="null3"/>
        <w:ind w:firstLine="960"/>
      </w:pPr>
      <w:r>
        <w:rPr>
          <w:rFonts w:ascii="仿宋_GB2312" w:hAnsi="仿宋_GB2312" w:cs="仿宋_GB2312" w:eastAsia="仿宋_GB2312"/>
        </w:rPr>
        <w:t>详见附件：3.商务条款偏离表.docx</w:t>
      </w:r>
    </w:p>
    <w:p>
      <w:pPr>
        <w:pStyle w:val="null3"/>
        <w:ind w:firstLine="960"/>
      </w:pPr>
      <w:r>
        <w:rPr>
          <w:rFonts w:ascii="仿宋_GB2312" w:hAnsi="仿宋_GB2312" w:cs="仿宋_GB2312" w:eastAsia="仿宋_GB2312"/>
        </w:rPr>
        <w:t>详见附件：4.法定代表人身份证明书及法定代表人授权书.docx</w:t>
      </w:r>
    </w:p>
    <w:p>
      <w:pPr>
        <w:pStyle w:val="null3"/>
        <w:ind w:firstLine="960"/>
      </w:pPr>
      <w:r>
        <w:rPr>
          <w:rFonts w:ascii="仿宋_GB2312" w:hAnsi="仿宋_GB2312" w:cs="仿宋_GB2312" w:eastAsia="仿宋_GB2312"/>
        </w:rPr>
        <w:t>详见附件：5.技术方案.docx</w:t>
      </w:r>
    </w:p>
    <w:p>
      <w:pPr>
        <w:pStyle w:val="null3"/>
        <w:ind w:firstLine="960"/>
      </w:pPr>
      <w:r>
        <w:rPr>
          <w:rFonts w:ascii="仿宋_GB2312" w:hAnsi="仿宋_GB2312" w:cs="仿宋_GB2312" w:eastAsia="仿宋_GB2312"/>
        </w:rPr>
        <w:t>详见附件：6.其他资料.docx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详见附件：合同定.docx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