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E4ABD7">
      <w:pPr>
        <w:spacing w:before="240" w:after="240" w:line="480" w:lineRule="auto"/>
        <w:jc w:val="left"/>
        <w:outlineLvl w:val="0"/>
        <w:rPr>
          <w:rFonts w:hint="eastAsia" w:ascii="宋体" w:hAnsi="宋体" w:eastAsia="宋体" w:cs="宋体"/>
          <w:b/>
          <w:color w:val="auto"/>
          <w:kern w:val="0"/>
          <w:sz w:val="52"/>
          <w:szCs w:val="52"/>
          <w:highlight w:val="none"/>
        </w:rPr>
      </w:pPr>
      <w:bookmarkStart w:id="0" w:name="_Toc26401"/>
      <w:r>
        <w:rPr>
          <w:rFonts w:hint="eastAsia" w:ascii="宋体" w:hAnsi="宋体" w:eastAsia="宋体" w:cs="宋体"/>
          <w:b/>
          <w:color w:val="auto"/>
          <w:sz w:val="36"/>
          <w:szCs w:val="36"/>
          <w:highlight w:val="none"/>
          <w:bdr w:val="single" w:color="auto" w:sz="4" w:space="0"/>
          <w:shd w:val="pct10" w:color="auto" w:fill="FFFFFF"/>
        </w:rPr>
        <w:t>政府采购项目</w:t>
      </w:r>
      <w:bookmarkEnd w:id="0"/>
      <w:r>
        <w:rPr>
          <w:rFonts w:hint="eastAsia" w:ascii="宋体" w:hAnsi="宋体" w:eastAsia="宋体" w:cs="宋体"/>
          <w:b/>
          <w:color w:val="auto"/>
          <w:kern w:val="0"/>
          <w:sz w:val="52"/>
          <w:szCs w:val="52"/>
          <w:highlight w:val="none"/>
        </w:rPr>
        <w:t xml:space="preserve">   </w:t>
      </w:r>
    </w:p>
    <w:p w14:paraId="0A93668C">
      <w:pPr>
        <w:pStyle w:val="10"/>
        <w:spacing w:line="600" w:lineRule="auto"/>
        <w:rPr>
          <w:rFonts w:hint="eastAsia" w:ascii="宋体" w:hAnsi="宋体" w:eastAsia="宋体" w:cs="宋体"/>
          <w:color w:val="auto"/>
          <w:lang w:eastAsia="zh-CN"/>
        </w:rPr>
      </w:pPr>
    </w:p>
    <w:p w14:paraId="6B5F79EB">
      <w:pPr>
        <w:keepNext w:val="0"/>
        <w:keepLines w:val="0"/>
        <w:pageBreakBefore w:val="0"/>
        <w:widowControl w:val="0"/>
        <w:kinsoku/>
        <w:wordWrap/>
        <w:overflowPunct/>
        <w:topLinePunct w:val="0"/>
        <w:autoSpaceDE/>
        <w:autoSpaceDN/>
        <w:bidi w:val="0"/>
        <w:adjustRightInd/>
        <w:snapToGrid/>
        <w:spacing w:line="800" w:lineRule="exact"/>
        <w:jc w:val="center"/>
        <w:textAlignment w:val="auto"/>
        <w:rPr>
          <w:rFonts w:hint="eastAsia" w:ascii="宋体" w:hAnsi="宋体" w:eastAsia="宋体" w:cs="宋体"/>
          <w:b/>
          <w:bCs/>
          <w:sz w:val="44"/>
          <w:szCs w:val="44"/>
        </w:rPr>
      </w:pPr>
      <w:r>
        <w:rPr>
          <w:rFonts w:hint="eastAsia" w:ascii="宋体" w:hAnsi="宋体" w:cs="宋体"/>
          <w:b/>
          <w:bCs/>
          <w:color w:val="auto"/>
          <w:spacing w:val="20"/>
          <w:kern w:val="0"/>
          <w:sz w:val="44"/>
          <w:szCs w:val="44"/>
          <w:lang w:eastAsia="zh-CN"/>
        </w:rPr>
        <w:t>兴平市人民医院住院楼加固升级改造项目</w:t>
      </w:r>
    </w:p>
    <w:p w14:paraId="1B8F94C5">
      <w:pPr>
        <w:rPr>
          <w:rFonts w:hint="eastAsia" w:ascii="宋体" w:hAnsi="宋体" w:eastAsia="宋体" w:cs="宋体"/>
          <w:b/>
          <w:bCs/>
          <w:color w:val="auto"/>
          <w:spacing w:val="20"/>
          <w:kern w:val="0"/>
          <w:sz w:val="56"/>
          <w:szCs w:val="56"/>
          <w:highlight w:val="none"/>
        </w:rPr>
      </w:pPr>
    </w:p>
    <w:p w14:paraId="3F5C9DF2">
      <w:pPr>
        <w:pStyle w:val="4"/>
        <w:rPr>
          <w:rFonts w:hint="eastAsia" w:ascii="宋体" w:hAnsi="宋体" w:eastAsia="宋体" w:cs="宋体"/>
          <w:color w:val="auto"/>
          <w:highlight w:val="none"/>
        </w:rPr>
      </w:pPr>
    </w:p>
    <w:p w14:paraId="365DC9D6">
      <w:pPr>
        <w:spacing w:before="163" w:beforeLines="50" w:line="1200" w:lineRule="exact"/>
        <w:jc w:val="center"/>
        <w:outlineLvl w:val="0"/>
        <w:rPr>
          <w:rFonts w:hint="eastAsia" w:ascii="宋体" w:hAnsi="宋体" w:eastAsia="宋体" w:cs="宋体"/>
          <w:b/>
          <w:bCs/>
          <w:color w:val="auto"/>
          <w:spacing w:val="20"/>
          <w:kern w:val="0"/>
          <w:sz w:val="84"/>
          <w:szCs w:val="84"/>
          <w:highlight w:val="none"/>
        </w:rPr>
      </w:pPr>
      <w:bookmarkStart w:id="1" w:name="_Toc450"/>
      <w:bookmarkStart w:id="2" w:name="_Toc1446"/>
      <w:bookmarkStart w:id="3" w:name="_Toc6644"/>
      <w:r>
        <w:rPr>
          <w:rFonts w:hint="eastAsia" w:ascii="宋体" w:hAnsi="宋体" w:cs="宋体"/>
          <w:b/>
          <w:bCs/>
          <w:color w:val="auto"/>
          <w:spacing w:val="20"/>
          <w:kern w:val="0"/>
          <w:sz w:val="84"/>
          <w:szCs w:val="84"/>
          <w:highlight w:val="none"/>
          <w:lang w:eastAsia="zh-CN"/>
        </w:rPr>
        <w:t>招标</w:t>
      </w:r>
      <w:r>
        <w:rPr>
          <w:rFonts w:hint="eastAsia" w:ascii="宋体" w:hAnsi="宋体" w:eastAsia="宋体" w:cs="宋体"/>
          <w:b/>
          <w:bCs/>
          <w:color w:val="auto"/>
          <w:spacing w:val="20"/>
          <w:kern w:val="0"/>
          <w:sz w:val="84"/>
          <w:szCs w:val="84"/>
          <w:highlight w:val="none"/>
        </w:rPr>
        <w:t>文件</w:t>
      </w:r>
      <w:bookmarkEnd w:id="1"/>
      <w:bookmarkEnd w:id="2"/>
      <w:bookmarkEnd w:id="3"/>
    </w:p>
    <w:p w14:paraId="486A1072">
      <w:pPr>
        <w:spacing w:before="163" w:beforeLines="50" w:line="600" w:lineRule="auto"/>
        <w:jc w:val="center"/>
        <w:outlineLvl w:val="0"/>
        <w:rPr>
          <w:rFonts w:hint="eastAsia" w:ascii="宋体" w:hAnsi="宋体" w:eastAsia="宋体" w:cs="宋体"/>
          <w:color w:val="auto"/>
          <w:sz w:val="18"/>
          <w:szCs w:val="18"/>
          <w:highlight w:val="none"/>
        </w:rPr>
      </w:pPr>
      <w:bookmarkStart w:id="4" w:name="_Toc15782"/>
      <w:bookmarkStart w:id="5" w:name="_Toc27368"/>
      <w:bookmarkStart w:id="6" w:name="_Toc8165"/>
      <w:r>
        <w:rPr>
          <w:rFonts w:hint="eastAsia" w:ascii="宋体" w:hAnsi="宋体" w:eastAsia="宋体" w:cs="宋体"/>
          <w:b/>
          <w:color w:val="auto"/>
          <w:sz w:val="32"/>
          <w:szCs w:val="32"/>
          <w:highlight w:val="none"/>
        </w:rPr>
        <w:t>项目编号:</w:t>
      </w:r>
      <w:bookmarkEnd w:id="4"/>
      <w:bookmarkEnd w:id="5"/>
      <w:bookmarkEnd w:id="6"/>
      <w:r>
        <w:rPr>
          <w:rFonts w:hint="eastAsia" w:ascii="宋体" w:hAnsi="宋体" w:eastAsia="宋体" w:cs="宋体"/>
          <w:b/>
          <w:color w:val="auto"/>
          <w:sz w:val="32"/>
          <w:szCs w:val="32"/>
          <w:highlight w:val="none"/>
          <w:lang w:eastAsia="zh-CN"/>
        </w:rPr>
        <w:t>SXDZZ(2026)</w:t>
      </w:r>
      <w:r>
        <w:rPr>
          <w:rFonts w:hint="eastAsia" w:ascii="宋体" w:hAnsi="宋体" w:cs="宋体"/>
          <w:b/>
          <w:color w:val="auto"/>
          <w:sz w:val="32"/>
          <w:szCs w:val="32"/>
          <w:highlight w:val="none"/>
          <w:lang w:eastAsia="zh-CN"/>
        </w:rPr>
        <w:t>115</w:t>
      </w:r>
      <w:r>
        <w:rPr>
          <w:rFonts w:hint="eastAsia" w:ascii="宋体" w:hAnsi="宋体" w:eastAsia="宋体" w:cs="宋体"/>
          <w:b/>
          <w:color w:val="auto"/>
          <w:sz w:val="32"/>
          <w:szCs w:val="32"/>
          <w:highlight w:val="none"/>
          <w:lang w:eastAsia="zh-CN"/>
        </w:rPr>
        <w:t>号</w:t>
      </w:r>
    </w:p>
    <w:p w14:paraId="3400FC4C">
      <w:pPr>
        <w:spacing w:line="720" w:lineRule="auto"/>
        <w:rPr>
          <w:rFonts w:hint="eastAsia" w:ascii="宋体" w:hAnsi="宋体" w:eastAsia="宋体" w:cs="宋体"/>
          <w:b/>
          <w:color w:val="auto"/>
          <w:sz w:val="36"/>
          <w:szCs w:val="36"/>
        </w:rPr>
      </w:pPr>
    </w:p>
    <w:p w14:paraId="33484EB9">
      <w:pPr>
        <w:spacing w:line="720" w:lineRule="auto"/>
        <w:rPr>
          <w:rFonts w:hint="eastAsia" w:ascii="宋体" w:hAnsi="宋体" w:eastAsia="宋体" w:cs="宋体"/>
          <w:b/>
          <w:color w:val="auto"/>
          <w:sz w:val="36"/>
          <w:szCs w:val="36"/>
        </w:rPr>
      </w:pPr>
    </w:p>
    <w:p w14:paraId="2CD2D6FA">
      <w:pPr>
        <w:spacing w:line="720" w:lineRule="auto"/>
        <w:rPr>
          <w:rFonts w:hint="eastAsia" w:ascii="宋体" w:hAnsi="宋体" w:eastAsia="宋体" w:cs="宋体"/>
          <w:b/>
          <w:color w:val="auto"/>
          <w:sz w:val="36"/>
          <w:szCs w:val="36"/>
        </w:rPr>
      </w:pPr>
    </w:p>
    <w:p w14:paraId="5474C5EF">
      <w:pPr>
        <w:spacing w:line="720" w:lineRule="auto"/>
        <w:rPr>
          <w:rFonts w:hint="eastAsia" w:ascii="宋体" w:hAnsi="宋体" w:eastAsia="宋体" w:cs="宋体"/>
          <w:b/>
          <w:color w:val="auto"/>
          <w:sz w:val="36"/>
          <w:szCs w:val="36"/>
        </w:rPr>
      </w:pPr>
    </w:p>
    <w:p w14:paraId="224C27AE">
      <w:pPr>
        <w:spacing w:line="720" w:lineRule="auto"/>
        <w:ind w:firstLine="723" w:firstLineChars="200"/>
        <w:outlineLvl w:val="0"/>
        <w:rPr>
          <w:rFonts w:hint="eastAsia" w:ascii="宋体" w:hAnsi="宋体" w:eastAsia="宋体" w:cs="宋体"/>
          <w:b/>
          <w:color w:val="auto"/>
          <w:sz w:val="36"/>
          <w:szCs w:val="36"/>
          <w:lang w:val="en-US" w:eastAsia="zh-CN"/>
        </w:rPr>
      </w:pPr>
      <w:bookmarkStart w:id="7" w:name="_Toc24607"/>
      <w:r>
        <w:rPr>
          <w:rFonts w:hint="eastAsia" w:ascii="宋体" w:hAnsi="宋体" w:eastAsia="宋体" w:cs="宋体"/>
          <w:b/>
          <w:color w:val="auto"/>
          <w:sz w:val="36"/>
          <w:szCs w:val="36"/>
        </w:rPr>
        <w:t>采</w:t>
      </w:r>
      <w:r>
        <w:rPr>
          <w:rFonts w:hint="eastAsia" w:ascii="宋体" w:hAnsi="宋体" w:eastAsia="宋体" w:cs="宋体"/>
          <w:b/>
          <w:color w:val="auto"/>
          <w:sz w:val="36"/>
          <w:szCs w:val="36"/>
          <w:lang w:val="en-US" w:eastAsia="zh-CN"/>
        </w:rPr>
        <w:t xml:space="preserve">   </w:t>
      </w:r>
      <w:r>
        <w:rPr>
          <w:rFonts w:hint="eastAsia" w:ascii="宋体" w:hAnsi="宋体" w:eastAsia="宋体" w:cs="宋体"/>
          <w:b/>
          <w:color w:val="auto"/>
          <w:sz w:val="36"/>
          <w:szCs w:val="36"/>
        </w:rPr>
        <w:t>购</w:t>
      </w:r>
      <w:r>
        <w:rPr>
          <w:rFonts w:hint="eastAsia" w:ascii="宋体" w:hAnsi="宋体" w:eastAsia="宋体" w:cs="宋体"/>
          <w:b/>
          <w:color w:val="auto"/>
          <w:sz w:val="36"/>
          <w:szCs w:val="36"/>
          <w:lang w:val="en-US" w:eastAsia="zh-CN"/>
        </w:rPr>
        <w:t xml:space="preserve">   </w:t>
      </w:r>
      <w:r>
        <w:rPr>
          <w:rFonts w:hint="eastAsia" w:ascii="宋体" w:hAnsi="宋体" w:eastAsia="宋体" w:cs="宋体"/>
          <w:b/>
          <w:color w:val="auto"/>
          <w:sz w:val="36"/>
          <w:szCs w:val="36"/>
        </w:rPr>
        <w:t>人</w:t>
      </w:r>
      <w:r>
        <w:rPr>
          <w:rFonts w:hint="eastAsia" w:ascii="宋体" w:hAnsi="宋体" w:eastAsia="宋体" w:cs="宋体"/>
          <w:b/>
          <w:color w:val="auto"/>
          <w:sz w:val="36"/>
          <w:szCs w:val="36"/>
          <w:lang w:eastAsia="zh-CN"/>
        </w:rPr>
        <w:t>：</w:t>
      </w:r>
      <w:bookmarkEnd w:id="7"/>
      <w:r>
        <w:rPr>
          <w:rFonts w:hint="eastAsia" w:ascii="宋体" w:hAnsi="宋体" w:eastAsia="宋体" w:cs="宋体"/>
          <w:b/>
          <w:color w:val="auto"/>
          <w:sz w:val="36"/>
          <w:szCs w:val="36"/>
          <w:u w:val="single"/>
          <w:lang w:val="en-US" w:eastAsia="zh-CN"/>
        </w:rPr>
        <w:t xml:space="preserve"> </w:t>
      </w:r>
      <w:r>
        <w:rPr>
          <w:rFonts w:hint="eastAsia" w:ascii="宋体" w:hAnsi="宋体" w:cs="宋体"/>
          <w:b/>
          <w:color w:val="auto"/>
          <w:sz w:val="36"/>
          <w:szCs w:val="36"/>
          <w:u w:val="single"/>
          <w:lang w:val="en-US" w:eastAsia="zh-CN"/>
        </w:rPr>
        <w:t xml:space="preserve">兴平市人民医院         </w:t>
      </w:r>
      <w:r>
        <w:rPr>
          <w:rFonts w:hint="eastAsia" w:ascii="宋体" w:hAnsi="宋体" w:eastAsia="宋体" w:cs="宋体"/>
          <w:b/>
          <w:color w:val="auto"/>
          <w:sz w:val="36"/>
          <w:szCs w:val="36"/>
          <w:u w:val="single"/>
        </w:rPr>
        <w:t xml:space="preserve">  </w:t>
      </w:r>
      <w:r>
        <w:rPr>
          <w:rFonts w:hint="eastAsia" w:ascii="宋体" w:hAnsi="宋体" w:eastAsia="宋体" w:cs="宋体"/>
          <w:b/>
          <w:color w:val="auto"/>
          <w:sz w:val="36"/>
          <w:szCs w:val="36"/>
          <w:u w:val="single"/>
          <w:lang w:val="en-US" w:eastAsia="zh-CN"/>
        </w:rPr>
        <w:t xml:space="preserve">    </w:t>
      </w:r>
    </w:p>
    <w:p w14:paraId="2E9B5DEB">
      <w:pPr>
        <w:spacing w:line="720" w:lineRule="auto"/>
        <w:outlineLvl w:val="0"/>
        <w:rPr>
          <w:rFonts w:hint="eastAsia" w:ascii="宋体" w:hAnsi="宋体" w:eastAsia="宋体" w:cs="宋体"/>
          <w:b/>
          <w:color w:val="auto"/>
          <w:sz w:val="36"/>
          <w:szCs w:val="36"/>
        </w:rPr>
      </w:pPr>
      <w:r>
        <w:rPr>
          <w:rFonts w:hint="eastAsia" w:ascii="宋体" w:hAnsi="宋体" w:eastAsia="宋体" w:cs="宋体"/>
          <w:b/>
          <w:color w:val="auto"/>
          <w:sz w:val="36"/>
          <w:szCs w:val="36"/>
        </w:rPr>
        <w:t xml:space="preserve">  </w:t>
      </w:r>
      <w:r>
        <w:rPr>
          <w:rFonts w:hint="eastAsia" w:ascii="宋体" w:hAnsi="宋体" w:eastAsia="宋体" w:cs="宋体"/>
          <w:b/>
          <w:color w:val="auto"/>
          <w:sz w:val="36"/>
          <w:szCs w:val="36"/>
          <w:lang w:val="en-US" w:eastAsia="zh-CN"/>
        </w:rPr>
        <w:t xml:space="preserve">  </w:t>
      </w:r>
      <w:bookmarkStart w:id="8" w:name="_Toc2042"/>
      <w:bookmarkStart w:id="9" w:name="_Toc23269"/>
      <w:r>
        <w:rPr>
          <w:rFonts w:hint="eastAsia" w:ascii="宋体" w:hAnsi="宋体" w:eastAsia="宋体" w:cs="宋体"/>
          <w:b/>
          <w:color w:val="auto"/>
          <w:sz w:val="36"/>
          <w:szCs w:val="36"/>
          <w:lang w:eastAsia="zh-CN"/>
        </w:rPr>
        <w:t>采购</w:t>
      </w:r>
      <w:r>
        <w:rPr>
          <w:rFonts w:hint="eastAsia" w:ascii="宋体" w:hAnsi="宋体" w:eastAsia="宋体" w:cs="宋体"/>
          <w:b/>
          <w:color w:val="auto"/>
          <w:sz w:val="36"/>
          <w:szCs w:val="36"/>
        </w:rPr>
        <w:t>代理机构：</w:t>
      </w:r>
      <w:r>
        <w:rPr>
          <w:rFonts w:hint="eastAsia" w:ascii="宋体" w:hAnsi="宋体" w:eastAsia="宋体" w:cs="宋体"/>
          <w:b/>
          <w:color w:val="auto"/>
          <w:sz w:val="36"/>
          <w:szCs w:val="36"/>
          <w:u w:val="single"/>
        </w:rPr>
        <w:t xml:space="preserve"> 陕西德正建设工程项目管理有限公司</w:t>
      </w:r>
      <w:bookmarkEnd w:id="8"/>
      <w:bookmarkEnd w:id="9"/>
      <w:r>
        <w:rPr>
          <w:rFonts w:hint="eastAsia" w:ascii="宋体" w:hAnsi="宋体" w:eastAsia="宋体" w:cs="宋体"/>
          <w:b/>
          <w:color w:val="auto"/>
          <w:sz w:val="36"/>
          <w:szCs w:val="36"/>
          <w:u w:val="single"/>
        </w:rPr>
        <w:t xml:space="preserve">  </w:t>
      </w:r>
    </w:p>
    <w:p w14:paraId="40AD2224">
      <w:pPr>
        <w:spacing w:line="720" w:lineRule="auto"/>
        <w:ind w:firstLine="722"/>
        <w:rPr>
          <w:rFonts w:hint="eastAsia" w:ascii="宋体" w:hAnsi="宋体" w:eastAsia="宋体" w:cs="宋体"/>
          <w:b/>
          <w:bCs/>
          <w:color w:val="auto"/>
          <w:sz w:val="36"/>
          <w:szCs w:val="36"/>
          <w:u w:val="single"/>
        </w:rPr>
      </w:pPr>
      <w:r>
        <w:rPr>
          <w:rFonts w:hint="eastAsia" w:ascii="宋体" w:hAnsi="宋体" w:eastAsia="宋体" w:cs="宋体"/>
          <w:b/>
          <w:bCs/>
          <w:color w:val="auto"/>
          <w:sz w:val="36"/>
          <w:szCs w:val="36"/>
        </w:rPr>
        <w:t xml:space="preserve">时    </w:t>
      </w:r>
      <w:r>
        <w:rPr>
          <w:rFonts w:hint="eastAsia" w:ascii="宋体" w:hAnsi="宋体" w:eastAsia="宋体" w:cs="宋体"/>
          <w:b/>
          <w:bCs/>
          <w:color w:val="auto"/>
          <w:sz w:val="36"/>
          <w:szCs w:val="36"/>
          <w:lang w:val="en-US" w:eastAsia="zh-CN"/>
        </w:rPr>
        <w:t xml:space="preserve">    </w:t>
      </w:r>
      <w:r>
        <w:rPr>
          <w:rFonts w:hint="eastAsia" w:ascii="宋体" w:hAnsi="宋体" w:eastAsia="宋体" w:cs="宋体"/>
          <w:b/>
          <w:bCs/>
          <w:color w:val="auto"/>
          <w:sz w:val="36"/>
          <w:szCs w:val="36"/>
        </w:rPr>
        <w:t xml:space="preserve">间： </w:t>
      </w:r>
      <w:r>
        <w:rPr>
          <w:rFonts w:hint="eastAsia" w:ascii="宋体" w:hAnsi="宋体" w:eastAsia="宋体" w:cs="宋体"/>
          <w:b/>
          <w:bCs/>
          <w:color w:val="auto"/>
          <w:sz w:val="36"/>
          <w:szCs w:val="36"/>
          <w:u w:val="single"/>
        </w:rPr>
        <w:t xml:space="preserve">   二○二</w:t>
      </w:r>
      <w:r>
        <w:rPr>
          <w:rFonts w:hint="eastAsia" w:ascii="宋体" w:hAnsi="宋体" w:eastAsia="宋体" w:cs="宋体"/>
          <w:b/>
          <w:bCs/>
          <w:color w:val="auto"/>
          <w:sz w:val="36"/>
          <w:szCs w:val="36"/>
          <w:u w:val="single"/>
          <w:lang w:val="en-US" w:eastAsia="zh-CN"/>
        </w:rPr>
        <w:t>六</w:t>
      </w:r>
      <w:r>
        <w:rPr>
          <w:rFonts w:hint="eastAsia" w:ascii="宋体" w:hAnsi="宋体" w:eastAsia="宋体" w:cs="宋体"/>
          <w:b/>
          <w:bCs/>
          <w:color w:val="auto"/>
          <w:sz w:val="36"/>
          <w:szCs w:val="36"/>
          <w:u w:val="single"/>
        </w:rPr>
        <w:t>年</w:t>
      </w:r>
      <w:r>
        <w:rPr>
          <w:rFonts w:hint="eastAsia" w:ascii="宋体" w:hAnsi="宋体" w:cs="宋体"/>
          <w:b/>
          <w:bCs/>
          <w:color w:val="auto"/>
          <w:sz w:val="36"/>
          <w:szCs w:val="36"/>
          <w:u w:val="single"/>
          <w:lang w:val="en-US" w:eastAsia="zh-CN"/>
        </w:rPr>
        <w:t>六</w:t>
      </w:r>
      <w:r>
        <w:rPr>
          <w:rFonts w:hint="eastAsia" w:ascii="宋体" w:hAnsi="宋体" w:eastAsia="宋体" w:cs="宋体"/>
          <w:b/>
          <w:bCs/>
          <w:color w:val="auto"/>
          <w:sz w:val="36"/>
          <w:szCs w:val="36"/>
          <w:u w:val="single"/>
        </w:rPr>
        <w:t xml:space="preserve">月     </w:t>
      </w:r>
      <w:r>
        <w:rPr>
          <w:rFonts w:hint="eastAsia" w:ascii="宋体" w:hAnsi="宋体" w:eastAsia="宋体" w:cs="宋体"/>
          <w:b/>
          <w:bCs/>
          <w:color w:val="auto"/>
          <w:sz w:val="36"/>
          <w:szCs w:val="36"/>
          <w:u w:val="single"/>
          <w:lang w:val="en-US" w:eastAsia="zh-CN"/>
        </w:rPr>
        <w:t xml:space="preserve"> </w:t>
      </w:r>
      <w:r>
        <w:rPr>
          <w:rFonts w:hint="eastAsia" w:ascii="宋体" w:hAnsi="宋体" w:eastAsia="宋体" w:cs="宋体"/>
          <w:b/>
          <w:bCs/>
          <w:color w:val="auto"/>
          <w:sz w:val="36"/>
          <w:szCs w:val="36"/>
          <w:u w:val="single"/>
        </w:rPr>
        <w:t xml:space="preserve">      </w:t>
      </w:r>
    </w:p>
    <w:p w14:paraId="1415FE3A">
      <w:pPr>
        <w:spacing w:line="720" w:lineRule="auto"/>
        <w:ind w:firstLine="722"/>
        <w:rPr>
          <w:rFonts w:hint="eastAsia" w:ascii="宋体" w:hAnsi="宋体" w:eastAsia="宋体" w:cs="宋体"/>
          <w:b/>
          <w:bCs/>
          <w:color w:val="auto"/>
          <w:sz w:val="36"/>
          <w:szCs w:val="36"/>
          <w:u w:val="single"/>
        </w:rPr>
        <w:sectPr>
          <w:headerReference r:id="rId5" w:type="default"/>
          <w:pgSz w:w="11906" w:h="16838"/>
          <w:pgMar w:top="1304" w:right="1361" w:bottom="1304" w:left="1361" w:header="510" w:footer="510" w:gutter="0"/>
          <w:pgNumType w:fmt="numberInDash" w:start="1"/>
          <w:cols w:space="720" w:num="1"/>
          <w:rtlGutter w:val="0"/>
          <w:docGrid w:type="lines" w:linePitch="326" w:charSpace="0"/>
        </w:sectPr>
      </w:pPr>
    </w:p>
    <w:p w14:paraId="7A563A1C">
      <w:pPr>
        <w:pStyle w:val="10"/>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特别提示</w:t>
      </w:r>
    </w:p>
    <w:p w14:paraId="718F3A5B">
      <w:pPr>
        <w:keepNext w:val="0"/>
        <w:keepLines w:val="0"/>
        <w:pageBreakBefore w:val="0"/>
        <w:widowControl w:val="0"/>
        <w:kinsoku/>
        <w:wordWrap/>
        <w:overflowPunct/>
        <w:topLinePunct w:val="0"/>
        <w:autoSpaceDE/>
        <w:autoSpaceDN/>
        <w:bidi w:val="0"/>
        <w:adjustRightInd/>
        <w:snapToGrid/>
        <w:spacing w:line="520" w:lineRule="exac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，在此我们特别提醒您注意以下事项：</w:t>
      </w:r>
    </w:p>
    <w:p w14:paraId="4237389D">
      <w:pPr>
        <w:keepNext w:val="0"/>
        <w:keepLines w:val="0"/>
        <w:pageBreakBefore w:val="0"/>
        <w:widowControl w:val="0"/>
        <w:kinsoku/>
        <w:wordWrap/>
        <w:overflowPunct/>
        <w:topLinePunct w:val="0"/>
        <w:autoSpaceDE/>
        <w:autoSpaceDN/>
        <w:bidi w:val="0"/>
        <w:adjustRightInd/>
        <w:snapToGrid/>
        <w:spacing w:line="520" w:lineRule="exact"/>
        <w:textAlignment w:val="auto"/>
        <w:outlineLvl w:val="9"/>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一、有关</w:t>
      </w:r>
      <w:r>
        <w:rPr>
          <w:rFonts w:hint="eastAsia" w:ascii="宋体" w:hAnsi="宋体" w:cs="宋体"/>
          <w:b/>
          <w:bCs/>
          <w:color w:val="auto"/>
          <w:sz w:val="24"/>
          <w:szCs w:val="24"/>
          <w:highlight w:val="none"/>
          <w:lang w:eastAsia="zh-CN"/>
        </w:rPr>
        <w:t>投标文件</w:t>
      </w:r>
      <w:r>
        <w:rPr>
          <w:rFonts w:hint="eastAsia" w:ascii="宋体" w:hAnsi="宋体" w:eastAsia="宋体" w:cs="宋体"/>
          <w:b/>
          <w:bCs/>
          <w:color w:val="auto"/>
          <w:sz w:val="24"/>
          <w:szCs w:val="24"/>
          <w:highlight w:val="none"/>
          <w:lang w:eastAsia="zh-CN"/>
        </w:rPr>
        <w:t>：</w:t>
      </w:r>
    </w:p>
    <w:p w14:paraId="6E565C4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、请仔细阅读</w:t>
      </w:r>
      <w:r>
        <w:rPr>
          <w:rFonts w:hint="eastAsia" w:ascii="宋体" w:hAnsi="宋体" w:cs="宋体"/>
          <w:b w:val="0"/>
          <w:bCs w:val="0"/>
          <w:color w:val="auto"/>
          <w:sz w:val="24"/>
          <w:szCs w:val="24"/>
          <w:highlight w:val="none"/>
          <w:lang w:eastAsia="zh-CN"/>
        </w:rPr>
        <w:t>招标</w:t>
      </w:r>
      <w:r>
        <w:rPr>
          <w:rFonts w:hint="eastAsia" w:ascii="宋体" w:hAnsi="宋体" w:eastAsia="宋体" w:cs="宋体"/>
          <w:b w:val="0"/>
          <w:bCs w:val="0"/>
          <w:color w:val="auto"/>
          <w:sz w:val="24"/>
          <w:szCs w:val="24"/>
          <w:highlight w:val="none"/>
          <w:lang w:eastAsia="zh-CN"/>
        </w:rPr>
        <w:t>文件</w:t>
      </w:r>
      <w:r>
        <w:rPr>
          <w:rFonts w:hint="eastAsia" w:ascii="宋体" w:hAnsi="宋体" w:eastAsia="宋体" w:cs="宋体"/>
          <w:b w:val="0"/>
          <w:bCs w:val="0"/>
          <w:color w:val="auto"/>
          <w:sz w:val="24"/>
          <w:szCs w:val="24"/>
          <w:highlight w:val="none"/>
        </w:rPr>
        <w:t>并正确理解</w:t>
      </w:r>
      <w:r>
        <w:rPr>
          <w:rFonts w:hint="eastAsia" w:ascii="宋体" w:hAnsi="宋体" w:cs="宋体"/>
          <w:b w:val="0"/>
          <w:bCs w:val="0"/>
          <w:color w:val="auto"/>
          <w:sz w:val="24"/>
          <w:szCs w:val="24"/>
          <w:highlight w:val="none"/>
          <w:lang w:eastAsia="zh-CN"/>
        </w:rPr>
        <w:t>招标</w:t>
      </w:r>
      <w:r>
        <w:rPr>
          <w:rFonts w:hint="eastAsia" w:ascii="宋体" w:hAnsi="宋体" w:eastAsia="宋体" w:cs="宋体"/>
          <w:b w:val="0"/>
          <w:bCs w:val="0"/>
          <w:color w:val="auto"/>
          <w:sz w:val="24"/>
          <w:szCs w:val="24"/>
          <w:highlight w:val="none"/>
          <w:lang w:eastAsia="zh-CN"/>
        </w:rPr>
        <w:t>文件</w:t>
      </w:r>
      <w:r>
        <w:rPr>
          <w:rFonts w:hint="eastAsia" w:ascii="宋体" w:hAnsi="宋体" w:eastAsia="宋体" w:cs="宋体"/>
          <w:b w:val="0"/>
          <w:bCs w:val="0"/>
          <w:color w:val="auto"/>
          <w:sz w:val="24"/>
          <w:szCs w:val="24"/>
          <w:highlight w:val="none"/>
        </w:rPr>
        <w:t>中各项具体要求。如您对</w:t>
      </w:r>
      <w:r>
        <w:rPr>
          <w:rFonts w:hint="eastAsia" w:ascii="宋体" w:hAnsi="宋体" w:cs="宋体"/>
          <w:b w:val="0"/>
          <w:bCs w:val="0"/>
          <w:color w:val="auto"/>
          <w:sz w:val="24"/>
          <w:szCs w:val="24"/>
          <w:highlight w:val="none"/>
          <w:lang w:eastAsia="zh-CN"/>
        </w:rPr>
        <w:t>招标</w:t>
      </w:r>
      <w:r>
        <w:rPr>
          <w:rFonts w:hint="eastAsia" w:ascii="宋体" w:hAnsi="宋体" w:eastAsia="宋体" w:cs="宋体"/>
          <w:b w:val="0"/>
          <w:bCs w:val="0"/>
          <w:color w:val="auto"/>
          <w:sz w:val="24"/>
          <w:szCs w:val="24"/>
          <w:highlight w:val="none"/>
          <w:lang w:eastAsia="zh-CN"/>
        </w:rPr>
        <w:t>文件</w:t>
      </w:r>
      <w:r>
        <w:rPr>
          <w:rFonts w:hint="eastAsia" w:ascii="宋体" w:hAnsi="宋体" w:eastAsia="宋体" w:cs="宋体"/>
          <w:b w:val="0"/>
          <w:bCs w:val="0"/>
          <w:color w:val="auto"/>
          <w:sz w:val="24"/>
          <w:szCs w:val="24"/>
          <w:highlight w:val="none"/>
        </w:rPr>
        <w:t>有疑问，请在</w:t>
      </w:r>
      <w:r>
        <w:rPr>
          <w:rFonts w:hint="eastAsia" w:ascii="宋体" w:hAnsi="宋体" w:cs="宋体"/>
          <w:b w:val="0"/>
          <w:bCs w:val="0"/>
          <w:color w:val="auto"/>
          <w:sz w:val="24"/>
          <w:szCs w:val="24"/>
          <w:highlight w:val="none"/>
          <w:lang w:eastAsia="zh-CN"/>
        </w:rPr>
        <w:t>招标</w:t>
      </w:r>
      <w:r>
        <w:rPr>
          <w:rFonts w:hint="eastAsia" w:ascii="宋体" w:hAnsi="宋体" w:eastAsia="宋体" w:cs="宋体"/>
          <w:b w:val="0"/>
          <w:bCs w:val="0"/>
          <w:color w:val="auto"/>
          <w:sz w:val="24"/>
          <w:szCs w:val="24"/>
          <w:highlight w:val="none"/>
          <w:lang w:eastAsia="zh-CN"/>
        </w:rPr>
        <w:t>文件</w:t>
      </w:r>
      <w:r>
        <w:rPr>
          <w:rFonts w:hint="eastAsia" w:ascii="宋体" w:hAnsi="宋体" w:eastAsia="宋体" w:cs="宋体"/>
          <w:b w:val="0"/>
          <w:bCs w:val="0"/>
          <w:color w:val="auto"/>
          <w:sz w:val="24"/>
          <w:szCs w:val="24"/>
          <w:highlight w:val="none"/>
        </w:rPr>
        <w:t>规定的时间内以书面形式提出，逾期将被</w:t>
      </w:r>
      <w:r>
        <w:rPr>
          <w:rFonts w:hint="eastAsia" w:ascii="宋体" w:hAnsi="宋体" w:eastAsia="宋体" w:cs="宋体"/>
          <w:b w:val="0"/>
          <w:bCs w:val="0"/>
          <w:color w:val="auto"/>
          <w:sz w:val="24"/>
          <w:szCs w:val="24"/>
          <w:highlight w:val="none"/>
          <w:lang w:eastAsia="zh-CN"/>
        </w:rPr>
        <w:t>拒绝</w:t>
      </w:r>
      <w:r>
        <w:rPr>
          <w:rFonts w:hint="eastAsia" w:ascii="宋体" w:hAnsi="宋体" w:eastAsia="宋体" w:cs="宋体"/>
          <w:b w:val="0"/>
          <w:bCs w:val="0"/>
          <w:color w:val="auto"/>
          <w:sz w:val="24"/>
          <w:szCs w:val="24"/>
          <w:highlight w:val="none"/>
        </w:rPr>
        <w:t>受理。</w:t>
      </w:r>
    </w:p>
    <w:p w14:paraId="220C56F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2、请严格按照</w:t>
      </w:r>
      <w:r>
        <w:rPr>
          <w:rFonts w:hint="eastAsia" w:ascii="宋体" w:hAnsi="宋体" w:cs="宋体"/>
          <w:b w:val="0"/>
          <w:bCs w:val="0"/>
          <w:color w:val="auto"/>
          <w:sz w:val="24"/>
          <w:szCs w:val="24"/>
          <w:highlight w:val="none"/>
          <w:lang w:eastAsia="zh-CN"/>
        </w:rPr>
        <w:t>招标</w:t>
      </w:r>
      <w:r>
        <w:rPr>
          <w:rFonts w:hint="eastAsia" w:ascii="宋体" w:hAnsi="宋体" w:eastAsia="宋体" w:cs="宋体"/>
          <w:b w:val="0"/>
          <w:bCs w:val="0"/>
          <w:color w:val="auto"/>
          <w:sz w:val="24"/>
          <w:szCs w:val="24"/>
          <w:highlight w:val="none"/>
          <w:lang w:eastAsia="zh-CN"/>
        </w:rPr>
        <w:t>文件</w:t>
      </w:r>
      <w:r>
        <w:rPr>
          <w:rFonts w:hint="eastAsia" w:ascii="宋体" w:hAnsi="宋体" w:eastAsia="宋体" w:cs="宋体"/>
          <w:b w:val="0"/>
          <w:bCs w:val="0"/>
          <w:color w:val="auto"/>
          <w:sz w:val="24"/>
          <w:szCs w:val="24"/>
          <w:highlight w:val="none"/>
        </w:rPr>
        <w:t>载明的</w:t>
      </w:r>
      <w:r>
        <w:rPr>
          <w:rFonts w:hint="eastAsia" w:ascii="宋体" w:hAnsi="宋体" w:cs="宋体"/>
          <w:b w:val="0"/>
          <w:bCs w:val="0"/>
          <w:color w:val="auto"/>
          <w:sz w:val="24"/>
          <w:szCs w:val="24"/>
          <w:highlight w:val="none"/>
          <w:lang w:eastAsia="zh-CN"/>
        </w:rPr>
        <w:t>投标文件</w:t>
      </w:r>
      <w:r>
        <w:rPr>
          <w:rFonts w:hint="eastAsia" w:ascii="宋体" w:hAnsi="宋体" w:eastAsia="宋体" w:cs="宋体"/>
          <w:b w:val="0"/>
          <w:bCs w:val="0"/>
          <w:color w:val="auto"/>
          <w:sz w:val="24"/>
          <w:szCs w:val="24"/>
          <w:highlight w:val="none"/>
        </w:rPr>
        <w:t>的格式要求编制</w:t>
      </w:r>
      <w:r>
        <w:rPr>
          <w:rFonts w:hint="eastAsia" w:ascii="宋体" w:hAnsi="宋体" w:cs="宋体"/>
          <w:b w:val="0"/>
          <w:bCs w:val="0"/>
          <w:color w:val="auto"/>
          <w:sz w:val="24"/>
          <w:szCs w:val="24"/>
          <w:highlight w:val="none"/>
          <w:lang w:eastAsia="zh-CN"/>
        </w:rPr>
        <w:t>投标文件</w:t>
      </w:r>
      <w:r>
        <w:rPr>
          <w:rFonts w:hint="eastAsia" w:ascii="宋体" w:hAnsi="宋体" w:eastAsia="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eastAsia="zh-CN"/>
        </w:rPr>
        <w:t>投标文件</w:t>
      </w:r>
      <w:r>
        <w:rPr>
          <w:rFonts w:hint="eastAsia" w:ascii="宋体" w:hAnsi="宋体" w:eastAsia="宋体" w:cs="宋体"/>
          <w:b w:val="0"/>
          <w:bCs w:val="0"/>
          <w:color w:val="auto"/>
          <w:sz w:val="24"/>
          <w:szCs w:val="24"/>
          <w:highlight w:val="none"/>
        </w:rPr>
        <w:t>须胶装成册</w:t>
      </w:r>
      <w:r>
        <w:rPr>
          <w:rFonts w:hint="eastAsia" w:ascii="宋体" w:hAnsi="宋体" w:eastAsia="宋体" w:cs="宋体"/>
          <w:b w:val="0"/>
          <w:bCs w:val="0"/>
          <w:color w:val="auto"/>
          <w:sz w:val="24"/>
          <w:szCs w:val="24"/>
          <w:highlight w:val="none"/>
          <w:lang w:eastAsia="zh-CN"/>
        </w:rPr>
        <w:t>。</w:t>
      </w:r>
    </w:p>
    <w:p w14:paraId="56AB2756">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3、请仔细核对</w:t>
      </w:r>
      <w:r>
        <w:rPr>
          <w:rFonts w:hint="eastAsia" w:ascii="宋体" w:hAnsi="宋体" w:cs="宋体"/>
          <w:b w:val="0"/>
          <w:bCs w:val="0"/>
          <w:color w:val="auto"/>
          <w:sz w:val="24"/>
          <w:szCs w:val="24"/>
          <w:highlight w:val="none"/>
          <w:lang w:eastAsia="zh-CN"/>
        </w:rPr>
        <w:t>投标文件</w:t>
      </w:r>
      <w:r>
        <w:rPr>
          <w:rFonts w:hint="eastAsia" w:ascii="宋体" w:hAnsi="宋体" w:eastAsia="宋体" w:cs="宋体"/>
          <w:b w:val="0"/>
          <w:bCs w:val="0"/>
          <w:color w:val="auto"/>
          <w:sz w:val="24"/>
          <w:szCs w:val="24"/>
          <w:highlight w:val="none"/>
        </w:rPr>
        <w:t>是否已按照</w:t>
      </w:r>
      <w:r>
        <w:rPr>
          <w:rFonts w:hint="eastAsia" w:ascii="宋体" w:hAnsi="宋体" w:cs="宋体"/>
          <w:b w:val="0"/>
          <w:bCs w:val="0"/>
          <w:color w:val="auto"/>
          <w:sz w:val="24"/>
          <w:szCs w:val="24"/>
          <w:highlight w:val="none"/>
          <w:lang w:eastAsia="zh-CN"/>
        </w:rPr>
        <w:t>招标</w:t>
      </w:r>
      <w:r>
        <w:rPr>
          <w:rFonts w:hint="eastAsia" w:ascii="宋体" w:hAnsi="宋体" w:eastAsia="宋体" w:cs="宋体"/>
          <w:b w:val="0"/>
          <w:bCs w:val="0"/>
          <w:color w:val="auto"/>
          <w:sz w:val="24"/>
          <w:szCs w:val="24"/>
          <w:highlight w:val="none"/>
          <w:lang w:eastAsia="zh-CN"/>
        </w:rPr>
        <w:t>文件</w:t>
      </w:r>
      <w:r>
        <w:rPr>
          <w:rFonts w:hint="eastAsia" w:ascii="宋体" w:hAnsi="宋体" w:eastAsia="宋体" w:cs="宋体"/>
          <w:b w:val="0"/>
          <w:bCs w:val="0"/>
          <w:color w:val="auto"/>
          <w:sz w:val="24"/>
          <w:szCs w:val="24"/>
          <w:highlight w:val="none"/>
        </w:rPr>
        <w:t>的要求签字、签章和加盖单位公章，实质性条款是否满足</w:t>
      </w:r>
      <w:r>
        <w:rPr>
          <w:rFonts w:hint="eastAsia" w:ascii="宋体" w:hAnsi="宋体" w:cs="宋体"/>
          <w:b w:val="0"/>
          <w:bCs w:val="0"/>
          <w:color w:val="auto"/>
          <w:sz w:val="24"/>
          <w:szCs w:val="24"/>
          <w:highlight w:val="none"/>
          <w:lang w:eastAsia="zh-CN"/>
        </w:rPr>
        <w:t>招标</w:t>
      </w:r>
      <w:r>
        <w:rPr>
          <w:rFonts w:hint="eastAsia" w:ascii="宋体" w:hAnsi="宋体" w:eastAsia="宋体" w:cs="宋体"/>
          <w:b w:val="0"/>
          <w:bCs w:val="0"/>
          <w:color w:val="auto"/>
          <w:sz w:val="24"/>
          <w:szCs w:val="24"/>
          <w:highlight w:val="none"/>
          <w:lang w:eastAsia="zh-CN"/>
        </w:rPr>
        <w:t>文件</w:t>
      </w:r>
      <w:r>
        <w:rPr>
          <w:rFonts w:hint="eastAsia" w:ascii="宋体" w:hAnsi="宋体" w:eastAsia="宋体" w:cs="宋体"/>
          <w:b w:val="0"/>
          <w:bCs w:val="0"/>
          <w:color w:val="auto"/>
          <w:sz w:val="24"/>
          <w:szCs w:val="24"/>
          <w:highlight w:val="none"/>
        </w:rPr>
        <w:t>要求，</w:t>
      </w:r>
      <w:r>
        <w:rPr>
          <w:rFonts w:hint="eastAsia" w:ascii="宋体" w:hAnsi="宋体" w:cs="宋体"/>
          <w:b w:val="0"/>
          <w:bCs w:val="0"/>
          <w:color w:val="auto"/>
          <w:sz w:val="24"/>
          <w:szCs w:val="24"/>
          <w:highlight w:val="none"/>
          <w:lang w:eastAsia="zh-CN"/>
        </w:rPr>
        <w:t>投标文件</w:t>
      </w:r>
      <w:r>
        <w:rPr>
          <w:rFonts w:hint="eastAsia" w:ascii="宋体" w:hAnsi="宋体" w:eastAsia="宋体" w:cs="宋体"/>
          <w:b w:val="0"/>
          <w:bCs w:val="0"/>
          <w:color w:val="auto"/>
          <w:sz w:val="24"/>
          <w:szCs w:val="24"/>
          <w:highlight w:val="none"/>
        </w:rPr>
        <w:t>中所附资格证明等资料是否齐全、有效且是否满足</w:t>
      </w:r>
      <w:r>
        <w:rPr>
          <w:rFonts w:hint="eastAsia" w:ascii="宋体" w:hAnsi="宋体" w:cs="宋体"/>
          <w:b w:val="0"/>
          <w:bCs w:val="0"/>
          <w:color w:val="auto"/>
          <w:sz w:val="24"/>
          <w:szCs w:val="24"/>
          <w:highlight w:val="none"/>
          <w:lang w:eastAsia="zh-CN"/>
        </w:rPr>
        <w:t>招标</w:t>
      </w:r>
      <w:r>
        <w:rPr>
          <w:rFonts w:hint="eastAsia" w:ascii="宋体" w:hAnsi="宋体" w:eastAsia="宋体" w:cs="宋体"/>
          <w:b w:val="0"/>
          <w:bCs w:val="0"/>
          <w:color w:val="auto"/>
          <w:sz w:val="24"/>
          <w:szCs w:val="24"/>
          <w:highlight w:val="none"/>
          <w:lang w:eastAsia="zh-CN"/>
        </w:rPr>
        <w:t>文件</w:t>
      </w:r>
      <w:r>
        <w:rPr>
          <w:rFonts w:hint="eastAsia" w:ascii="宋体" w:hAnsi="宋体" w:eastAsia="宋体" w:cs="宋体"/>
          <w:b w:val="0"/>
          <w:bCs w:val="0"/>
          <w:color w:val="auto"/>
          <w:sz w:val="24"/>
          <w:szCs w:val="24"/>
          <w:highlight w:val="none"/>
        </w:rPr>
        <w:t>要求。</w:t>
      </w:r>
    </w:p>
    <w:p w14:paraId="735D011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4、请按照</w:t>
      </w:r>
      <w:r>
        <w:rPr>
          <w:rFonts w:hint="eastAsia" w:ascii="宋体" w:hAnsi="宋体" w:cs="宋体"/>
          <w:b w:val="0"/>
          <w:bCs w:val="0"/>
          <w:color w:val="auto"/>
          <w:sz w:val="24"/>
          <w:szCs w:val="24"/>
          <w:highlight w:val="none"/>
          <w:lang w:eastAsia="zh-CN"/>
        </w:rPr>
        <w:t>招标</w:t>
      </w:r>
      <w:r>
        <w:rPr>
          <w:rFonts w:hint="eastAsia" w:ascii="宋体" w:hAnsi="宋体" w:eastAsia="宋体" w:cs="宋体"/>
          <w:b w:val="0"/>
          <w:bCs w:val="0"/>
          <w:color w:val="auto"/>
          <w:sz w:val="24"/>
          <w:szCs w:val="24"/>
          <w:highlight w:val="none"/>
          <w:lang w:eastAsia="zh-CN"/>
        </w:rPr>
        <w:t>文件</w:t>
      </w:r>
      <w:r>
        <w:rPr>
          <w:rFonts w:hint="eastAsia" w:ascii="宋体" w:hAnsi="宋体" w:eastAsia="宋体" w:cs="宋体"/>
          <w:b w:val="0"/>
          <w:bCs w:val="0"/>
          <w:color w:val="auto"/>
          <w:sz w:val="24"/>
          <w:szCs w:val="24"/>
          <w:highlight w:val="none"/>
        </w:rPr>
        <w:t>要求密封</w:t>
      </w:r>
      <w:r>
        <w:rPr>
          <w:rFonts w:hint="eastAsia" w:ascii="宋体" w:hAnsi="宋体" w:cs="宋体"/>
          <w:b w:val="0"/>
          <w:bCs w:val="0"/>
          <w:color w:val="auto"/>
          <w:sz w:val="24"/>
          <w:szCs w:val="24"/>
          <w:highlight w:val="none"/>
          <w:lang w:eastAsia="zh-CN"/>
        </w:rPr>
        <w:t>投标文件</w:t>
      </w:r>
      <w:r>
        <w:rPr>
          <w:rFonts w:hint="eastAsia" w:ascii="宋体" w:hAnsi="宋体" w:eastAsia="宋体" w:cs="宋体"/>
          <w:b w:val="0"/>
          <w:bCs w:val="0"/>
          <w:color w:val="auto"/>
          <w:sz w:val="24"/>
          <w:szCs w:val="24"/>
          <w:highlight w:val="none"/>
        </w:rPr>
        <w:t>，并正确标记</w:t>
      </w:r>
      <w:r>
        <w:rPr>
          <w:rFonts w:hint="eastAsia" w:ascii="宋体" w:hAnsi="宋体" w:eastAsia="宋体" w:cs="宋体"/>
          <w:b w:val="0"/>
          <w:bCs w:val="0"/>
          <w:color w:val="auto"/>
          <w:sz w:val="24"/>
          <w:szCs w:val="24"/>
          <w:highlight w:val="none"/>
          <w:lang w:eastAsia="zh-CN"/>
        </w:rPr>
        <w:t>。</w:t>
      </w:r>
    </w:p>
    <w:p w14:paraId="4C9D89E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提示：</w:t>
      </w:r>
      <w:r>
        <w:rPr>
          <w:rFonts w:hint="eastAsia" w:ascii="宋体" w:hAnsi="宋体" w:cs="宋体"/>
          <w:b w:val="0"/>
          <w:bCs w:val="0"/>
          <w:color w:val="auto"/>
          <w:sz w:val="24"/>
          <w:szCs w:val="24"/>
          <w:highlight w:val="none"/>
          <w:lang w:eastAsia="zh-CN"/>
        </w:rPr>
        <w:t>投标文件</w:t>
      </w:r>
      <w:r>
        <w:rPr>
          <w:rFonts w:hint="eastAsia" w:ascii="宋体" w:hAnsi="宋体" w:eastAsia="宋体" w:cs="宋体"/>
          <w:b w:val="0"/>
          <w:bCs w:val="0"/>
          <w:color w:val="auto"/>
          <w:sz w:val="24"/>
          <w:szCs w:val="24"/>
          <w:highlight w:val="none"/>
        </w:rPr>
        <w:t>若不满足以上条件将有被否决的风险</w:t>
      </w:r>
      <w:r>
        <w:rPr>
          <w:rFonts w:hint="eastAsia" w:ascii="宋体" w:hAnsi="宋体" w:eastAsia="宋体" w:cs="宋体"/>
          <w:b w:val="0"/>
          <w:bCs w:val="0"/>
          <w:color w:val="auto"/>
          <w:sz w:val="24"/>
          <w:szCs w:val="24"/>
          <w:highlight w:val="none"/>
          <w:lang w:eastAsia="zh-CN"/>
        </w:rPr>
        <w:t>。</w:t>
      </w:r>
    </w:p>
    <w:p w14:paraId="42A4D119">
      <w:pPr>
        <w:keepNext w:val="0"/>
        <w:keepLines w:val="0"/>
        <w:pageBreakBefore w:val="0"/>
        <w:widowControl w:val="0"/>
        <w:kinsoku/>
        <w:wordWrap/>
        <w:overflowPunct/>
        <w:topLinePunct w:val="0"/>
        <w:autoSpaceDE/>
        <w:autoSpaceDN/>
        <w:bidi w:val="0"/>
        <w:adjustRightInd/>
        <w:snapToGrid/>
        <w:spacing w:line="520" w:lineRule="exact"/>
        <w:textAlignment w:val="auto"/>
        <w:outlineLvl w:val="9"/>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二、有关</w:t>
      </w:r>
      <w:r>
        <w:rPr>
          <w:rFonts w:hint="eastAsia" w:ascii="宋体" w:hAnsi="宋体" w:cs="宋体"/>
          <w:b/>
          <w:bCs/>
          <w:color w:val="auto"/>
          <w:sz w:val="24"/>
          <w:szCs w:val="24"/>
          <w:highlight w:val="none"/>
          <w:lang w:eastAsia="zh-CN"/>
        </w:rPr>
        <w:t>投标</w:t>
      </w:r>
      <w:r>
        <w:rPr>
          <w:rFonts w:hint="eastAsia" w:ascii="宋体" w:hAnsi="宋体" w:eastAsia="宋体" w:cs="宋体"/>
          <w:b/>
          <w:bCs/>
          <w:color w:val="auto"/>
          <w:sz w:val="24"/>
          <w:szCs w:val="24"/>
          <w:highlight w:val="none"/>
          <w:lang w:eastAsia="zh-CN"/>
        </w:rPr>
        <w:t>：</w:t>
      </w:r>
    </w:p>
    <w:p w14:paraId="1148DE3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w:t>
      </w:r>
      <w:r>
        <w:rPr>
          <w:rFonts w:hint="eastAsia" w:ascii="宋体" w:hAnsi="宋体" w:eastAsia="宋体" w:cs="宋体"/>
          <w:b w:val="0"/>
          <w:bCs w:val="0"/>
          <w:color w:val="auto"/>
          <w:sz w:val="24"/>
          <w:szCs w:val="24"/>
          <w:highlight w:val="none"/>
          <w:lang w:eastAsia="zh-CN"/>
        </w:rPr>
        <w:t>除</w:t>
      </w:r>
      <w:r>
        <w:rPr>
          <w:rFonts w:hint="eastAsia" w:ascii="宋体" w:hAnsi="宋体" w:cs="宋体"/>
          <w:b w:val="0"/>
          <w:bCs w:val="0"/>
          <w:color w:val="auto"/>
          <w:sz w:val="24"/>
          <w:szCs w:val="24"/>
          <w:highlight w:val="none"/>
          <w:lang w:eastAsia="zh-CN"/>
        </w:rPr>
        <w:t>招标</w:t>
      </w:r>
      <w:r>
        <w:rPr>
          <w:rFonts w:hint="eastAsia" w:ascii="宋体" w:hAnsi="宋体" w:eastAsia="宋体" w:cs="宋体"/>
          <w:b w:val="0"/>
          <w:bCs w:val="0"/>
          <w:color w:val="auto"/>
          <w:sz w:val="24"/>
          <w:szCs w:val="24"/>
          <w:highlight w:val="none"/>
          <w:lang w:eastAsia="zh-CN"/>
        </w:rPr>
        <w:t>文件要求递交的文件和资料外，</w:t>
      </w:r>
      <w:r>
        <w:rPr>
          <w:rFonts w:hint="eastAsia" w:ascii="宋体" w:hAnsi="宋体" w:eastAsia="宋体" w:cs="宋体"/>
          <w:b w:val="0"/>
          <w:bCs w:val="0"/>
          <w:color w:val="auto"/>
          <w:sz w:val="24"/>
          <w:szCs w:val="24"/>
          <w:highlight w:val="none"/>
        </w:rPr>
        <w:t>请随身携带</w:t>
      </w:r>
      <w:r>
        <w:rPr>
          <w:rFonts w:hint="eastAsia" w:ascii="宋体" w:hAnsi="宋体" w:cs="宋体"/>
          <w:b w:val="0"/>
          <w:bCs w:val="0"/>
          <w:color w:val="auto"/>
          <w:sz w:val="24"/>
          <w:szCs w:val="24"/>
          <w:highlight w:val="none"/>
          <w:lang w:eastAsia="zh-CN"/>
        </w:rPr>
        <w:t>招标</w:t>
      </w:r>
      <w:r>
        <w:rPr>
          <w:rFonts w:hint="eastAsia" w:ascii="宋体" w:hAnsi="宋体" w:eastAsia="宋体" w:cs="宋体"/>
          <w:b w:val="0"/>
          <w:bCs w:val="0"/>
          <w:color w:val="auto"/>
          <w:sz w:val="24"/>
          <w:szCs w:val="24"/>
          <w:highlight w:val="none"/>
          <w:lang w:eastAsia="zh-CN"/>
        </w:rPr>
        <w:t>文件</w:t>
      </w:r>
      <w:r>
        <w:rPr>
          <w:rFonts w:hint="eastAsia" w:ascii="宋体" w:hAnsi="宋体" w:eastAsia="宋体" w:cs="宋体"/>
          <w:b w:val="0"/>
          <w:bCs w:val="0"/>
          <w:color w:val="auto"/>
          <w:sz w:val="24"/>
          <w:szCs w:val="24"/>
          <w:highlight w:val="none"/>
        </w:rPr>
        <w:t>要求提供的其他备查文件原件。</w:t>
      </w:r>
    </w:p>
    <w:p w14:paraId="1704CB2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2、请务必考虑天气情况、交通情况以及您对</w:t>
      </w:r>
      <w:r>
        <w:rPr>
          <w:rFonts w:hint="eastAsia" w:ascii="宋体" w:hAnsi="宋体" w:cs="宋体"/>
          <w:b w:val="0"/>
          <w:bCs w:val="0"/>
          <w:color w:val="auto"/>
          <w:sz w:val="24"/>
          <w:szCs w:val="24"/>
          <w:highlight w:val="none"/>
          <w:lang w:eastAsia="zh-CN"/>
        </w:rPr>
        <w:t>投标</w:t>
      </w:r>
      <w:r>
        <w:rPr>
          <w:rFonts w:hint="eastAsia" w:ascii="宋体" w:hAnsi="宋体" w:eastAsia="宋体" w:cs="宋体"/>
          <w:b w:val="0"/>
          <w:bCs w:val="0"/>
          <w:color w:val="auto"/>
          <w:sz w:val="24"/>
          <w:szCs w:val="24"/>
          <w:highlight w:val="none"/>
        </w:rPr>
        <w:t>地址的路线熟悉等情况于</w:t>
      </w:r>
      <w:r>
        <w:rPr>
          <w:rFonts w:hint="eastAsia" w:ascii="宋体" w:hAnsi="宋体" w:cs="宋体"/>
          <w:b w:val="0"/>
          <w:bCs w:val="0"/>
          <w:color w:val="auto"/>
          <w:sz w:val="24"/>
          <w:szCs w:val="24"/>
          <w:highlight w:val="none"/>
          <w:lang w:eastAsia="zh-CN"/>
        </w:rPr>
        <w:t>投标</w:t>
      </w:r>
      <w:r>
        <w:rPr>
          <w:rFonts w:hint="eastAsia" w:ascii="宋体" w:hAnsi="宋体" w:eastAsia="宋体" w:cs="宋体"/>
          <w:b w:val="0"/>
          <w:bCs w:val="0"/>
          <w:color w:val="auto"/>
          <w:sz w:val="24"/>
          <w:szCs w:val="24"/>
          <w:highlight w:val="none"/>
          <w:lang w:eastAsia="zh-CN"/>
        </w:rPr>
        <w:t>公告规定的时间及地点</w:t>
      </w:r>
      <w:r>
        <w:rPr>
          <w:rFonts w:hint="eastAsia" w:ascii="宋体" w:hAnsi="宋体" w:eastAsia="宋体" w:cs="宋体"/>
          <w:b w:val="0"/>
          <w:bCs w:val="0"/>
          <w:color w:val="auto"/>
          <w:sz w:val="24"/>
          <w:szCs w:val="24"/>
          <w:highlight w:val="none"/>
        </w:rPr>
        <w:t>递交</w:t>
      </w:r>
      <w:r>
        <w:rPr>
          <w:rFonts w:hint="eastAsia" w:ascii="宋体" w:hAnsi="宋体" w:cs="宋体"/>
          <w:b w:val="0"/>
          <w:bCs w:val="0"/>
          <w:color w:val="auto"/>
          <w:sz w:val="24"/>
          <w:szCs w:val="24"/>
          <w:highlight w:val="none"/>
          <w:lang w:eastAsia="zh-CN"/>
        </w:rPr>
        <w:t>投标文件</w:t>
      </w:r>
      <w:r>
        <w:rPr>
          <w:rFonts w:hint="eastAsia" w:ascii="宋体" w:hAnsi="宋体" w:eastAsia="宋体" w:cs="宋体"/>
          <w:b w:val="0"/>
          <w:bCs w:val="0"/>
          <w:color w:val="auto"/>
          <w:sz w:val="24"/>
          <w:szCs w:val="24"/>
          <w:highlight w:val="none"/>
        </w:rPr>
        <w:t>，</w:t>
      </w:r>
      <w:r>
        <w:rPr>
          <w:rFonts w:hint="eastAsia" w:ascii="宋体" w:hAnsi="宋体" w:cs="宋体"/>
          <w:b w:val="0"/>
          <w:bCs w:val="0"/>
          <w:color w:val="auto"/>
          <w:sz w:val="24"/>
          <w:szCs w:val="24"/>
          <w:highlight w:val="none"/>
          <w:lang w:eastAsia="zh-CN"/>
        </w:rPr>
        <w:t>投标文件</w:t>
      </w:r>
      <w:r>
        <w:rPr>
          <w:rFonts w:hint="eastAsia" w:ascii="宋体" w:hAnsi="宋体" w:eastAsia="宋体" w:cs="宋体"/>
          <w:b w:val="0"/>
          <w:bCs w:val="0"/>
          <w:color w:val="auto"/>
          <w:sz w:val="24"/>
          <w:szCs w:val="24"/>
          <w:highlight w:val="none"/>
        </w:rPr>
        <w:t>逾期到达，将被拒绝接收。</w:t>
      </w:r>
    </w:p>
    <w:p w14:paraId="4E0E1172">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outlineLvl w:val="9"/>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kern w:val="2"/>
          <w:sz w:val="24"/>
          <w:szCs w:val="24"/>
          <w:highlight w:val="none"/>
          <w:lang w:val="en-US" w:eastAsia="zh-CN" w:bidi="ar-SA"/>
        </w:rPr>
        <w:t>各供应商限派一名代表（</w:t>
      </w:r>
      <w:r>
        <w:rPr>
          <w:rFonts w:hint="eastAsia" w:ascii="宋体" w:hAnsi="宋体" w:eastAsia="宋体" w:cs="宋体"/>
          <w:b/>
          <w:bCs/>
          <w:color w:val="auto"/>
          <w:sz w:val="24"/>
          <w:szCs w:val="24"/>
          <w:highlight w:val="none"/>
          <w:lang w:val="en-US" w:eastAsia="zh-CN"/>
        </w:rPr>
        <w:t>法定代表人或授权代表</w:t>
      </w:r>
      <w:r>
        <w:rPr>
          <w:rFonts w:hint="eastAsia" w:ascii="宋体" w:hAnsi="宋体" w:eastAsia="宋体" w:cs="宋体"/>
          <w:b/>
          <w:bCs/>
          <w:color w:val="auto"/>
          <w:kern w:val="2"/>
          <w:sz w:val="24"/>
          <w:szCs w:val="24"/>
          <w:highlight w:val="none"/>
          <w:lang w:val="en-US" w:eastAsia="zh-CN" w:bidi="ar-SA"/>
        </w:rPr>
        <w:t>）参加</w:t>
      </w:r>
      <w:r>
        <w:rPr>
          <w:rFonts w:hint="eastAsia" w:ascii="宋体" w:hAnsi="宋体" w:cs="宋体"/>
          <w:b/>
          <w:bCs/>
          <w:color w:val="auto"/>
          <w:kern w:val="2"/>
          <w:sz w:val="24"/>
          <w:szCs w:val="24"/>
          <w:highlight w:val="none"/>
          <w:lang w:val="en-US" w:eastAsia="zh-CN" w:bidi="ar-SA"/>
        </w:rPr>
        <w:t>投标</w:t>
      </w:r>
      <w:r>
        <w:rPr>
          <w:rFonts w:hint="eastAsia" w:ascii="宋体" w:hAnsi="宋体" w:eastAsia="宋体" w:cs="宋体"/>
          <w:b/>
          <w:bCs/>
          <w:color w:val="auto"/>
          <w:kern w:val="2"/>
          <w:sz w:val="24"/>
          <w:szCs w:val="24"/>
          <w:highlight w:val="none"/>
          <w:lang w:val="en-US" w:eastAsia="zh-CN" w:bidi="ar-SA"/>
        </w:rPr>
        <w:t>活动。</w:t>
      </w:r>
    </w:p>
    <w:p w14:paraId="5691441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kern w:val="2"/>
          <w:sz w:val="24"/>
          <w:szCs w:val="24"/>
          <w:highlight w:val="none"/>
          <w:lang w:val="en-US" w:eastAsia="zh-CN" w:bidi="ar-SA"/>
        </w:rPr>
        <w:t>4、请到达文件递交地点后及时到</w:t>
      </w:r>
      <w:r>
        <w:rPr>
          <w:rFonts w:hint="eastAsia" w:ascii="宋体" w:hAnsi="宋体" w:cs="宋体"/>
          <w:b w:val="0"/>
          <w:bCs w:val="0"/>
          <w:color w:val="auto"/>
          <w:kern w:val="2"/>
          <w:sz w:val="24"/>
          <w:szCs w:val="24"/>
          <w:highlight w:val="none"/>
          <w:lang w:val="en-US" w:eastAsia="zh-CN" w:bidi="ar-SA"/>
        </w:rPr>
        <w:t>投标文件</w:t>
      </w:r>
      <w:r>
        <w:rPr>
          <w:rFonts w:hint="eastAsia" w:ascii="宋体" w:hAnsi="宋体" w:eastAsia="宋体" w:cs="宋体"/>
          <w:b w:val="0"/>
          <w:bCs w:val="0"/>
          <w:color w:val="auto"/>
          <w:kern w:val="2"/>
          <w:sz w:val="24"/>
          <w:szCs w:val="24"/>
          <w:highlight w:val="none"/>
          <w:lang w:val="en-US" w:eastAsia="zh-CN" w:bidi="ar-SA"/>
        </w:rPr>
        <w:t>接收处签字登记。</w:t>
      </w:r>
    </w:p>
    <w:p w14:paraId="00D0398F">
      <w:pPr>
        <w:keepNext w:val="0"/>
        <w:keepLines w:val="0"/>
        <w:pageBreakBefore w:val="0"/>
        <w:widowControl w:val="0"/>
        <w:kinsoku/>
        <w:wordWrap/>
        <w:overflowPunct/>
        <w:topLinePunct w:val="0"/>
        <w:autoSpaceDE/>
        <w:autoSpaceDN/>
        <w:bidi w:val="0"/>
        <w:adjustRightInd/>
        <w:snapToGrid/>
        <w:spacing w:line="520" w:lineRule="exact"/>
        <w:textAlignment w:val="auto"/>
        <w:outlineLvl w:val="9"/>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三、关于弃标的说明：</w:t>
      </w:r>
    </w:p>
    <w:p w14:paraId="75EA9D0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供应商登记免费领取</w:t>
      </w:r>
      <w:r>
        <w:rPr>
          <w:rFonts w:hint="eastAsia" w:ascii="宋体" w:hAnsi="宋体" w:cs="宋体"/>
          <w:b w:val="0"/>
          <w:bCs w:val="0"/>
          <w:color w:val="auto"/>
          <w:sz w:val="24"/>
          <w:szCs w:val="24"/>
          <w:highlight w:val="none"/>
          <w:lang w:eastAsia="zh-CN"/>
        </w:rPr>
        <w:t>招标</w:t>
      </w:r>
      <w:r>
        <w:rPr>
          <w:rFonts w:hint="eastAsia" w:ascii="宋体" w:hAnsi="宋体" w:eastAsia="宋体" w:cs="宋体"/>
          <w:b w:val="0"/>
          <w:bCs w:val="0"/>
          <w:color w:val="auto"/>
          <w:sz w:val="24"/>
          <w:szCs w:val="24"/>
          <w:highlight w:val="none"/>
          <w:lang w:eastAsia="zh-CN"/>
        </w:rPr>
        <w:t>文件的，如不参与项目投标，应在递交</w:t>
      </w:r>
      <w:r>
        <w:rPr>
          <w:rFonts w:hint="eastAsia" w:ascii="宋体" w:hAnsi="宋体" w:cs="宋体"/>
          <w:b w:val="0"/>
          <w:bCs w:val="0"/>
          <w:color w:val="auto"/>
          <w:sz w:val="24"/>
          <w:szCs w:val="24"/>
          <w:highlight w:val="none"/>
          <w:lang w:eastAsia="zh-CN"/>
        </w:rPr>
        <w:t>投标文件</w:t>
      </w:r>
      <w:r>
        <w:rPr>
          <w:rFonts w:hint="eastAsia" w:ascii="宋体" w:hAnsi="宋体" w:eastAsia="宋体" w:cs="宋体"/>
          <w:b w:val="0"/>
          <w:bCs w:val="0"/>
          <w:color w:val="auto"/>
          <w:sz w:val="24"/>
          <w:szCs w:val="24"/>
          <w:highlight w:val="none"/>
          <w:lang w:eastAsia="zh-CN"/>
        </w:rPr>
        <w:t>截止时间前一日以书面形式告知釆购代理机构。否则，采购代理机构可以向财政部门反映情况并提供相应的佐证。供应商一年内累计出现三次该情形，将被监管部门记录为失信行为。</w:t>
      </w:r>
    </w:p>
    <w:p w14:paraId="104EF63D">
      <w:pPr>
        <w:keepNext w:val="0"/>
        <w:keepLines w:val="0"/>
        <w:pageBreakBefore w:val="0"/>
        <w:widowControl w:val="0"/>
        <w:kinsoku/>
        <w:wordWrap/>
        <w:overflowPunct/>
        <w:topLinePunct w:val="0"/>
        <w:autoSpaceDE/>
        <w:autoSpaceDN/>
        <w:bidi w:val="0"/>
        <w:adjustRightInd/>
        <w:snapToGrid/>
        <w:spacing w:line="520" w:lineRule="exact"/>
        <w:textAlignment w:val="auto"/>
        <w:outlineLvl w:val="9"/>
        <w:rPr>
          <w:rFonts w:hint="eastAsia" w:ascii="宋体" w:hAnsi="宋体" w:eastAsia="宋体" w:cs="宋体"/>
          <w:b w:val="0"/>
          <w:bCs w:val="0"/>
          <w:color w:val="auto"/>
          <w:sz w:val="24"/>
          <w:szCs w:val="24"/>
          <w:highlight w:val="none"/>
          <w:lang w:eastAsia="zh-CN"/>
        </w:rPr>
        <w:sectPr>
          <w:headerReference r:id="rId6" w:type="default"/>
          <w:footerReference r:id="rId7" w:type="default"/>
          <w:pgSz w:w="11906" w:h="16838"/>
          <w:pgMar w:top="1304" w:right="1361" w:bottom="1304" w:left="1361" w:header="510" w:footer="510" w:gutter="0"/>
          <w:pgNumType w:fmt="numberInDash" w:start="1"/>
          <w:cols w:space="720" w:num="1"/>
          <w:rtlGutter w:val="0"/>
          <w:docGrid w:type="lines" w:linePitch="326" w:charSpace="0"/>
        </w:sectPr>
      </w:pPr>
      <w:r>
        <w:rPr>
          <w:rFonts w:hint="eastAsia" w:ascii="宋体" w:hAnsi="宋体" w:eastAsia="宋体" w:cs="宋体"/>
          <w:b/>
          <w:bCs/>
          <w:color w:val="auto"/>
          <w:sz w:val="24"/>
          <w:szCs w:val="24"/>
          <w:highlight w:val="none"/>
          <w:lang w:eastAsia="zh-CN"/>
        </w:rPr>
        <w:t>四、关于供应商注册登记提醒：</w:t>
      </w:r>
      <w:r>
        <w:rPr>
          <w:rFonts w:hint="eastAsia" w:ascii="宋体" w:hAnsi="宋体" w:eastAsia="宋体" w:cs="宋体"/>
          <w:b w:val="0"/>
          <w:bCs w:val="0"/>
          <w:color w:val="auto"/>
          <w:sz w:val="24"/>
          <w:szCs w:val="24"/>
          <w:highlight w:val="none"/>
          <w:lang w:eastAsia="zh-CN"/>
        </w:rPr>
        <w:t>请供应商按照陕西省财政厅关于政府采购供应商注册登</w:t>
      </w:r>
    </w:p>
    <w:p w14:paraId="0C2A61C9">
      <w:pPr>
        <w:keepNext w:val="0"/>
        <w:keepLines w:val="0"/>
        <w:pageBreakBefore w:val="0"/>
        <w:widowControl w:val="0"/>
        <w:kinsoku/>
        <w:wordWrap/>
        <w:overflowPunct/>
        <w:topLinePunct w:val="0"/>
        <w:autoSpaceDE/>
        <w:autoSpaceDN/>
        <w:bidi w:val="0"/>
        <w:adjustRightInd/>
        <w:snapToGrid/>
        <w:spacing w:line="520" w:lineRule="exact"/>
        <w:textAlignment w:val="auto"/>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记有关事项的通知中的要求，通过陕西省政府采购网（http://www.ccgp-shaanxi.gov.cn/）注册登记加入陕西省政府采购供应商库。</w:t>
      </w:r>
    </w:p>
    <w:p w14:paraId="5572CF71">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left="0" w:right="0" w:firstLine="420"/>
        <w:jc w:val="left"/>
        <w:textAlignment w:val="auto"/>
        <w:rPr>
          <w:rFonts w:hint="eastAsia" w:ascii="宋体" w:hAnsi="宋体" w:eastAsia="宋体" w:cs="宋体"/>
          <w:i w:val="0"/>
          <w:iCs w:val="0"/>
          <w:caps w:val="0"/>
          <w:color w:val="auto"/>
          <w:spacing w:val="0"/>
          <w:sz w:val="28"/>
          <w:szCs w:val="28"/>
        </w:rPr>
      </w:pPr>
      <w:r>
        <w:rPr>
          <w:rFonts w:hint="eastAsia" w:ascii="宋体" w:hAnsi="宋体" w:eastAsia="宋体" w:cs="宋体"/>
          <w:b/>
          <w:bCs/>
          <w:color w:val="auto"/>
          <w:sz w:val="24"/>
          <w:szCs w:val="24"/>
          <w:highlight w:val="none"/>
          <w:lang w:val="en-US" w:eastAsia="zh-CN"/>
        </w:rPr>
        <w:t>五、政府采购信用融资政策告知函：</w:t>
      </w:r>
      <w:r>
        <w:rPr>
          <w:rFonts w:hint="eastAsia" w:ascii="宋体" w:hAnsi="宋体" w:eastAsia="宋体" w:cs="宋体"/>
          <w:b w:val="0"/>
          <w:bCs w:val="0"/>
          <w:color w:val="auto"/>
          <w:kern w:val="2"/>
          <w:sz w:val="24"/>
          <w:szCs w:val="24"/>
          <w:highlight w:val="none"/>
          <w:lang w:val="en-US" w:eastAsia="zh-CN" w:bidi="ar-SA"/>
        </w:rPr>
        <w:t>欢迎贵公司参与本次采购活动，政府采购信用融资是陕西省财政厅为支持中小微企业发展，解决供应商融资难、融资贵问题推出的一项融资政策。贵公司若成为本次政府采购项目的中标</w:t>
      </w:r>
      <w:r>
        <w:rPr>
          <w:rFonts w:hint="eastAsia" w:ascii="宋体" w:hAnsi="宋体" w:cs="宋体"/>
          <w:b w:val="0"/>
          <w:bCs w:val="0"/>
          <w:color w:val="auto"/>
          <w:kern w:val="2"/>
          <w:sz w:val="24"/>
          <w:szCs w:val="24"/>
          <w:highlight w:val="none"/>
          <w:lang w:val="en-US" w:eastAsia="zh-CN" w:bidi="ar-SA"/>
        </w:rPr>
        <w:t>中标</w:t>
      </w:r>
      <w:r>
        <w:rPr>
          <w:rFonts w:hint="eastAsia" w:ascii="宋体" w:hAnsi="宋体" w:eastAsia="宋体" w:cs="宋体"/>
          <w:b w:val="0"/>
          <w:bCs w:val="0"/>
          <w:color w:val="auto"/>
          <w:kern w:val="2"/>
          <w:sz w:val="24"/>
          <w:szCs w:val="24"/>
          <w:highlight w:val="none"/>
          <w:lang w:val="en-US" w:eastAsia="zh-CN" w:bidi="ar-SA"/>
        </w:rPr>
        <w:t>供应商，可凭借政府采购合同向金融机构申请贷款，无需抵押、无需担保。金融机构将根据《陕西省中小企业政府采购信用融资办法》（陕财办采〔2018〕23号），按照双方自愿的原则提供便捷、优惠的贷款服务。贷款渠道和提供贷款的金融机构，可在陕西省政府采购网“陕西省政府采购信用融资平台”查询联系。</w:t>
      </w:r>
    </w:p>
    <w:p w14:paraId="217F1A64">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outlineLvl w:val="9"/>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请各</w:t>
      </w:r>
      <w:r>
        <w:rPr>
          <w:rFonts w:hint="eastAsia" w:ascii="宋体" w:hAnsi="宋体" w:eastAsia="宋体" w:cs="宋体"/>
          <w:b/>
          <w:bCs/>
          <w:color w:val="auto"/>
          <w:sz w:val="24"/>
          <w:szCs w:val="24"/>
          <w:highlight w:val="none"/>
          <w:lang w:eastAsia="zh-CN"/>
        </w:rPr>
        <w:t>供应商</w:t>
      </w:r>
      <w:r>
        <w:rPr>
          <w:rFonts w:hint="eastAsia" w:ascii="宋体" w:hAnsi="宋体" w:eastAsia="宋体" w:cs="宋体"/>
          <w:b/>
          <w:bCs/>
          <w:color w:val="auto"/>
          <w:sz w:val="24"/>
          <w:szCs w:val="24"/>
          <w:highlight w:val="none"/>
        </w:rPr>
        <w:t>仔细</w:t>
      </w:r>
      <w:r>
        <w:rPr>
          <w:rFonts w:hint="eastAsia" w:ascii="宋体" w:hAnsi="宋体" w:eastAsia="宋体" w:cs="宋体"/>
          <w:b/>
          <w:bCs/>
          <w:color w:val="auto"/>
          <w:sz w:val="24"/>
          <w:szCs w:val="24"/>
          <w:highlight w:val="none"/>
          <w:lang w:eastAsia="zh-CN"/>
        </w:rPr>
        <w:t>阅</w:t>
      </w:r>
      <w:r>
        <w:rPr>
          <w:rFonts w:hint="eastAsia" w:ascii="宋体" w:hAnsi="宋体" w:eastAsia="宋体" w:cs="宋体"/>
          <w:b/>
          <w:bCs/>
          <w:color w:val="auto"/>
          <w:sz w:val="24"/>
          <w:szCs w:val="24"/>
          <w:highlight w:val="none"/>
        </w:rPr>
        <w:t>读上述提示。如需帮助，请您与我们的工作人员联系</w:t>
      </w:r>
      <w:r>
        <w:rPr>
          <w:rFonts w:hint="eastAsia" w:ascii="宋体" w:hAnsi="宋体" w:eastAsia="宋体" w:cs="宋体"/>
          <w:b/>
          <w:bCs/>
          <w:color w:val="auto"/>
          <w:sz w:val="24"/>
          <w:szCs w:val="24"/>
          <w:highlight w:val="none"/>
          <w:lang w:eastAsia="zh-CN"/>
        </w:rPr>
        <w:t>，我们将非常高兴地为您服务。</w:t>
      </w:r>
    </w:p>
    <w:p w14:paraId="3FE7950D">
      <w:pPr>
        <w:spacing w:line="240" w:lineRule="auto"/>
        <w:jc w:val="center"/>
        <w:rPr>
          <w:rFonts w:hint="eastAsia" w:ascii="宋体" w:hAnsi="宋体" w:eastAsia="宋体" w:cs="宋体"/>
          <w:color w:val="auto"/>
          <w:sz w:val="21"/>
          <w:highlight w:val="none"/>
        </w:rPr>
        <w:sectPr>
          <w:footerReference r:id="rId8" w:type="default"/>
          <w:pgSz w:w="11906" w:h="16838"/>
          <w:pgMar w:top="1304" w:right="1361" w:bottom="1304" w:left="1361" w:header="510" w:footer="510" w:gutter="0"/>
          <w:pgNumType w:fmt="numberInDash" w:start="1"/>
          <w:cols w:space="720" w:num="1"/>
          <w:rtlGutter w:val="0"/>
          <w:docGrid w:type="lines" w:linePitch="326" w:charSpace="0"/>
        </w:sectPr>
      </w:pPr>
    </w:p>
    <w:sdt>
      <w:sdtPr>
        <w:rPr>
          <w:rFonts w:hint="eastAsia" w:ascii="宋体" w:hAnsi="宋体" w:eastAsia="宋体" w:cs="宋体"/>
          <w:b/>
          <w:bCs/>
          <w:kern w:val="2"/>
          <w:sz w:val="32"/>
          <w:szCs w:val="40"/>
          <w:lang w:val="en-US" w:eastAsia="zh-CN" w:bidi="ar-SA"/>
        </w:rPr>
        <w:id w:val="147467359"/>
        <w15:color w:val="DBDBDB"/>
        <w:docPartObj>
          <w:docPartGallery w:val="Table of Contents"/>
          <w:docPartUnique/>
        </w:docPartObj>
      </w:sdtPr>
      <w:sdtEndPr>
        <w:rPr>
          <w:rFonts w:hint="eastAsia" w:ascii="宋体" w:hAnsi="宋体" w:eastAsia="宋体" w:cs="宋体"/>
          <w:b/>
          <w:bCs/>
          <w:color w:val="auto"/>
          <w:kern w:val="2"/>
          <w:sz w:val="24"/>
          <w:szCs w:val="24"/>
          <w:highlight w:val="none"/>
          <w:lang w:val="en-US" w:eastAsia="zh-CN" w:bidi="ar-SA"/>
        </w:rPr>
      </w:sdtEndPr>
      <w:sdtContent>
        <w:p w14:paraId="23B2CF70">
          <w:pPr>
            <w:spacing w:before="0" w:beforeLines="0" w:after="0" w:afterLines="0" w:line="600" w:lineRule="auto"/>
            <w:ind w:left="0" w:leftChars="0" w:right="0" w:rightChars="0" w:firstLine="0" w:firstLineChars="0"/>
            <w:jc w:val="center"/>
            <w:rPr>
              <w:rFonts w:hint="eastAsia" w:ascii="宋体" w:hAnsi="宋体" w:eastAsia="宋体" w:cs="宋体"/>
              <w:b/>
              <w:bCs/>
              <w:sz w:val="40"/>
              <w:szCs w:val="40"/>
            </w:rPr>
          </w:pPr>
          <w:r>
            <w:rPr>
              <w:rFonts w:hint="eastAsia" w:ascii="宋体" w:hAnsi="宋体" w:eastAsia="宋体" w:cs="宋体"/>
              <w:b/>
              <w:bCs/>
              <w:sz w:val="32"/>
              <w:szCs w:val="40"/>
            </w:rPr>
            <w:t>目</w:t>
          </w:r>
          <w:r>
            <w:rPr>
              <w:rFonts w:hint="eastAsia" w:ascii="宋体" w:hAnsi="宋体" w:eastAsia="宋体" w:cs="宋体"/>
              <w:b/>
              <w:bCs/>
              <w:sz w:val="32"/>
              <w:szCs w:val="40"/>
              <w:lang w:val="en-US" w:eastAsia="zh-CN"/>
            </w:rPr>
            <w:t xml:space="preserve">  </w:t>
          </w:r>
          <w:r>
            <w:rPr>
              <w:rFonts w:hint="eastAsia" w:ascii="宋体" w:hAnsi="宋体" w:eastAsia="宋体" w:cs="宋体"/>
              <w:b/>
              <w:bCs/>
              <w:sz w:val="32"/>
              <w:szCs w:val="40"/>
            </w:rPr>
            <w:t>录</w:t>
          </w:r>
        </w:p>
        <w:p w14:paraId="2B191490">
          <w:pPr>
            <w:pStyle w:val="24"/>
            <w:tabs>
              <w:tab w:val="right" w:leader="dot" w:pos="9184"/>
            </w:tabs>
            <w:spacing w:line="600" w:lineRule="auto"/>
            <w:rPr>
              <w:rFonts w:hint="eastAsia" w:ascii="宋体" w:hAnsi="宋体" w:eastAsia="宋体" w:cs="宋体"/>
              <w:b/>
              <w:bCs/>
              <w:sz w:val="28"/>
              <w:szCs w:val="28"/>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TOC \o "1-1" \h \u </w:instrText>
          </w:r>
          <w:r>
            <w:rPr>
              <w:rFonts w:hint="eastAsia" w:ascii="宋体" w:hAnsi="宋体" w:eastAsia="宋体" w:cs="宋体"/>
              <w:b/>
              <w:bCs/>
              <w:color w:val="auto"/>
              <w:sz w:val="28"/>
              <w:szCs w:val="28"/>
              <w:highlight w:val="none"/>
            </w:rPr>
            <w:fldChar w:fldCharType="separate"/>
          </w:r>
        </w:p>
        <w:p w14:paraId="1D0F6404">
          <w:pPr>
            <w:pStyle w:val="24"/>
            <w:tabs>
              <w:tab w:val="right" w:leader="dot" w:pos="9184"/>
            </w:tabs>
            <w:spacing w:line="600" w:lineRule="auto"/>
            <w:rPr>
              <w:rFonts w:hint="eastAsia" w:ascii="宋体" w:hAnsi="宋体" w:eastAsia="宋体" w:cs="宋体"/>
              <w:b/>
              <w:bCs/>
              <w:sz w:val="28"/>
              <w:szCs w:val="28"/>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sz w:val="28"/>
              <w:szCs w:val="28"/>
              <w:highlight w:val="none"/>
            </w:rPr>
            <w:instrText xml:space="preserve"> HYPERLINK \l _Toc31424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48"/>
              <w:highlight w:val="none"/>
            </w:rPr>
            <w:t xml:space="preserve">第一章 </w:t>
          </w:r>
          <w:r>
            <w:rPr>
              <w:rFonts w:hint="eastAsia" w:ascii="宋体" w:hAnsi="宋体" w:cs="宋体"/>
              <w:b/>
              <w:bCs/>
              <w:sz w:val="28"/>
              <w:szCs w:val="48"/>
              <w:highlight w:val="none"/>
              <w:lang w:eastAsia="zh-CN"/>
            </w:rPr>
            <w:t>招标</w:t>
          </w:r>
          <w:r>
            <w:rPr>
              <w:rFonts w:hint="eastAsia" w:ascii="宋体" w:hAnsi="宋体" w:eastAsia="宋体" w:cs="宋体"/>
              <w:b/>
              <w:bCs/>
              <w:sz w:val="28"/>
              <w:szCs w:val="48"/>
              <w:highlight w:val="none"/>
            </w:rPr>
            <w:t>公告</w:t>
          </w:r>
          <w:r>
            <w:rPr>
              <w:rFonts w:hint="eastAsia" w:ascii="宋体" w:hAnsi="宋体" w:eastAsia="宋体" w:cs="宋体"/>
              <w:b/>
              <w:bCs/>
              <w:color w:val="auto"/>
              <w:sz w:val="28"/>
              <w:szCs w:val="28"/>
              <w:highlight w:val="none"/>
            </w:rPr>
            <w:fldChar w:fldCharType="end"/>
          </w:r>
        </w:p>
        <w:p w14:paraId="5D3DEE2D">
          <w:pPr>
            <w:pStyle w:val="24"/>
            <w:tabs>
              <w:tab w:val="right" w:leader="dot" w:pos="9184"/>
            </w:tabs>
            <w:spacing w:line="600" w:lineRule="auto"/>
            <w:rPr>
              <w:rFonts w:hint="eastAsia" w:ascii="宋体" w:hAnsi="宋体" w:eastAsia="宋体" w:cs="宋体"/>
              <w:b/>
              <w:bCs/>
              <w:sz w:val="28"/>
              <w:szCs w:val="28"/>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sz w:val="28"/>
              <w:szCs w:val="28"/>
              <w:highlight w:val="none"/>
            </w:rPr>
            <w:instrText xml:space="preserve"> HYPERLINK \l _Toc27390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48"/>
              <w:highlight w:val="none"/>
            </w:rPr>
            <w:t xml:space="preserve">第二章 </w:t>
          </w:r>
          <w:r>
            <w:rPr>
              <w:rFonts w:hint="eastAsia" w:ascii="宋体" w:hAnsi="宋体" w:cs="宋体"/>
              <w:b/>
              <w:bCs/>
              <w:sz w:val="28"/>
              <w:szCs w:val="48"/>
              <w:highlight w:val="none"/>
              <w:lang w:eastAsia="zh-CN"/>
            </w:rPr>
            <w:t>投标</w:t>
          </w:r>
          <w:r>
            <w:rPr>
              <w:rFonts w:hint="eastAsia" w:ascii="宋体" w:hAnsi="宋体" w:eastAsia="宋体" w:cs="宋体"/>
              <w:b/>
              <w:bCs/>
              <w:sz w:val="28"/>
              <w:szCs w:val="48"/>
              <w:highlight w:val="none"/>
            </w:rPr>
            <w:t>须知前附表及</w:t>
          </w:r>
          <w:r>
            <w:rPr>
              <w:rFonts w:hint="eastAsia" w:ascii="宋体" w:hAnsi="宋体" w:cs="宋体"/>
              <w:b/>
              <w:bCs/>
              <w:sz w:val="28"/>
              <w:szCs w:val="48"/>
              <w:highlight w:val="none"/>
              <w:lang w:eastAsia="zh-CN"/>
            </w:rPr>
            <w:t>投标</w:t>
          </w:r>
          <w:r>
            <w:rPr>
              <w:rFonts w:hint="eastAsia" w:ascii="宋体" w:hAnsi="宋体" w:eastAsia="宋体" w:cs="宋体"/>
              <w:b/>
              <w:bCs/>
              <w:sz w:val="28"/>
              <w:szCs w:val="48"/>
              <w:highlight w:val="none"/>
            </w:rPr>
            <w:t>须知</w:t>
          </w:r>
          <w:r>
            <w:rPr>
              <w:rFonts w:hint="eastAsia" w:ascii="宋体" w:hAnsi="宋体" w:eastAsia="宋体" w:cs="宋体"/>
              <w:b/>
              <w:bCs/>
              <w:color w:val="auto"/>
              <w:sz w:val="28"/>
              <w:szCs w:val="28"/>
              <w:highlight w:val="none"/>
            </w:rPr>
            <w:fldChar w:fldCharType="end"/>
          </w:r>
        </w:p>
        <w:p w14:paraId="54E083D8">
          <w:pPr>
            <w:pStyle w:val="24"/>
            <w:tabs>
              <w:tab w:val="right" w:leader="dot" w:pos="9184"/>
            </w:tabs>
            <w:spacing w:line="600" w:lineRule="auto"/>
            <w:rPr>
              <w:rFonts w:hint="eastAsia" w:ascii="宋体" w:hAnsi="宋体" w:eastAsia="宋体" w:cs="宋体"/>
              <w:b/>
              <w:bCs/>
              <w:sz w:val="28"/>
              <w:szCs w:val="28"/>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sz w:val="28"/>
              <w:szCs w:val="28"/>
              <w:highlight w:val="none"/>
            </w:rPr>
            <w:instrText xml:space="preserve"> HYPERLINK \l _Toc23599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48"/>
              <w:highlight w:val="none"/>
            </w:rPr>
            <w:t>第三章 拟签订的合同文本</w:t>
          </w:r>
          <w:r>
            <w:rPr>
              <w:rFonts w:hint="eastAsia" w:ascii="宋体" w:hAnsi="宋体" w:eastAsia="宋体" w:cs="宋体"/>
              <w:b/>
              <w:bCs/>
              <w:color w:val="auto"/>
              <w:sz w:val="28"/>
              <w:szCs w:val="28"/>
              <w:highlight w:val="none"/>
            </w:rPr>
            <w:fldChar w:fldCharType="end"/>
          </w:r>
        </w:p>
        <w:p w14:paraId="117941BB">
          <w:pPr>
            <w:pStyle w:val="24"/>
            <w:tabs>
              <w:tab w:val="right" w:leader="dot" w:pos="9184"/>
            </w:tabs>
            <w:spacing w:line="600" w:lineRule="auto"/>
            <w:rPr>
              <w:rFonts w:hint="eastAsia" w:ascii="宋体" w:hAnsi="宋体" w:eastAsia="宋体" w:cs="宋体"/>
              <w:b/>
              <w:bCs/>
              <w:sz w:val="28"/>
              <w:szCs w:val="28"/>
              <w:lang w:val="en-US" w:eastAsia="zh-CN"/>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sz w:val="28"/>
              <w:szCs w:val="28"/>
              <w:highlight w:val="none"/>
            </w:rPr>
            <w:instrText xml:space="preserve"> HYPERLINK \l _Toc19180 </w:instrText>
          </w:r>
          <w:r>
            <w:rPr>
              <w:rFonts w:hint="eastAsia" w:ascii="宋体" w:hAnsi="宋体" w:eastAsia="宋体" w:cs="宋体"/>
              <w:b/>
              <w:bCs/>
              <w:sz w:val="28"/>
              <w:szCs w:val="28"/>
              <w:highlight w:val="none"/>
            </w:rPr>
            <w:fldChar w:fldCharType="separate"/>
          </w:r>
          <w:r>
            <w:rPr>
              <w:rFonts w:hint="eastAsia" w:ascii="宋体" w:hAnsi="宋体" w:eastAsia="宋体" w:cs="宋体"/>
              <w:b/>
              <w:bCs/>
              <w:kern w:val="44"/>
              <w:sz w:val="28"/>
              <w:szCs w:val="60"/>
            </w:rPr>
            <w:t xml:space="preserve">第四章 </w:t>
          </w:r>
          <w:r>
            <w:rPr>
              <w:rFonts w:hint="eastAsia" w:ascii="宋体" w:hAnsi="宋体" w:eastAsia="宋体" w:cs="宋体"/>
              <w:b/>
              <w:bCs/>
              <w:kern w:val="44"/>
              <w:sz w:val="28"/>
              <w:szCs w:val="60"/>
              <w:highlight w:val="none"/>
              <w:lang w:val="en-US" w:eastAsia="zh-CN"/>
            </w:rPr>
            <w:t>工程量清单</w:t>
          </w:r>
          <w:r>
            <w:rPr>
              <w:rFonts w:hint="eastAsia" w:ascii="宋体" w:hAnsi="宋体" w:eastAsia="宋体" w:cs="宋体"/>
              <w:b/>
              <w:bCs/>
              <w:color w:val="auto"/>
              <w:sz w:val="28"/>
              <w:szCs w:val="28"/>
              <w:highlight w:val="none"/>
            </w:rPr>
            <w:fldChar w:fldCharType="end"/>
          </w:r>
        </w:p>
        <w:p w14:paraId="222535F1">
          <w:pPr>
            <w:pStyle w:val="24"/>
            <w:tabs>
              <w:tab w:val="right" w:leader="dot" w:pos="9184"/>
            </w:tabs>
            <w:spacing w:line="600" w:lineRule="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sz w:val="28"/>
              <w:szCs w:val="28"/>
              <w:highlight w:val="none"/>
            </w:rPr>
            <w:instrText xml:space="preserve"> HYPERLINK \l _Toc567 </w:instrText>
          </w:r>
          <w:r>
            <w:rPr>
              <w:rFonts w:hint="eastAsia" w:ascii="宋体" w:hAnsi="宋体" w:eastAsia="宋体" w:cs="宋体"/>
              <w:b/>
              <w:bCs/>
              <w:sz w:val="28"/>
              <w:szCs w:val="28"/>
              <w:highlight w:val="none"/>
            </w:rPr>
            <w:fldChar w:fldCharType="separate"/>
          </w:r>
          <w:r>
            <w:rPr>
              <w:rFonts w:hint="eastAsia" w:ascii="宋体" w:hAnsi="宋体" w:eastAsia="宋体" w:cs="宋体"/>
              <w:b/>
              <w:bCs/>
              <w:kern w:val="44"/>
              <w:sz w:val="28"/>
              <w:szCs w:val="60"/>
              <w:highlight w:val="none"/>
            </w:rPr>
            <w:t xml:space="preserve">第五章 </w:t>
          </w:r>
          <w:r>
            <w:rPr>
              <w:rFonts w:hint="eastAsia" w:ascii="宋体" w:hAnsi="宋体" w:cs="宋体"/>
              <w:b/>
              <w:bCs/>
              <w:kern w:val="44"/>
              <w:sz w:val="28"/>
              <w:szCs w:val="60"/>
              <w:highlight w:val="none"/>
              <w:lang w:eastAsia="zh-CN"/>
            </w:rPr>
            <w:t>投标文件</w:t>
          </w:r>
          <w:r>
            <w:rPr>
              <w:rFonts w:hint="eastAsia" w:ascii="宋体" w:hAnsi="宋体" w:eastAsia="宋体" w:cs="宋体"/>
              <w:b/>
              <w:bCs/>
              <w:kern w:val="44"/>
              <w:sz w:val="28"/>
              <w:szCs w:val="60"/>
              <w:highlight w:val="none"/>
            </w:rPr>
            <w:t>格式</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40"/>
              <w:szCs w:val="40"/>
              <w:highlight w:val="none"/>
            </w:rPr>
            <w:fldChar w:fldCharType="end"/>
          </w:r>
        </w:p>
      </w:sdtContent>
    </w:sdt>
    <w:p w14:paraId="6663951F">
      <w:pPr>
        <w:pStyle w:val="10"/>
        <w:rPr>
          <w:rFonts w:hint="eastAsia" w:ascii="宋体" w:hAnsi="宋体" w:eastAsia="宋体" w:cs="宋体"/>
        </w:rPr>
      </w:pPr>
    </w:p>
    <w:p w14:paraId="3E840B07">
      <w:pPr>
        <w:rPr>
          <w:rFonts w:hint="eastAsia" w:ascii="宋体" w:hAnsi="宋体" w:eastAsia="宋体" w:cs="宋体"/>
          <w:color w:val="auto"/>
          <w:highlight w:val="none"/>
        </w:rPr>
      </w:pPr>
    </w:p>
    <w:p w14:paraId="3FDD6510">
      <w:pPr>
        <w:pStyle w:val="8"/>
        <w:rPr>
          <w:rFonts w:hint="eastAsia" w:ascii="宋体" w:hAnsi="宋体" w:eastAsia="宋体" w:cs="宋体"/>
          <w:color w:val="auto"/>
          <w:highlight w:val="none"/>
        </w:rPr>
      </w:pPr>
    </w:p>
    <w:p w14:paraId="0FCA0516">
      <w:pPr>
        <w:rPr>
          <w:rFonts w:hint="eastAsia" w:ascii="宋体" w:hAnsi="宋体" w:eastAsia="宋体" w:cs="宋体"/>
          <w:color w:val="auto"/>
          <w:highlight w:val="none"/>
        </w:rPr>
        <w:sectPr>
          <w:footerReference r:id="rId9" w:type="default"/>
          <w:pgSz w:w="11906" w:h="16838"/>
          <w:pgMar w:top="1304" w:right="1361" w:bottom="1304" w:left="1361" w:header="510" w:footer="510" w:gutter="0"/>
          <w:pgNumType w:fmt="numberInDash" w:start="1"/>
          <w:cols w:space="720" w:num="1"/>
          <w:rtlGutter w:val="0"/>
          <w:docGrid w:type="lines" w:linePitch="326" w:charSpace="0"/>
        </w:sectPr>
      </w:pPr>
    </w:p>
    <w:p w14:paraId="614521B1">
      <w:pPr>
        <w:pStyle w:val="2"/>
        <w:spacing w:line="360" w:lineRule="exact"/>
        <w:rPr>
          <w:rFonts w:hint="eastAsia" w:ascii="宋体" w:hAnsi="宋体" w:eastAsia="宋体" w:cs="宋体"/>
          <w:color w:val="auto"/>
          <w:szCs w:val="32"/>
          <w:highlight w:val="none"/>
        </w:rPr>
      </w:pPr>
      <w:bookmarkStart w:id="10" w:name="_Toc513630740"/>
      <w:bookmarkStart w:id="11" w:name="_Toc513639597"/>
      <w:bookmarkStart w:id="12" w:name="_Toc513639772"/>
      <w:bookmarkStart w:id="13" w:name="_Toc513630963"/>
      <w:bookmarkStart w:id="14" w:name="_Toc513630762"/>
      <w:bookmarkStart w:id="15" w:name="_Toc29349"/>
      <w:bookmarkStart w:id="16" w:name="_Toc513630893"/>
      <w:bookmarkStart w:id="17" w:name="_Toc28434"/>
      <w:bookmarkStart w:id="18" w:name="_Toc10864"/>
      <w:bookmarkStart w:id="19" w:name="_Toc31424"/>
      <w:bookmarkStart w:id="20" w:name="_Toc17158_WPSOffice_Level1"/>
      <w:bookmarkStart w:id="21" w:name="_Toc17762_WPSOffice_Level1"/>
      <w:bookmarkStart w:id="22" w:name="_Toc26529"/>
      <w:r>
        <w:rPr>
          <w:rFonts w:hint="eastAsia" w:ascii="宋体" w:hAnsi="宋体" w:eastAsia="宋体" w:cs="宋体"/>
          <w:color w:val="auto"/>
          <w:szCs w:val="32"/>
          <w:highlight w:val="none"/>
        </w:rPr>
        <w:t xml:space="preserve">第一章 </w:t>
      </w:r>
      <w:bookmarkEnd w:id="10"/>
      <w:bookmarkEnd w:id="11"/>
      <w:bookmarkEnd w:id="12"/>
      <w:bookmarkEnd w:id="13"/>
      <w:bookmarkEnd w:id="14"/>
      <w:bookmarkEnd w:id="15"/>
      <w:bookmarkEnd w:id="16"/>
      <w:bookmarkStart w:id="23" w:name="_Toc513639773"/>
      <w:bookmarkStart w:id="24" w:name="_Toc513630894"/>
      <w:bookmarkStart w:id="25" w:name="_Toc31204"/>
      <w:bookmarkStart w:id="26" w:name="_Toc513639598"/>
      <w:bookmarkStart w:id="27" w:name="_Toc513630763"/>
      <w:bookmarkStart w:id="28" w:name="_Toc513630741"/>
      <w:bookmarkStart w:id="29" w:name="_Toc513630964"/>
      <w:r>
        <w:rPr>
          <w:rFonts w:hint="eastAsia" w:ascii="宋体" w:hAnsi="宋体" w:cs="宋体"/>
          <w:color w:val="auto"/>
          <w:szCs w:val="32"/>
          <w:highlight w:val="none"/>
          <w:lang w:eastAsia="zh-CN"/>
        </w:rPr>
        <w:t>招标</w:t>
      </w:r>
      <w:r>
        <w:rPr>
          <w:rFonts w:hint="eastAsia" w:ascii="宋体" w:hAnsi="宋体" w:eastAsia="宋体" w:cs="宋体"/>
          <w:color w:val="auto"/>
          <w:szCs w:val="32"/>
          <w:highlight w:val="none"/>
        </w:rPr>
        <w:t>公告</w:t>
      </w:r>
      <w:bookmarkEnd w:id="17"/>
      <w:bookmarkEnd w:id="18"/>
      <w:bookmarkEnd w:id="19"/>
      <w:bookmarkEnd w:id="20"/>
      <w:bookmarkEnd w:id="21"/>
      <w:bookmarkEnd w:id="22"/>
    </w:p>
    <w:p w14:paraId="05A8AF63">
      <w:pPr>
        <w:pStyle w:val="35"/>
        <w:spacing w:line="480" w:lineRule="exact"/>
        <w:jc w:val="center"/>
        <w:rPr>
          <w:rFonts w:hint="eastAsia" w:ascii="宋体" w:hAnsi="宋体" w:eastAsia="宋体" w:cs="宋体"/>
        </w:rPr>
      </w:pPr>
      <w:bookmarkStart w:id="30" w:name="_Toc2605_WPSOffice_Level1"/>
      <w:bookmarkStart w:id="31" w:name="_Toc8585"/>
      <w:bookmarkStart w:id="32" w:name="_Toc12132"/>
      <w:bookmarkStart w:id="33" w:name="_Toc1732_WPSOffice_Level1"/>
      <w:bookmarkStart w:id="34" w:name="_Toc27390"/>
      <w:bookmarkStart w:id="35" w:name="_Toc20072"/>
      <w:r>
        <w:rPr>
          <w:rFonts w:hint="eastAsia" w:ascii="宋体" w:hAnsi="宋体" w:eastAsia="宋体" w:cs="宋体"/>
          <w:b/>
          <w:sz w:val="36"/>
        </w:rPr>
        <w:t>兴平市人民医院住院楼加固升级改造项目招标公告</w:t>
      </w:r>
    </w:p>
    <w:p w14:paraId="37BE4787">
      <w:pPr>
        <w:pStyle w:val="35"/>
        <w:outlineLvl w:val="3"/>
        <w:rPr>
          <w:rFonts w:hint="eastAsia" w:ascii="宋体" w:hAnsi="宋体" w:eastAsia="宋体" w:cs="宋体"/>
          <w:b/>
          <w:sz w:val="24"/>
          <w:szCs w:val="24"/>
        </w:rPr>
      </w:pPr>
      <w:r>
        <w:rPr>
          <w:rFonts w:hint="eastAsia" w:ascii="宋体" w:hAnsi="宋体" w:eastAsia="宋体" w:cs="宋体"/>
          <w:b/>
          <w:sz w:val="24"/>
        </w:rPr>
        <w:t xml:space="preserve"> </w:t>
      </w:r>
      <w:r>
        <w:rPr>
          <w:rFonts w:hint="eastAsia" w:ascii="宋体" w:hAnsi="宋体" w:eastAsia="宋体" w:cs="宋体"/>
          <w:b/>
          <w:sz w:val="24"/>
          <w:szCs w:val="24"/>
        </w:rPr>
        <w:t>项目概况</w:t>
      </w:r>
    </w:p>
    <w:p w14:paraId="68479108">
      <w:pPr>
        <w:pStyle w:val="35"/>
        <w:rPr>
          <w:rFonts w:hint="eastAsia" w:ascii="宋体" w:hAnsi="宋体" w:eastAsia="宋体" w:cs="宋体"/>
          <w:sz w:val="24"/>
          <w:szCs w:val="24"/>
        </w:rPr>
      </w:pPr>
      <w:r>
        <w:rPr>
          <w:rFonts w:hint="eastAsia" w:ascii="宋体" w:hAnsi="宋体" w:eastAsia="宋体" w:cs="宋体"/>
          <w:sz w:val="24"/>
          <w:szCs w:val="24"/>
        </w:rPr>
        <w:t>住院楼加固升级改造项目招标项目的潜在投标人应在咸阳市人民西路 29 号金方圆广场B座20层2002室获取招标文件，并于 2026年07月16日 15时00分 （北京时间）前递交投标文件。</w:t>
      </w:r>
    </w:p>
    <w:p w14:paraId="64BF419D">
      <w:pPr>
        <w:pStyle w:val="35"/>
        <w:outlineLvl w:val="3"/>
        <w:rPr>
          <w:rFonts w:hint="eastAsia" w:ascii="宋体" w:hAnsi="宋体" w:eastAsia="宋体" w:cs="宋体"/>
          <w:sz w:val="24"/>
          <w:szCs w:val="24"/>
        </w:rPr>
      </w:pPr>
      <w:r>
        <w:rPr>
          <w:rFonts w:hint="eastAsia" w:ascii="宋体" w:hAnsi="宋体" w:eastAsia="宋体" w:cs="宋体"/>
          <w:b/>
          <w:sz w:val="24"/>
          <w:szCs w:val="24"/>
        </w:rPr>
        <w:t>一、项目基本情况</w:t>
      </w:r>
    </w:p>
    <w:p w14:paraId="41F5939A">
      <w:pPr>
        <w:pStyle w:val="35"/>
        <w:rPr>
          <w:rFonts w:hint="eastAsia" w:ascii="宋体" w:hAnsi="宋体" w:eastAsia="宋体" w:cs="宋体"/>
          <w:sz w:val="24"/>
          <w:szCs w:val="24"/>
        </w:rPr>
      </w:pPr>
      <w:r>
        <w:rPr>
          <w:rFonts w:hint="eastAsia" w:ascii="宋体" w:hAnsi="宋体" w:eastAsia="宋体" w:cs="宋体"/>
          <w:sz w:val="24"/>
          <w:szCs w:val="24"/>
        </w:rPr>
        <w:t>项目编号：SXDZZ(2026)115号</w:t>
      </w:r>
    </w:p>
    <w:p w14:paraId="11B7E47B">
      <w:pPr>
        <w:pStyle w:val="35"/>
        <w:rPr>
          <w:rFonts w:hint="eastAsia" w:ascii="宋体" w:hAnsi="宋体" w:eastAsia="宋体" w:cs="宋体"/>
          <w:sz w:val="24"/>
          <w:szCs w:val="24"/>
        </w:rPr>
      </w:pPr>
      <w:r>
        <w:rPr>
          <w:rFonts w:hint="eastAsia" w:ascii="宋体" w:hAnsi="宋体" w:eastAsia="宋体" w:cs="宋体"/>
          <w:sz w:val="24"/>
          <w:szCs w:val="24"/>
        </w:rPr>
        <w:t>项目名称：住院楼加固升级改造项目</w:t>
      </w:r>
    </w:p>
    <w:p w14:paraId="4108212C">
      <w:pPr>
        <w:pStyle w:val="35"/>
        <w:rPr>
          <w:rFonts w:hint="eastAsia" w:ascii="宋体" w:hAnsi="宋体" w:eastAsia="宋体" w:cs="宋体"/>
          <w:sz w:val="24"/>
          <w:szCs w:val="24"/>
        </w:rPr>
      </w:pPr>
      <w:r>
        <w:rPr>
          <w:rFonts w:hint="eastAsia" w:ascii="宋体" w:hAnsi="宋体" w:eastAsia="宋体" w:cs="宋体"/>
          <w:sz w:val="24"/>
          <w:szCs w:val="24"/>
        </w:rPr>
        <w:t>采购方式：公开招标</w:t>
      </w:r>
    </w:p>
    <w:p w14:paraId="003D0E2B">
      <w:pPr>
        <w:pStyle w:val="35"/>
        <w:rPr>
          <w:rFonts w:hint="eastAsia" w:ascii="宋体" w:hAnsi="宋体" w:eastAsia="宋体" w:cs="宋体"/>
          <w:sz w:val="24"/>
          <w:szCs w:val="24"/>
        </w:rPr>
      </w:pPr>
      <w:r>
        <w:rPr>
          <w:rFonts w:hint="eastAsia" w:ascii="宋体" w:hAnsi="宋体" w:eastAsia="宋体" w:cs="宋体"/>
          <w:sz w:val="24"/>
          <w:szCs w:val="24"/>
        </w:rPr>
        <w:t>预算金额：4,200,000.00元</w:t>
      </w:r>
    </w:p>
    <w:p w14:paraId="4C1F7073">
      <w:pPr>
        <w:pStyle w:val="35"/>
        <w:rPr>
          <w:rFonts w:hint="eastAsia" w:ascii="宋体" w:hAnsi="宋体" w:eastAsia="宋体" w:cs="宋体"/>
          <w:sz w:val="24"/>
          <w:szCs w:val="24"/>
        </w:rPr>
      </w:pPr>
      <w:r>
        <w:rPr>
          <w:rFonts w:hint="eastAsia" w:ascii="宋体" w:hAnsi="宋体" w:eastAsia="宋体" w:cs="宋体"/>
          <w:sz w:val="24"/>
          <w:szCs w:val="24"/>
        </w:rPr>
        <w:t>采购需求：</w:t>
      </w:r>
    </w:p>
    <w:p w14:paraId="67F40641">
      <w:pPr>
        <w:pStyle w:val="35"/>
        <w:rPr>
          <w:rFonts w:hint="eastAsia" w:ascii="宋体" w:hAnsi="宋体" w:eastAsia="宋体" w:cs="宋体"/>
          <w:sz w:val="24"/>
          <w:szCs w:val="24"/>
        </w:rPr>
      </w:pPr>
      <w:r>
        <w:rPr>
          <w:rFonts w:hint="eastAsia" w:ascii="宋体" w:hAnsi="宋体" w:eastAsia="宋体" w:cs="宋体"/>
          <w:sz w:val="24"/>
          <w:szCs w:val="24"/>
        </w:rPr>
        <w:t>合同包1(兴平市人民医院住院楼加固升级改造项目):</w:t>
      </w:r>
    </w:p>
    <w:p w14:paraId="0E32AE3F">
      <w:pPr>
        <w:pStyle w:val="35"/>
        <w:ind w:firstLine="630"/>
        <w:rPr>
          <w:rFonts w:hint="eastAsia" w:ascii="宋体" w:hAnsi="宋体" w:eastAsia="宋体" w:cs="宋体"/>
          <w:sz w:val="24"/>
          <w:szCs w:val="24"/>
        </w:rPr>
      </w:pPr>
      <w:r>
        <w:rPr>
          <w:rFonts w:hint="eastAsia" w:ascii="宋体" w:hAnsi="宋体" w:eastAsia="宋体" w:cs="宋体"/>
          <w:sz w:val="24"/>
          <w:szCs w:val="24"/>
        </w:rPr>
        <w:t>合同包预算金额：4,200,000.00元</w:t>
      </w:r>
    </w:p>
    <w:p w14:paraId="679C4708">
      <w:pPr>
        <w:pStyle w:val="35"/>
        <w:ind w:firstLine="630"/>
        <w:rPr>
          <w:rFonts w:hint="eastAsia" w:ascii="宋体" w:hAnsi="宋体" w:eastAsia="宋体" w:cs="宋体"/>
          <w:sz w:val="24"/>
          <w:szCs w:val="24"/>
        </w:rPr>
      </w:pPr>
      <w:r>
        <w:rPr>
          <w:rFonts w:hint="eastAsia" w:ascii="宋体" w:hAnsi="宋体" w:eastAsia="宋体" w:cs="宋体"/>
          <w:sz w:val="24"/>
          <w:szCs w:val="24"/>
        </w:rPr>
        <w:t xml:space="preserve"> 合同包最高限价：4,200,000.00元</w:t>
      </w:r>
    </w:p>
    <w:tbl>
      <w:tblPr>
        <w:tblStyle w:val="20"/>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656"/>
      </w:tblGrid>
      <w:tr w14:paraId="6ECB48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1DC448F4">
            <w:pPr>
              <w:pStyle w:val="35"/>
              <w:rPr>
                <w:rFonts w:hint="eastAsia" w:ascii="宋体" w:hAnsi="宋体" w:eastAsia="宋体" w:cs="宋体"/>
                <w:sz w:val="24"/>
                <w:szCs w:val="24"/>
              </w:rPr>
            </w:pPr>
            <w:r>
              <w:rPr>
                <w:rFonts w:hint="eastAsia" w:ascii="宋体" w:hAnsi="宋体" w:eastAsia="宋体" w:cs="宋体"/>
                <w:sz w:val="24"/>
                <w:szCs w:val="24"/>
              </w:rPr>
              <w:t>品目号</w:t>
            </w:r>
          </w:p>
        </w:tc>
        <w:tc>
          <w:tcPr>
            <w:tcW w:w="1384" w:type="dxa"/>
          </w:tcPr>
          <w:p w14:paraId="3F2F0CC9">
            <w:pPr>
              <w:pStyle w:val="35"/>
              <w:rPr>
                <w:rFonts w:hint="eastAsia" w:ascii="宋体" w:hAnsi="宋体" w:eastAsia="宋体" w:cs="宋体"/>
                <w:sz w:val="24"/>
                <w:szCs w:val="24"/>
              </w:rPr>
            </w:pPr>
            <w:r>
              <w:rPr>
                <w:rFonts w:hint="eastAsia" w:ascii="宋体" w:hAnsi="宋体" w:eastAsia="宋体" w:cs="宋体"/>
                <w:sz w:val="24"/>
                <w:szCs w:val="24"/>
              </w:rPr>
              <w:t>品目名称</w:t>
            </w:r>
          </w:p>
        </w:tc>
        <w:tc>
          <w:tcPr>
            <w:tcW w:w="1384" w:type="dxa"/>
          </w:tcPr>
          <w:p w14:paraId="4670D814">
            <w:pPr>
              <w:pStyle w:val="35"/>
              <w:rPr>
                <w:rFonts w:hint="eastAsia" w:ascii="宋体" w:hAnsi="宋体" w:eastAsia="宋体" w:cs="宋体"/>
                <w:sz w:val="24"/>
                <w:szCs w:val="24"/>
              </w:rPr>
            </w:pPr>
            <w:r>
              <w:rPr>
                <w:rFonts w:hint="eastAsia" w:ascii="宋体" w:hAnsi="宋体" w:eastAsia="宋体" w:cs="宋体"/>
                <w:sz w:val="24"/>
                <w:szCs w:val="24"/>
              </w:rPr>
              <w:t>采购标的</w:t>
            </w:r>
          </w:p>
        </w:tc>
        <w:tc>
          <w:tcPr>
            <w:tcW w:w="1384" w:type="dxa"/>
          </w:tcPr>
          <w:p w14:paraId="6A402F92">
            <w:pPr>
              <w:pStyle w:val="35"/>
              <w:rPr>
                <w:rFonts w:hint="eastAsia" w:ascii="宋体" w:hAnsi="宋体" w:eastAsia="宋体" w:cs="宋体"/>
                <w:sz w:val="24"/>
                <w:szCs w:val="24"/>
              </w:rPr>
            </w:pPr>
            <w:r>
              <w:rPr>
                <w:rFonts w:hint="eastAsia" w:ascii="宋体" w:hAnsi="宋体" w:eastAsia="宋体" w:cs="宋体"/>
                <w:sz w:val="24"/>
                <w:szCs w:val="24"/>
              </w:rPr>
              <w:t>数量（单位）</w:t>
            </w:r>
          </w:p>
        </w:tc>
        <w:tc>
          <w:tcPr>
            <w:tcW w:w="1384" w:type="dxa"/>
          </w:tcPr>
          <w:p w14:paraId="473A682E">
            <w:pPr>
              <w:pStyle w:val="35"/>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1384" w:type="dxa"/>
          </w:tcPr>
          <w:p w14:paraId="2435E1E1">
            <w:pPr>
              <w:pStyle w:val="35"/>
              <w:rPr>
                <w:rFonts w:hint="eastAsia" w:ascii="宋体" w:hAnsi="宋体" w:eastAsia="宋体" w:cs="宋体"/>
                <w:sz w:val="24"/>
                <w:szCs w:val="24"/>
              </w:rPr>
            </w:pPr>
            <w:r>
              <w:rPr>
                <w:rFonts w:hint="eastAsia" w:ascii="宋体" w:hAnsi="宋体" w:eastAsia="宋体" w:cs="宋体"/>
                <w:sz w:val="24"/>
                <w:szCs w:val="24"/>
              </w:rPr>
              <w:t>品目预算(元)</w:t>
            </w:r>
          </w:p>
        </w:tc>
      </w:tr>
      <w:tr w14:paraId="454B5B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77848F93">
            <w:pPr>
              <w:pStyle w:val="35"/>
              <w:rPr>
                <w:rFonts w:hint="eastAsia" w:ascii="宋体" w:hAnsi="宋体" w:eastAsia="宋体" w:cs="宋体"/>
                <w:sz w:val="24"/>
                <w:szCs w:val="24"/>
              </w:rPr>
            </w:pPr>
            <w:r>
              <w:rPr>
                <w:rFonts w:hint="eastAsia" w:ascii="宋体" w:hAnsi="宋体" w:eastAsia="宋体" w:cs="宋体"/>
                <w:sz w:val="24"/>
                <w:szCs w:val="24"/>
              </w:rPr>
              <w:t>1-1</w:t>
            </w:r>
          </w:p>
        </w:tc>
        <w:tc>
          <w:tcPr>
            <w:tcW w:w="1384" w:type="dxa"/>
          </w:tcPr>
          <w:p w14:paraId="6BAA6E51">
            <w:pPr>
              <w:pStyle w:val="35"/>
              <w:rPr>
                <w:rFonts w:hint="eastAsia" w:ascii="宋体" w:hAnsi="宋体" w:eastAsia="宋体" w:cs="宋体"/>
                <w:sz w:val="24"/>
                <w:szCs w:val="24"/>
              </w:rPr>
            </w:pPr>
            <w:r>
              <w:rPr>
                <w:rFonts w:hint="eastAsia" w:ascii="宋体" w:hAnsi="宋体" w:eastAsia="宋体" w:cs="宋体"/>
                <w:sz w:val="24"/>
                <w:szCs w:val="24"/>
              </w:rPr>
              <w:t>其他建筑工程</w:t>
            </w:r>
          </w:p>
        </w:tc>
        <w:tc>
          <w:tcPr>
            <w:tcW w:w="1384" w:type="dxa"/>
          </w:tcPr>
          <w:p w14:paraId="6E37952F">
            <w:pPr>
              <w:pStyle w:val="35"/>
              <w:rPr>
                <w:rFonts w:hint="eastAsia" w:ascii="宋体" w:hAnsi="宋体" w:eastAsia="宋体" w:cs="宋体"/>
                <w:sz w:val="24"/>
                <w:szCs w:val="24"/>
              </w:rPr>
            </w:pPr>
            <w:r>
              <w:rPr>
                <w:rFonts w:hint="eastAsia" w:ascii="宋体" w:hAnsi="宋体" w:eastAsia="宋体" w:cs="宋体"/>
                <w:sz w:val="24"/>
                <w:szCs w:val="24"/>
              </w:rPr>
              <w:t>4200000</w:t>
            </w:r>
          </w:p>
        </w:tc>
        <w:tc>
          <w:tcPr>
            <w:tcW w:w="1384" w:type="dxa"/>
          </w:tcPr>
          <w:p w14:paraId="53BA72FC">
            <w:pPr>
              <w:pStyle w:val="35"/>
              <w:rPr>
                <w:rFonts w:hint="eastAsia" w:ascii="宋体" w:hAnsi="宋体" w:eastAsia="宋体" w:cs="宋体"/>
                <w:sz w:val="24"/>
                <w:szCs w:val="24"/>
              </w:rPr>
            </w:pPr>
            <w:r>
              <w:rPr>
                <w:rFonts w:hint="eastAsia" w:ascii="宋体" w:hAnsi="宋体" w:eastAsia="宋体" w:cs="宋体"/>
                <w:sz w:val="24"/>
                <w:szCs w:val="24"/>
              </w:rPr>
              <w:t>1(项目)</w:t>
            </w:r>
          </w:p>
        </w:tc>
        <w:tc>
          <w:tcPr>
            <w:tcW w:w="1384" w:type="dxa"/>
          </w:tcPr>
          <w:p w14:paraId="66B4589E">
            <w:pPr>
              <w:pStyle w:val="35"/>
              <w:rPr>
                <w:rFonts w:hint="eastAsia" w:ascii="宋体" w:hAnsi="宋体" w:eastAsia="宋体" w:cs="宋体"/>
                <w:sz w:val="24"/>
                <w:szCs w:val="24"/>
              </w:rPr>
            </w:pPr>
            <w:r>
              <w:rPr>
                <w:rFonts w:hint="eastAsia" w:ascii="宋体" w:hAnsi="宋体" w:eastAsia="宋体" w:cs="宋体"/>
                <w:sz w:val="24"/>
                <w:szCs w:val="24"/>
              </w:rPr>
              <w:t>详见采购文件</w:t>
            </w:r>
          </w:p>
        </w:tc>
        <w:tc>
          <w:tcPr>
            <w:tcW w:w="1384" w:type="dxa"/>
          </w:tcPr>
          <w:p w14:paraId="2CA0BEA7">
            <w:pPr>
              <w:pStyle w:val="35"/>
              <w:rPr>
                <w:rFonts w:hint="eastAsia" w:ascii="宋体" w:hAnsi="宋体" w:eastAsia="宋体" w:cs="宋体"/>
                <w:sz w:val="24"/>
                <w:szCs w:val="24"/>
              </w:rPr>
            </w:pPr>
            <w:r>
              <w:rPr>
                <w:rFonts w:hint="eastAsia" w:ascii="宋体" w:hAnsi="宋体" w:eastAsia="宋体" w:cs="宋体"/>
                <w:sz w:val="24"/>
                <w:szCs w:val="24"/>
              </w:rPr>
              <w:t>4,200,000.00</w:t>
            </w:r>
          </w:p>
        </w:tc>
      </w:tr>
    </w:tbl>
    <w:p w14:paraId="7D44B5E6">
      <w:pPr>
        <w:pStyle w:val="35"/>
        <w:rPr>
          <w:rFonts w:hint="eastAsia" w:ascii="宋体" w:hAnsi="宋体" w:eastAsia="宋体" w:cs="宋体"/>
          <w:sz w:val="24"/>
          <w:szCs w:val="24"/>
        </w:rPr>
      </w:pPr>
      <w:r>
        <w:rPr>
          <w:rFonts w:hint="eastAsia" w:ascii="宋体" w:hAnsi="宋体" w:eastAsia="宋体" w:cs="宋体"/>
          <w:sz w:val="24"/>
          <w:szCs w:val="24"/>
        </w:rPr>
        <w:t xml:space="preserve"> 本合同包不接受联合体投标</w:t>
      </w:r>
    </w:p>
    <w:p w14:paraId="760C2F76">
      <w:pPr>
        <w:pStyle w:val="35"/>
        <w:rPr>
          <w:rFonts w:hint="eastAsia" w:ascii="宋体" w:hAnsi="宋体" w:eastAsia="宋体" w:cs="宋体"/>
          <w:sz w:val="24"/>
          <w:szCs w:val="24"/>
        </w:rPr>
      </w:pPr>
      <w:r>
        <w:rPr>
          <w:rFonts w:hint="eastAsia" w:ascii="宋体" w:hAnsi="宋体" w:eastAsia="宋体" w:cs="宋体"/>
          <w:sz w:val="24"/>
          <w:szCs w:val="24"/>
        </w:rPr>
        <w:t xml:space="preserve"> 合同履行期限：详见采购文件</w:t>
      </w:r>
    </w:p>
    <w:p w14:paraId="661D5312">
      <w:pPr>
        <w:pStyle w:val="35"/>
        <w:outlineLvl w:val="3"/>
        <w:rPr>
          <w:rFonts w:hint="eastAsia" w:ascii="宋体" w:hAnsi="宋体" w:eastAsia="宋体" w:cs="宋体"/>
          <w:sz w:val="24"/>
          <w:szCs w:val="24"/>
        </w:rPr>
      </w:pPr>
      <w:r>
        <w:rPr>
          <w:rFonts w:hint="eastAsia" w:ascii="宋体" w:hAnsi="宋体" w:eastAsia="宋体" w:cs="宋体"/>
          <w:b/>
          <w:sz w:val="24"/>
          <w:szCs w:val="24"/>
        </w:rPr>
        <w:t>二、申请人的资格要求：</w:t>
      </w:r>
    </w:p>
    <w:p w14:paraId="503E3778">
      <w:pPr>
        <w:pStyle w:val="35"/>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5417502C">
      <w:pPr>
        <w:pStyle w:val="35"/>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48464A2F">
      <w:pPr>
        <w:pStyle w:val="35"/>
        <w:rPr>
          <w:rFonts w:hint="eastAsia" w:ascii="宋体" w:hAnsi="宋体" w:eastAsia="宋体" w:cs="宋体"/>
          <w:sz w:val="24"/>
          <w:szCs w:val="24"/>
        </w:rPr>
      </w:pPr>
      <w:r>
        <w:rPr>
          <w:rFonts w:hint="eastAsia" w:ascii="宋体" w:hAnsi="宋体" w:eastAsia="宋体" w:cs="宋体"/>
          <w:sz w:val="24"/>
          <w:szCs w:val="24"/>
        </w:rPr>
        <w:t>合同包1(兴平市人民医院住院楼加固升级改造项目)落实政府采购政策需满足的资格要求如下:</w:t>
      </w:r>
    </w:p>
    <w:p w14:paraId="43DCA3AC">
      <w:pPr>
        <w:pStyle w:val="35"/>
        <w:ind w:left="480"/>
        <w:rPr>
          <w:rFonts w:hint="eastAsia" w:ascii="宋体" w:hAnsi="宋体" w:eastAsia="宋体" w:cs="宋体"/>
          <w:sz w:val="24"/>
          <w:szCs w:val="24"/>
        </w:rPr>
      </w:pPr>
      <w:r>
        <w:rPr>
          <w:rFonts w:hint="eastAsia" w:ascii="宋体" w:hAnsi="宋体" w:eastAsia="宋体" w:cs="宋体"/>
          <w:sz w:val="24"/>
          <w:szCs w:val="24"/>
        </w:rPr>
        <w:t xml:space="preserve">（1）《政府采购促进中小企业发展管理办法》（财库〔2020〕46号）； </w:t>
      </w:r>
      <w:r>
        <w:rPr>
          <w:rFonts w:hint="eastAsia" w:ascii="宋体" w:hAnsi="宋体" w:eastAsia="宋体" w:cs="宋体"/>
          <w:sz w:val="24"/>
          <w:szCs w:val="24"/>
        </w:rPr>
        <w:br w:type="textWrapping"/>
      </w:r>
      <w:r>
        <w:rPr>
          <w:rFonts w:hint="eastAsia" w:ascii="宋体" w:hAnsi="宋体" w:eastAsia="宋体" w:cs="宋体"/>
          <w:sz w:val="24"/>
          <w:szCs w:val="24"/>
        </w:rPr>
        <w:t>（2）《关于进一步加大政府采购支持中小企业力度的通知》（财库〔2022〕19号）；</w:t>
      </w:r>
      <w:r>
        <w:rPr>
          <w:rFonts w:hint="eastAsia" w:ascii="宋体" w:hAnsi="宋体" w:eastAsia="宋体" w:cs="宋体"/>
          <w:sz w:val="24"/>
          <w:szCs w:val="24"/>
        </w:rPr>
        <w:br w:type="textWrapping"/>
      </w:r>
      <w:r>
        <w:rPr>
          <w:rFonts w:hint="eastAsia" w:ascii="宋体" w:hAnsi="宋体" w:eastAsia="宋体" w:cs="宋体"/>
          <w:sz w:val="24"/>
          <w:szCs w:val="24"/>
        </w:rPr>
        <w:t xml:space="preserve">（3）《财政部司法部关于政府采购支持监狱企业发展有关问题的通知》（财库〔2014〕68号）； </w:t>
      </w:r>
      <w:r>
        <w:rPr>
          <w:rFonts w:hint="eastAsia" w:ascii="宋体" w:hAnsi="宋体" w:eastAsia="宋体" w:cs="宋体"/>
          <w:sz w:val="24"/>
          <w:szCs w:val="24"/>
        </w:rPr>
        <w:br w:type="textWrapping"/>
      </w:r>
      <w:r>
        <w:rPr>
          <w:rFonts w:hint="eastAsia" w:ascii="宋体" w:hAnsi="宋体" w:eastAsia="宋体" w:cs="宋体"/>
          <w:sz w:val="24"/>
          <w:szCs w:val="24"/>
        </w:rPr>
        <w:t xml:space="preserve">（4）《国务院办公厅关于建立政府强制采购节能产品制度的通知》（国办发〔2007〕51号）； </w:t>
      </w:r>
      <w:r>
        <w:rPr>
          <w:rFonts w:hint="eastAsia" w:ascii="宋体" w:hAnsi="宋体" w:eastAsia="宋体" w:cs="宋体"/>
          <w:sz w:val="24"/>
          <w:szCs w:val="24"/>
        </w:rPr>
        <w:br w:type="textWrapping"/>
      </w:r>
      <w:r>
        <w:rPr>
          <w:rFonts w:hint="eastAsia" w:ascii="宋体" w:hAnsi="宋体" w:eastAsia="宋体" w:cs="宋体"/>
          <w:sz w:val="24"/>
          <w:szCs w:val="24"/>
        </w:rPr>
        <w:t xml:space="preserve">（5）《关于印发环境标志产品政府采购品目清单的通知》（财库〔2019〕18号）； </w:t>
      </w:r>
      <w:r>
        <w:rPr>
          <w:rFonts w:hint="eastAsia" w:ascii="宋体" w:hAnsi="宋体" w:eastAsia="宋体" w:cs="宋体"/>
          <w:sz w:val="24"/>
          <w:szCs w:val="24"/>
        </w:rPr>
        <w:br w:type="textWrapping"/>
      </w:r>
      <w:r>
        <w:rPr>
          <w:rFonts w:hint="eastAsia" w:ascii="宋体" w:hAnsi="宋体" w:eastAsia="宋体" w:cs="宋体"/>
          <w:sz w:val="24"/>
          <w:szCs w:val="24"/>
        </w:rPr>
        <w:t>（6）《关于印发节能产品政府采购品目清单的通知》（财库〔2019〕19号）；</w:t>
      </w:r>
      <w:r>
        <w:rPr>
          <w:rFonts w:hint="eastAsia" w:ascii="宋体" w:hAnsi="宋体" w:eastAsia="宋体" w:cs="宋体"/>
          <w:sz w:val="24"/>
          <w:szCs w:val="24"/>
        </w:rPr>
        <w:br w:type="textWrapping"/>
      </w:r>
      <w:r>
        <w:rPr>
          <w:rFonts w:hint="eastAsia" w:ascii="宋体" w:hAnsi="宋体" w:eastAsia="宋体" w:cs="宋体"/>
          <w:sz w:val="24"/>
          <w:szCs w:val="24"/>
        </w:rPr>
        <w:t xml:space="preserve">（7）《关于促进残疾人就业政府采购政策的通知》财库〔2017〕141号； </w:t>
      </w:r>
      <w:r>
        <w:rPr>
          <w:rFonts w:hint="eastAsia" w:ascii="宋体" w:hAnsi="宋体" w:eastAsia="宋体" w:cs="宋体"/>
          <w:sz w:val="24"/>
          <w:szCs w:val="24"/>
        </w:rPr>
        <w:br w:type="textWrapping"/>
      </w:r>
      <w:r>
        <w:rPr>
          <w:rFonts w:hint="eastAsia" w:ascii="宋体" w:hAnsi="宋体" w:eastAsia="宋体" w:cs="宋体"/>
          <w:sz w:val="24"/>
          <w:szCs w:val="24"/>
        </w:rPr>
        <w:t xml:space="preserve">（8）《关于调整优化节能产品、环境标志产品政府采购执行机制的通知》（财库〔2019〕9号）； </w:t>
      </w:r>
      <w:r>
        <w:rPr>
          <w:rFonts w:hint="eastAsia" w:ascii="宋体" w:hAnsi="宋体" w:eastAsia="宋体" w:cs="宋体"/>
          <w:sz w:val="24"/>
          <w:szCs w:val="24"/>
        </w:rPr>
        <w:br w:type="textWrapping"/>
      </w:r>
      <w:r>
        <w:rPr>
          <w:rFonts w:hint="eastAsia" w:ascii="宋体" w:hAnsi="宋体" w:eastAsia="宋体" w:cs="宋体"/>
          <w:sz w:val="24"/>
          <w:szCs w:val="24"/>
        </w:rPr>
        <w:t>（9）《财政部农业农村部国家乡村振兴局关于运用政府采购政策支持乡村产业振兴的通知》（财库〔2021〕19号）；</w:t>
      </w:r>
      <w:r>
        <w:rPr>
          <w:rFonts w:hint="eastAsia" w:ascii="宋体" w:hAnsi="宋体" w:eastAsia="宋体" w:cs="宋体"/>
          <w:sz w:val="24"/>
          <w:szCs w:val="24"/>
        </w:rPr>
        <w:br w:type="textWrapping"/>
      </w:r>
      <w:r>
        <w:rPr>
          <w:rFonts w:hint="eastAsia" w:ascii="宋体" w:hAnsi="宋体" w:eastAsia="宋体" w:cs="宋体"/>
          <w:sz w:val="24"/>
          <w:szCs w:val="24"/>
        </w:rPr>
        <w:t>（10）《陕西省中小企业政府采购信用融资办法》（陕财办采〔2018〕23号）；</w:t>
      </w:r>
      <w:r>
        <w:rPr>
          <w:rFonts w:hint="eastAsia" w:ascii="宋体" w:hAnsi="宋体" w:eastAsia="宋体" w:cs="宋体"/>
          <w:sz w:val="24"/>
          <w:szCs w:val="24"/>
        </w:rPr>
        <w:br w:type="textWrapping"/>
      </w:r>
      <w:r>
        <w:rPr>
          <w:rFonts w:hint="eastAsia" w:ascii="宋体" w:hAnsi="宋体" w:eastAsia="宋体" w:cs="宋体"/>
          <w:sz w:val="24"/>
          <w:szCs w:val="24"/>
        </w:rPr>
        <w:t xml:space="preserve">（11）《陕西省财政厅关于加快推进我省中小企业政府采购信用融资工作的通知》（陕财办采〔2020〕15号）； </w:t>
      </w:r>
      <w:r>
        <w:rPr>
          <w:rFonts w:hint="eastAsia" w:ascii="宋体" w:hAnsi="宋体" w:eastAsia="宋体" w:cs="宋体"/>
          <w:sz w:val="24"/>
          <w:szCs w:val="24"/>
        </w:rPr>
        <w:br w:type="textWrapping"/>
      </w:r>
      <w:r>
        <w:rPr>
          <w:rFonts w:hint="eastAsia" w:ascii="宋体" w:hAnsi="宋体" w:eastAsia="宋体" w:cs="宋体"/>
          <w:sz w:val="24"/>
          <w:szCs w:val="24"/>
        </w:rPr>
        <w:t>（12）《陕西省财政厅关于进一步加强政府绿色采购有关问题的通知》（陕财办采〔2021〕29号）；</w:t>
      </w:r>
      <w:r>
        <w:rPr>
          <w:rFonts w:hint="eastAsia" w:ascii="宋体" w:hAnsi="宋体" w:eastAsia="宋体" w:cs="宋体"/>
          <w:sz w:val="24"/>
          <w:szCs w:val="24"/>
        </w:rPr>
        <w:br w:type="textWrapping"/>
      </w:r>
      <w:r>
        <w:rPr>
          <w:rFonts w:hint="eastAsia" w:ascii="宋体" w:hAnsi="宋体" w:eastAsia="宋体" w:cs="宋体"/>
          <w:sz w:val="24"/>
          <w:szCs w:val="24"/>
        </w:rPr>
        <w:t>（13）其他需要落实的政府采购政策。</w:t>
      </w:r>
    </w:p>
    <w:p w14:paraId="73F07760">
      <w:pPr>
        <w:pStyle w:val="35"/>
        <w:rPr>
          <w:rFonts w:hint="eastAsia" w:ascii="宋体" w:hAnsi="宋体" w:eastAsia="宋体" w:cs="宋体"/>
          <w:sz w:val="24"/>
          <w:szCs w:val="24"/>
        </w:rPr>
      </w:pPr>
      <w:r>
        <w:rPr>
          <w:rFonts w:hint="eastAsia" w:ascii="宋体" w:hAnsi="宋体" w:eastAsia="宋体" w:cs="宋体"/>
          <w:sz w:val="24"/>
          <w:szCs w:val="24"/>
        </w:rPr>
        <w:t>3.本项目的特定资格要求：</w:t>
      </w:r>
    </w:p>
    <w:p w14:paraId="4959E643">
      <w:pPr>
        <w:pStyle w:val="35"/>
        <w:rPr>
          <w:rFonts w:hint="eastAsia" w:ascii="宋体" w:hAnsi="宋体" w:eastAsia="宋体" w:cs="宋体"/>
          <w:sz w:val="24"/>
          <w:szCs w:val="24"/>
        </w:rPr>
      </w:pPr>
      <w:r>
        <w:rPr>
          <w:rFonts w:hint="eastAsia" w:ascii="宋体" w:hAnsi="宋体" w:eastAsia="宋体" w:cs="宋体"/>
          <w:sz w:val="24"/>
          <w:szCs w:val="24"/>
        </w:rPr>
        <w:t>合同包1(兴平市人民医院住院楼加固升级改造项目)特定资格要求如下:</w:t>
      </w:r>
    </w:p>
    <w:p w14:paraId="58AEDD5E">
      <w:pPr>
        <w:pStyle w:val="35"/>
        <w:ind w:left="480"/>
        <w:rPr>
          <w:rFonts w:hint="eastAsia" w:ascii="宋体" w:hAnsi="宋体" w:eastAsia="宋体" w:cs="宋体"/>
          <w:sz w:val="24"/>
          <w:szCs w:val="24"/>
        </w:rPr>
      </w:pPr>
      <w:r>
        <w:rPr>
          <w:rFonts w:hint="eastAsia" w:ascii="宋体" w:hAnsi="宋体" w:eastAsia="宋体" w:cs="宋体"/>
          <w:sz w:val="24"/>
          <w:szCs w:val="24"/>
        </w:rPr>
        <w:t>1、营业执照等主体资格证明文件：供应商需具有独立承担民事责任的能力的企业法人、事业法人、其他组织或自然人，出具合法有效的营业执照等相关证明文件，自然人参与的提供其身份证明；</w:t>
      </w:r>
      <w:r>
        <w:rPr>
          <w:rFonts w:hint="eastAsia" w:ascii="宋体" w:hAnsi="宋体" w:eastAsia="宋体" w:cs="宋体"/>
          <w:sz w:val="24"/>
          <w:szCs w:val="24"/>
        </w:rPr>
        <w:br w:type="textWrapping"/>
      </w:r>
      <w:r>
        <w:rPr>
          <w:rFonts w:hint="eastAsia" w:ascii="宋体" w:hAnsi="宋体" w:eastAsia="宋体" w:cs="宋体"/>
          <w:sz w:val="24"/>
          <w:szCs w:val="24"/>
        </w:rPr>
        <w:t xml:space="preserve"> 2、供应商身份证明文件：法定代表人直接参加投标的，须出具法定代表人身份证明书（含法人身份证复印件）；法定代表人授权代表参加投标的，须出具法定代表人授权书（附法定代表人身份证复印件、被授权人身份证复印件）；</w:t>
      </w:r>
      <w:r>
        <w:rPr>
          <w:rFonts w:hint="eastAsia" w:ascii="宋体" w:hAnsi="宋体" w:eastAsia="宋体" w:cs="宋体"/>
          <w:sz w:val="24"/>
          <w:szCs w:val="24"/>
        </w:rPr>
        <w:br w:type="textWrapping"/>
      </w:r>
      <w:r>
        <w:rPr>
          <w:rFonts w:hint="eastAsia" w:ascii="宋体" w:hAnsi="宋体" w:eastAsia="宋体" w:cs="宋体"/>
          <w:sz w:val="24"/>
          <w:szCs w:val="24"/>
        </w:rPr>
        <w:t xml:space="preserve"> 3、企业资质：供应商须具备建设行政主管部门颁发的建筑工程施工总承包三级及以上资质与特种工程专业承包（结构补强）资质，具有有效的安全生产许可证；</w:t>
      </w:r>
      <w:r>
        <w:rPr>
          <w:rFonts w:hint="eastAsia" w:ascii="宋体" w:hAnsi="宋体" w:eastAsia="宋体" w:cs="宋体"/>
          <w:sz w:val="24"/>
          <w:szCs w:val="24"/>
        </w:rPr>
        <w:br w:type="textWrapping"/>
      </w:r>
      <w:r>
        <w:rPr>
          <w:rFonts w:hint="eastAsia" w:ascii="宋体" w:hAnsi="宋体" w:eastAsia="宋体" w:cs="宋体"/>
          <w:sz w:val="24"/>
          <w:szCs w:val="24"/>
        </w:rPr>
        <w:t>4、拟派注册建造师：须具有建筑工程专业二级及以上注册建造师执业资格，具有有效的安全生产考核合格证书（B证），且无在建项目；</w:t>
      </w:r>
      <w:r>
        <w:rPr>
          <w:rFonts w:hint="eastAsia" w:ascii="宋体" w:hAnsi="宋体" w:eastAsia="宋体" w:cs="宋体"/>
          <w:sz w:val="24"/>
          <w:szCs w:val="24"/>
        </w:rPr>
        <w:br w:type="textWrapping"/>
      </w:r>
      <w:r>
        <w:rPr>
          <w:rFonts w:hint="eastAsia" w:ascii="宋体" w:hAnsi="宋体" w:eastAsia="宋体" w:cs="宋体"/>
          <w:sz w:val="24"/>
          <w:szCs w:val="24"/>
        </w:rPr>
        <w:t>5、书面声明：出具参加本次采购活动前三年内在经营活动中没有重大违法记录的书面声明;</w:t>
      </w:r>
      <w:r>
        <w:rPr>
          <w:rFonts w:hint="eastAsia" w:ascii="宋体" w:hAnsi="宋体" w:eastAsia="宋体" w:cs="宋体"/>
          <w:sz w:val="24"/>
          <w:szCs w:val="24"/>
        </w:rPr>
        <w:br w:type="textWrapping"/>
      </w:r>
      <w:r>
        <w:rPr>
          <w:rFonts w:hint="eastAsia" w:ascii="宋体" w:hAnsi="宋体" w:eastAsia="宋体" w:cs="宋体"/>
          <w:sz w:val="24"/>
          <w:szCs w:val="24"/>
        </w:rPr>
        <w:t>6、财务状况报告：提供2025年度经审计的财务报告（成立时间至提交投标文件截止时间不足一年的可提供成立后任意时段的资产负债表），或在投标截止时间前六个月内其基本开户银行出具的资信证明；</w:t>
      </w:r>
      <w:r>
        <w:rPr>
          <w:rFonts w:hint="eastAsia" w:ascii="宋体" w:hAnsi="宋体" w:eastAsia="宋体" w:cs="宋体"/>
          <w:sz w:val="24"/>
          <w:szCs w:val="24"/>
        </w:rPr>
        <w:br w:type="textWrapping"/>
      </w:r>
      <w:r>
        <w:rPr>
          <w:rFonts w:hint="eastAsia" w:ascii="宋体" w:hAnsi="宋体" w:eastAsia="宋体" w:cs="宋体"/>
          <w:sz w:val="24"/>
          <w:szCs w:val="24"/>
        </w:rPr>
        <w:t>7、社会保障资金缴纳证明：提供投标截止时间前6个月内任意一个月已缴纳的社会保障资金缴存单据或社保机构开具的社会保险参保缴费情况证明，依法不需要缴纳社会保障资金的应提供相关文件证明；</w:t>
      </w:r>
      <w:r>
        <w:rPr>
          <w:rFonts w:hint="eastAsia" w:ascii="宋体" w:hAnsi="宋体" w:eastAsia="宋体" w:cs="宋体"/>
          <w:sz w:val="24"/>
          <w:szCs w:val="24"/>
        </w:rPr>
        <w:br w:type="textWrapping"/>
      </w:r>
      <w:r>
        <w:rPr>
          <w:rFonts w:hint="eastAsia" w:ascii="宋体" w:hAnsi="宋体" w:eastAsia="宋体" w:cs="宋体"/>
          <w:sz w:val="24"/>
          <w:szCs w:val="24"/>
        </w:rPr>
        <w:t>8、税收缴纳证明：提供投标截止时间前6个月内任意一个月已缴纳的完税凭证或税务机关开具的完税证明（任意税种），依法免税的单位应提供相关证明材料；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9、信誉要求：拒绝被列入“中国执行信息公开网”（http://zxgk.court.gov.cn）失信被执行人名单、“信用中国”网站（www.creditchina.gov.cn）重大税收违法失信主体名单、“中国政府采购网”（www.ccgp.gov.cn）政府采购严重违法失信行为信息记录名单中的供应商参与本次政府采购活动；</w:t>
      </w:r>
      <w:r>
        <w:rPr>
          <w:rFonts w:hint="eastAsia" w:ascii="宋体" w:hAnsi="宋体" w:eastAsia="宋体" w:cs="宋体"/>
          <w:sz w:val="24"/>
          <w:szCs w:val="24"/>
        </w:rPr>
        <w:br w:type="textWrapping"/>
      </w:r>
      <w:r>
        <w:rPr>
          <w:rFonts w:hint="eastAsia" w:ascii="宋体" w:hAnsi="宋体" w:eastAsia="宋体" w:cs="宋体"/>
          <w:sz w:val="24"/>
          <w:szCs w:val="24"/>
        </w:rPr>
        <w:t>10、单位负责人为同一人或者存在控股、管理关系的不同供应商，不得同时参加本项目投标；</w:t>
      </w:r>
      <w:r>
        <w:rPr>
          <w:rFonts w:hint="eastAsia" w:ascii="宋体" w:hAnsi="宋体" w:eastAsia="宋体" w:cs="宋体"/>
          <w:sz w:val="24"/>
          <w:szCs w:val="24"/>
        </w:rPr>
        <w:br w:type="textWrapping"/>
      </w:r>
      <w:r>
        <w:rPr>
          <w:rFonts w:hint="eastAsia" w:ascii="宋体" w:hAnsi="宋体" w:eastAsia="宋体" w:cs="宋体"/>
          <w:sz w:val="24"/>
          <w:szCs w:val="24"/>
        </w:rPr>
        <w:t>11、本项目不接受联合体投标,供应商需保证资质文件的真实、合法、有效；</w:t>
      </w:r>
      <w:r>
        <w:rPr>
          <w:rFonts w:hint="eastAsia" w:ascii="宋体" w:hAnsi="宋体" w:eastAsia="宋体" w:cs="宋体"/>
          <w:sz w:val="24"/>
          <w:szCs w:val="24"/>
        </w:rPr>
        <w:br w:type="textWrapping"/>
      </w:r>
      <w:r>
        <w:rPr>
          <w:rFonts w:hint="eastAsia" w:ascii="宋体" w:hAnsi="宋体" w:eastAsia="宋体" w:cs="宋体"/>
          <w:sz w:val="24"/>
          <w:szCs w:val="24"/>
        </w:rPr>
        <w:t>12、本项目专门面向中小企业采购，须符合《政府采购促进中小企业发展管理办法》（财库〔2020〕46号）规定的中小企业参加。</w:t>
      </w:r>
    </w:p>
    <w:p w14:paraId="029113D2">
      <w:pPr>
        <w:pStyle w:val="35"/>
        <w:outlineLvl w:val="3"/>
        <w:rPr>
          <w:rFonts w:hint="eastAsia" w:ascii="宋体" w:hAnsi="宋体" w:eastAsia="宋体" w:cs="宋体"/>
          <w:sz w:val="24"/>
          <w:szCs w:val="24"/>
        </w:rPr>
      </w:pPr>
      <w:r>
        <w:rPr>
          <w:rFonts w:hint="eastAsia" w:ascii="宋体" w:hAnsi="宋体" w:eastAsia="宋体" w:cs="宋体"/>
          <w:b/>
          <w:sz w:val="24"/>
          <w:szCs w:val="24"/>
        </w:rPr>
        <w:t>三、获取招标文件</w:t>
      </w:r>
    </w:p>
    <w:p w14:paraId="5D372557">
      <w:pPr>
        <w:pStyle w:val="35"/>
        <w:rPr>
          <w:rFonts w:hint="eastAsia" w:ascii="宋体" w:hAnsi="宋体" w:eastAsia="宋体" w:cs="宋体"/>
          <w:sz w:val="24"/>
          <w:szCs w:val="24"/>
        </w:rPr>
      </w:pPr>
      <w:r>
        <w:rPr>
          <w:rFonts w:hint="eastAsia" w:ascii="宋体" w:hAnsi="宋体" w:eastAsia="宋体" w:cs="宋体"/>
          <w:sz w:val="24"/>
          <w:szCs w:val="24"/>
        </w:rPr>
        <w:t>时间： 2026年06月26日 至 2026年07月02日 ，每天上午 08:00:00 至 12:00:00 ，下午 14:30:00 至 18:00:00 （北京时间）</w:t>
      </w:r>
    </w:p>
    <w:p w14:paraId="17259AD4">
      <w:pPr>
        <w:pStyle w:val="35"/>
        <w:rPr>
          <w:rFonts w:hint="eastAsia" w:ascii="宋体" w:hAnsi="宋体" w:eastAsia="宋体" w:cs="宋体"/>
          <w:sz w:val="24"/>
          <w:szCs w:val="24"/>
        </w:rPr>
      </w:pPr>
      <w:r>
        <w:rPr>
          <w:rFonts w:hint="eastAsia" w:ascii="宋体" w:hAnsi="宋体" w:eastAsia="宋体" w:cs="宋体"/>
          <w:sz w:val="24"/>
          <w:szCs w:val="24"/>
        </w:rPr>
        <w:t>途径：咸阳市人民西路 29 号金方圆广场B座20层2002室</w:t>
      </w:r>
    </w:p>
    <w:p w14:paraId="6A6FDAA8">
      <w:pPr>
        <w:pStyle w:val="35"/>
        <w:rPr>
          <w:rFonts w:hint="eastAsia" w:ascii="宋体" w:hAnsi="宋体" w:eastAsia="宋体" w:cs="宋体"/>
          <w:sz w:val="24"/>
          <w:szCs w:val="24"/>
        </w:rPr>
      </w:pPr>
      <w:r>
        <w:rPr>
          <w:rFonts w:hint="eastAsia" w:ascii="宋体" w:hAnsi="宋体" w:eastAsia="宋体" w:cs="宋体"/>
          <w:sz w:val="24"/>
          <w:szCs w:val="24"/>
        </w:rPr>
        <w:t>方式：现场获取</w:t>
      </w:r>
    </w:p>
    <w:p w14:paraId="23FA7BC1">
      <w:pPr>
        <w:pStyle w:val="35"/>
        <w:rPr>
          <w:rFonts w:hint="eastAsia" w:ascii="宋体" w:hAnsi="宋体" w:eastAsia="宋体" w:cs="宋体"/>
          <w:sz w:val="24"/>
          <w:szCs w:val="24"/>
        </w:rPr>
      </w:pPr>
      <w:r>
        <w:rPr>
          <w:rFonts w:hint="eastAsia" w:ascii="宋体" w:hAnsi="宋体" w:eastAsia="宋体" w:cs="宋体"/>
          <w:sz w:val="24"/>
          <w:szCs w:val="24"/>
        </w:rPr>
        <w:t>售价： 0元</w:t>
      </w:r>
    </w:p>
    <w:p w14:paraId="33E58ED2">
      <w:pPr>
        <w:pStyle w:val="35"/>
        <w:outlineLvl w:val="3"/>
        <w:rPr>
          <w:rFonts w:hint="eastAsia" w:ascii="宋体" w:hAnsi="宋体" w:eastAsia="宋体" w:cs="宋体"/>
          <w:sz w:val="24"/>
          <w:szCs w:val="24"/>
        </w:rPr>
      </w:pPr>
      <w:r>
        <w:rPr>
          <w:rFonts w:hint="eastAsia" w:ascii="宋体" w:hAnsi="宋体" w:eastAsia="宋体" w:cs="宋体"/>
          <w:b/>
          <w:sz w:val="24"/>
          <w:szCs w:val="24"/>
        </w:rPr>
        <w:t>四、提交投标文件截止时间、开标时间和地点</w:t>
      </w:r>
    </w:p>
    <w:p w14:paraId="53AC6AAE">
      <w:pPr>
        <w:pStyle w:val="35"/>
        <w:rPr>
          <w:rFonts w:hint="eastAsia" w:ascii="宋体" w:hAnsi="宋体" w:eastAsia="宋体" w:cs="宋体"/>
          <w:sz w:val="24"/>
          <w:szCs w:val="24"/>
        </w:rPr>
      </w:pPr>
      <w:r>
        <w:rPr>
          <w:rFonts w:hint="eastAsia" w:ascii="宋体" w:hAnsi="宋体" w:eastAsia="宋体" w:cs="宋体"/>
          <w:sz w:val="24"/>
          <w:szCs w:val="24"/>
        </w:rPr>
        <w:t>时间： 2026年07月16日 15时00分00秒 （北京时间）</w:t>
      </w:r>
    </w:p>
    <w:p w14:paraId="39A4CF62">
      <w:pPr>
        <w:pStyle w:val="35"/>
        <w:rPr>
          <w:rFonts w:hint="eastAsia" w:ascii="宋体" w:hAnsi="宋体" w:eastAsia="宋体" w:cs="宋体"/>
          <w:sz w:val="24"/>
          <w:szCs w:val="24"/>
        </w:rPr>
      </w:pPr>
      <w:r>
        <w:rPr>
          <w:rFonts w:hint="eastAsia" w:ascii="宋体" w:hAnsi="宋体" w:eastAsia="宋体" w:cs="宋体"/>
          <w:sz w:val="24"/>
          <w:szCs w:val="24"/>
        </w:rPr>
        <w:t>提交投标文件地点：陕西省咸阳市秦都区人民西路金方圆广场B座20层2028室</w:t>
      </w:r>
    </w:p>
    <w:p w14:paraId="7D841B82">
      <w:pPr>
        <w:pStyle w:val="35"/>
        <w:rPr>
          <w:rFonts w:hint="eastAsia" w:ascii="宋体" w:hAnsi="宋体" w:eastAsia="宋体" w:cs="宋体"/>
          <w:sz w:val="24"/>
          <w:szCs w:val="24"/>
        </w:rPr>
      </w:pPr>
      <w:r>
        <w:rPr>
          <w:rFonts w:hint="eastAsia" w:ascii="宋体" w:hAnsi="宋体" w:eastAsia="宋体" w:cs="宋体"/>
          <w:sz w:val="24"/>
          <w:szCs w:val="24"/>
        </w:rPr>
        <w:t>开标地点：陕西省咸阳市秦都区人民西路金方圆广场B座20层2028室</w:t>
      </w:r>
    </w:p>
    <w:p w14:paraId="5B60218C">
      <w:pPr>
        <w:pStyle w:val="35"/>
        <w:outlineLvl w:val="3"/>
        <w:rPr>
          <w:rFonts w:hint="eastAsia" w:ascii="宋体" w:hAnsi="宋体" w:eastAsia="宋体" w:cs="宋体"/>
          <w:sz w:val="24"/>
          <w:szCs w:val="24"/>
        </w:rPr>
      </w:pPr>
      <w:r>
        <w:rPr>
          <w:rFonts w:hint="eastAsia" w:ascii="宋体" w:hAnsi="宋体" w:eastAsia="宋体" w:cs="宋体"/>
          <w:b/>
          <w:sz w:val="24"/>
          <w:szCs w:val="24"/>
        </w:rPr>
        <w:t>五、公告期限</w:t>
      </w:r>
    </w:p>
    <w:p w14:paraId="6AF3FFFA">
      <w:pPr>
        <w:pStyle w:val="35"/>
        <w:rPr>
          <w:rFonts w:hint="eastAsia" w:ascii="宋体" w:hAnsi="宋体" w:eastAsia="宋体" w:cs="宋体"/>
          <w:sz w:val="24"/>
          <w:szCs w:val="24"/>
        </w:rPr>
      </w:pPr>
      <w:r>
        <w:rPr>
          <w:rFonts w:hint="eastAsia" w:ascii="宋体" w:hAnsi="宋体" w:eastAsia="宋体" w:cs="宋体"/>
          <w:sz w:val="24"/>
          <w:szCs w:val="24"/>
        </w:rPr>
        <w:t>自本公告发布之日起5个工作日。</w:t>
      </w:r>
    </w:p>
    <w:p w14:paraId="26AE3F66">
      <w:pPr>
        <w:pStyle w:val="35"/>
        <w:outlineLvl w:val="3"/>
        <w:rPr>
          <w:rFonts w:hint="eastAsia" w:ascii="宋体" w:hAnsi="宋体" w:eastAsia="宋体" w:cs="宋体"/>
          <w:sz w:val="24"/>
          <w:szCs w:val="24"/>
        </w:rPr>
      </w:pPr>
      <w:r>
        <w:rPr>
          <w:rFonts w:hint="eastAsia" w:ascii="宋体" w:hAnsi="宋体" w:eastAsia="宋体" w:cs="宋体"/>
          <w:b/>
          <w:sz w:val="24"/>
          <w:szCs w:val="24"/>
        </w:rPr>
        <w:t>六、其他补充事宜</w:t>
      </w:r>
    </w:p>
    <w:p w14:paraId="7BF72AB7">
      <w:pPr>
        <w:pStyle w:val="35"/>
        <w:rPr>
          <w:rFonts w:hint="eastAsia" w:ascii="宋体" w:hAnsi="宋体" w:eastAsia="宋体" w:cs="宋体"/>
          <w:sz w:val="24"/>
          <w:szCs w:val="24"/>
        </w:rPr>
      </w:pPr>
      <w:r>
        <w:rPr>
          <w:rFonts w:hint="eastAsia" w:ascii="宋体" w:hAnsi="宋体" w:eastAsia="宋体" w:cs="宋体"/>
          <w:sz w:val="24"/>
          <w:szCs w:val="24"/>
          <w:shd w:val="clear" w:fill="FFFFFF"/>
        </w:rPr>
        <w:t>1.请供应商按照陕西省财政厅关于政府采购供应商注册登记有关事项的通知中的要求，通过陕西省政府采购网（http://www.ccgp-shaanxi.gov.cn/）注册登记加入陕西省政府采购供应商库。</w:t>
      </w:r>
    </w:p>
    <w:p w14:paraId="51E63E8D">
      <w:pPr>
        <w:pStyle w:val="35"/>
        <w:spacing w:before="135" w:after="135"/>
        <w:jc w:val="both"/>
        <w:rPr>
          <w:rFonts w:hint="eastAsia" w:ascii="宋体" w:hAnsi="宋体" w:eastAsia="宋体" w:cs="宋体"/>
          <w:sz w:val="24"/>
          <w:szCs w:val="24"/>
        </w:rPr>
      </w:pPr>
      <w:r>
        <w:rPr>
          <w:rFonts w:hint="eastAsia" w:ascii="宋体" w:hAnsi="宋体" w:eastAsia="宋体" w:cs="宋体"/>
          <w:sz w:val="24"/>
          <w:szCs w:val="24"/>
          <w:shd w:val="clear" w:fill="FFFFFF"/>
        </w:rPr>
        <w:t>2.有意向供应商请携带单位介绍信（注明获取招标文件相关事宜）和经办人身份证复印件（加盖公章）及原件获取招标文件，谢绝邮寄,双休日及法定节假日除外。</w:t>
      </w:r>
    </w:p>
    <w:p w14:paraId="6EE7EAA3">
      <w:pPr>
        <w:pStyle w:val="35"/>
        <w:outlineLvl w:val="3"/>
        <w:rPr>
          <w:rFonts w:hint="eastAsia" w:ascii="宋体" w:hAnsi="宋体" w:eastAsia="宋体" w:cs="宋体"/>
          <w:sz w:val="24"/>
          <w:szCs w:val="24"/>
        </w:rPr>
      </w:pPr>
      <w:r>
        <w:rPr>
          <w:rFonts w:hint="eastAsia" w:ascii="宋体" w:hAnsi="宋体" w:eastAsia="宋体" w:cs="宋体"/>
          <w:b/>
          <w:sz w:val="24"/>
          <w:szCs w:val="24"/>
        </w:rPr>
        <w:t>七、对本次招标提出询问，请按以下方式联系。</w:t>
      </w:r>
    </w:p>
    <w:p w14:paraId="0D6CFD8F">
      <w:pPr>
        <w:pStyle w:val="35"/>
        <w:outlineLvl w:val="5"/>
        <w:rPr>
          <w:rFonts w:hint="eastAsia" w:ascii="宋体" w:hAnsi="宋体" w:eastAsia="宋体" w:cs="宋体"/>
          <w:sz w:val="24"/>
          <w:szCs w:val="24"/>
        </w:rPr>
      </w:pPr>
      <w:r>
        <w:rPr>
          <w:rFonts w:hint="eastAsia" w:ascii="宋体" w:hAnsi="宋体" w:eastAsia="宋体" w:cs="宋体"/>
          <w:b/>
          <w:sz w:val="24"/>
          <w:szCs w:val="24"/>
        </w:rPr>
        <w:t>1.采购人信息</w:t>
      </w:r>
    </w:p>
    <w:p w14:paraId="644873E9">
      <w:pPr>
        <w:pStyle w:val="35"/>
        <w:rPr>
          <w:rFonts w:hint="eastAsia" w:ascii="宋体" w:hAnsi="宋体" w:eastAsia="宋体" w:cs="宋体"/>
          <w:sz w:val="24"/>
          <w:szCs w:val="24"/>
        </w:rPr>
      </w:pPr>
      <w:r>
        <w:rPr>
          <w:rFonts w:hint="eastAsia" w:ascii="宋体" w:hAnsi="宋体" w:eastAsia="宋体" w:cs="宋体"/>
          <w:sz w:val="24"/>
          <w:szCs w:val="24"/>
        </w:rPr>
        <w:t>名称：兴平市人民医院</w:t>
      </w:r>
    </w:p>
    <w:p w14:paraId="0183AD63">
      <w:pPr>
        <w:pStyle w:val="35"/>
        <w:rPr>
          <w:rFonts w:hint="eastAsia" w:ascii="宋体" w:hAnsi="宋体" w:eastAsia="宋体" w:cs="宋体"/>
          <w:sz w:val="24"/>
          <w:szCs w:val="24"/>
        </w:rPr>
      </w:pPr>
      <w:r>
        <w:rPr>
          <w:rFonts w:hint="eastAsia" w:ascii="宋体" w:hAnsi="宋体" w:eastAsia="宋体" w:cs="宋体"/>
          <w:sz w:val="24"/>
          <w:szCs w:val="24"/>
        </w:rPr>
        <w:t>地址：兴平市金城路</w:t>
      </w:r>
    </w:p>
    <w:p w14:paraId="28F46356">
      <w:pPr>
        <w:pStyle w:val="35"/>
        <w:rPr>
          <w:rFonts w:hint="eastAsia" w:ascii="宋体" w:hAnsi="宋体" w:eastAsia="宋体" w:cs="宋体"/>
          <w:sz w:val="24"/>
          <w:szCs w:val="24"/>
        </w:rPr>
      </w:pPr>
      <w:r>
        <w:rPr>
          <w:rFonts w:hint="eastAsia" w:ascii="宋体" w:hAnsi="宋体" w:eastAsia="宋体" w:cs="宋体"/>
          <w:sz w:val="24"/>
          <w:szCs w:val="24"/>
        </w:rPr>
        <w:t>联系方式：18391814602</w:t>
      </w:r>
    </w:p>
    <w:p w14:paraId="3D331F0B">
      <w:pPr>
        <w:pStyle w:val="35"/>
        <w:outlineLvl w:val="5"/>
        <w:rPr>
          <w:rFonts w:hint="eastAsia" w:ascii="宋体" w:hAnsi="宋体" w:eastAsia="宋体" w:cs="宋体"/>
          <w:sz w:val="24"/>
          <w:szCs w:val="24"/>
        </w:rPr>
      </w:pPr>
      <w:r>
        <w:rPr>
          <w:rFonts w:hint="eastAsia" w:ascii="宋体" w:hAnsi="宋体" w:eastAsia="宋体" w:cs="宋体"/>
          <w:b/>
          <w:sz w:val="24"/>
          <w:szCs w:val="24"/>
        </w:rPr>
        <w:t>2.采购代理机构信息</w:t>
      </w:r>
    </w:p>
    <w:p w14:paraId="5A994D46">
      <w:pPr>
        <w:pStyle w:val="35"/>
        <w:rPr>
          <w:rFonts w:hint="eastAsia" w:ascii="宋体" w:hAnsi="宋体" w:eastAsia="宋体" w:cs="宋体"/>
          <w:sz w:val="24"/>
          <w:szCs w:val="24"/>
        </w:rPr>
      </w:pPr>
      <w:r>
        <w:rPr>
          <w:rFonts w:hint="eastAsia" w:ascii="宋体" w:hAnsi="宋体" w:eastAsia="宋体" w:cs="宋体"/>
          <w:sz w:val="24"/>
          <w:szCs w:val="24"/>
        </w:rPr>
        <w:t>名称：陕西德正建设工程项目管理有限公司</w:t>
      </w:r>
    </w:p>
    <w:p w14:paraId="3A47B5C2">
      <w:pPr>
        <w:pStyle w:val="35"/>
        <w:rPr>
          <w:rFonts w:hint="eastAsia" w:ascii="宋体" w:hAnsi="宋体" w:eastAsia="宋体" w:cs="宋体"/>
          <w:sz w:val="24"/>
          <w:szCs w:val="24"/>
        </w:rPr>
      </w:pPr>
      <w:r>
        <w:rPr>
          <w:rFonts w:hint="eastAsia" w:ascii="宋体" w:hAnsi="宋体" w:eastAsia="宋体" w:cs="宋体"/>
          <w:sz w:val="24"/>
          <w:szCs w:val="24"/>
        </w:rPr>
        <w:t>地址：陕西省咸阳市秦都区人民西路金方圆广场Ｂ座20层</w:t>
      </w:r>
    </w:p>
    <w:p w14:paraId="6CCED5D9">
      <w:pPr>
        <w:pStyle w:val="35"/>
        <w:rPr>
          <w:rFonts w:hint="eastAsia" w:ascii="宋体" w:hAnsi="宋体" w:eastAsia="宋体" w:cs="宋体"/>
          <w:sz w:val="24"/>
          <w:szCs w:val="24"/>
        </w:rPr>
      </w:pPr>
      <w:r>
        <w:rPr>
          <w:rFonts w:hint="eastAsia" w:ascii="宋体" w:hAnsi="宋体" w:eastAsia="宋体" w:cs="宋体"/>
          <w:sz w:val="24"/>
          <w:szCs w:val="24"/>
        </w:rPr>
        <w:t>联系方式：029-33575132</w:t>
      </w:r>
    </w:p>
    <w:p w14:paraId="3FA2B1B9">
      <w:pPr>
        <w:pStyle w:val="35"/>
        <w:outlineLvl w:val="5"/>
        <w:rPr>
          <w:rFonts w:hint="eastAsia" w:ascii="宋体" w:hAnsi="宋体" w:eastAsia="宋体" w:cs="宋体"/>
          <w:sz w:val="24"/>
          <w:szCs w:val="24"/>
        </w:rPr>
      </w:pPr>
      <w:r>
        <w:rPr>
          <w:rFonts w:hint="eastAsia" w:ascii="宋体" w:hAnsi="宋体" w:eastAsia="宋体" w:cs="宋体"/>
          <w:b/>
          <w:sz w:val="24"/>
          <w:szCs w:val="24"/>
        </w:rPr>
        <w:t>3.项目联系方式</w:t>
      </w:r>
    </w:p>
    <w:p w14:paraId="5F6A32C6">
      <w:pPr>
        <w:pStyle w:val="35"/>
        <w:rPr>
          <w:rFonts w:hint="eastAsia" w:ascii="宋体" w:hAnsi="宋体" w:eastAsia="宋体" w:cs="宋体"/>
          <w:sz w:val="24"/>
          <w:szCs w:val="24"/>
        </w:rPr>
      </w:pPr>
      <w:r>
        <w:rPr>
          <w:rFonts w:hint="eastAsia" w:ascii="宋体" w:hAnsi="宋体" w:eastAsia="宋体" w:cs="宋体"/>
          <w:sz w:val="24"/>
          <w:szCs w:val="24"/>
        </w:rPr>
        <w:t>项目联系人：金光婕</w:t>
      </w:r>
    </w:p>
    <w:p w14:paraId="1FB01A49">
      <w:pPr>
        <w:pStyle w:val="35"/>
        <w:rPr>
          <w:rFonts w:hint="eastAsia" w:ascii="宋体" w:hAnsi="宋体" w:eastAsia="宋体" w:cs="宋体"/>
          <w:sz w:val="24"/>
          <w:szCs w:val="24"/>
        </w:rPr>
      </w:pPr>
      <w:r>
        <w:rPr>
          <w:rFonts w:hint="eastAsia" w:ascii="宋体" w:hAnsi="宋体" w:eastAsia="宋体" w:cs="宋体"/>
          <w:sz w:val="24"/>
          <w:szCs w:val="24"/>
        </w:rPr>
        <w:t>电话：15709202867</w:t>
      </w:r>
    </w:p>
    <w:p w14:paraId="567F33A6">
      <w:pPr>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rPr>
        <w:br w:type="page"/>
      </w:r>
    </w:p>
    <w:p w14:paraId="1AF75868">
      <w:pPr>
        <w:pStyle w:val="35"/>
        <w:spacing w:line="480" w:lineRule="exact"/>
        <w:jc w:val="center"/>
        <w:rPr>
          <w:rFonts w:hint="eastAsia" w:ascii="宋体" w:hAnsi="宋体" w:eastAsia="宋体" w:cs="宋体"/>
        </w:rPr>
      </w:pPr>
      <w:r>
        <w:rPr>
          <w:rFonts w:hint="eastAsia" w:ascii="宋体" w:hAnsi="宋体" w:eastAsia="宋体" w:cs="宋体"/>
          <w:b/>
          <w:sz w:val="36"/>
        </w:rPr>
        <w:t>兴平市人民医院住院楼加固升级改造项目采购更正公告（第一次）</w:t>
      </w:r>
    </w:p>
    <w:p w14:paraId="64D20259">
      <w:pPr>
        <w:pStyle w:val="35"/>
        <w:outlineLvl w:val="3"/>
        <w:rPr>
          <w:rFonts w:hint="eastAsia" w:ascii="宋体" w:hAnsi="宋体" w:eastAsia="宋体" w:cs="宋体"/>
          <w:sz w:val="24"/>
          <w:szCs w:val="24"/>
        </w:rPr>
      </w:pPr>
      <w:r>
        <w:rPr>
          <w:rFonts w:hint="eastAsia" w:ascii="宋体" w:hAnsi="宋体" w:eastAsia="宋体" w:cs="宋体"/>
          <w:b/>
          <w:sz w:val="24"/>
          <w:szCs w:val="24"/>
        </w:rPr>
        <w:t>一、项目基本情况</w:t>
      </w:r>
    </w:p>
    <w:p w14:paraId="175D652F">
      <w:pPr>
        <w:pStyle w:val="35"/>
        <w:rPr>
          <w:rFonts w:hint="eastAsia" w:ascii="宋体" w:hAnsi="宋体" w:eastAsia="宋体" w:cs="宋体"/>
          <w:sz w:val="24"/>
          <w:szCs w:val="24"/>
        </w:rPr>
      </w:pPr>
      <w:r>
        <w:rPr>
          <w:rFonts w:hint="eastAsia" w:ascii="宋体" w:hAnsi="宋体" w:eastAsia="宋体" w:cs="宋体"/>
          <w:sz w:val="24"/>
          <w:szCs w:val="24"/>
        </w:rPr>
        <w:t>原公告的采购项目编号：SXDZZ(2026)115号</w:t>
      </w:r>
    </w:p>
    <w:p w14:paraId="5E535B4A">
      <w:pPr>
        <w:pStyle w:val="35"/>
        <w:rPr>
          <w:rFonts w:hint="eastAsia" w:ascii="宋体" w:hAnsi="宋体" w:eastAsia="宋体" w:cs="宋体"/>
          <w:sz w:val="24"/>
          <w:szCs w:val="24"/>
        </w:rPr>
      </w:pPr>
      <w:r>
        <w:rPr>
          <w:rFonts w:hint="eastAsia" w:ascii="宋体" w:hAnsi="宋体" w:eastAsia="宋体" w:cs="宋体"/>
          <w:sz w:val="24"/>
          <w:szCs w:val="24"/>
        </w:rPr>
        <w:t>原公告的采购项目名称：住院楼加固升级改造项目</w:t>
      </w:r>
    </w:p>
    <w:p w14:paraId="66DFE296">
      <w:pPr>
        <w:pStyle w:val="35"/>
        <w:rPr>
          <w:rFonts w:hint="eastAsia" w:ascii="宋体" w:hAnsi="宋体" w:eastAsia="宋体" w:cs="宋体"/>
          <w:sz w:val="24"/>
          <w:szCs w:val="24"/>
        </w:rPr>
      </w:pPr>
      <w:r>
        <w:rPr>
          <w:rFonts w:hint="eastAsia" w:ascii="宋体" w:hAnsi="宋体" w:eastAsia="宋体" w:cs="宋体"/>
          <w:sz w:val="24"/>
          <w:szCs w:val="24"/>
        </w:rPr>
        <w:t>首次公告日期：2026年06月25日</w:t>
      </w:r>
    </w:p>
    <w:p w14:paraId="42EBF6AB">
      <w:pPr>
        <w:pStyle w:val="35"/>
        <w:outlineLvl w:val="3"/>
        <w:rPr>
          <w:rFonts w:hint="eastAsia" w:ascii="宋体" w:hAnsi="宋体" w:eastAsia="宋体" w:cs="宋体"/>
          <w:sz w:val="24"/>
          <w:szCs w:val="24"/>
        </w:rPr>
      </w:pPr>
      <w:r>
        <w:rPr>
          <w:rFonts w:hint="eastAsia" w:ascii="宋体" w:hAnsi="宋体" w:eastAsia="宋体" w:cs="宋体"/>
          <w:b/>
          <w:sz w:val="24"/>
          <w:szCs w:val="24"/>
        </w:rPr>
        <w:t>二、更正信息：</w:t>
      </w:r>
    </w:p>
    <w:p w14:paraId="24ECC4CA">
      <w:pPr>
        <w:pStyle w:val="35"/>
        <w:rPr>
          <w:rFonts w:hint="eastAsia" w:ascii="宋体" w:hAnsi="宋体" w:eastAsia="宋体" w:cs="宋体"/>
          <w:sz w:val="24"/>
          <w:szCs w:val="24"/>
        </w:rPr>
      </w:pPr>
      <w:r>
        <w:rPr>
          <w:rFonts w:hint="eastAsia" w:ascii="宋体" w:hAnsi="宋体" w:eastAsia="宋体" w:cs="宋体"/>
          <w:sz w:val="24"/>
          <w:szCs w:val="24"/>
        </w:rPr>
        <w:t>更正事项：采购公告</w:t>
      </w:r>
    </w:p>
    <w:p w14:paraId="31A2401F">
      <w:pPr>
        <w:pStyle w:val="35"/>
        <w:ind w:firstLine="480"/>
        <w:rPr>
          <w:rFonts w:hint="eastAsia" w:ascii="宋体" w:hAnsi="宋体" w:eastAsia="宋体" w:cs="宋体"/>
          <w:sz w:val="24"/>
          <w:szCs w:val="24"/>
        </w:rPr>
      </w:pPr>
      <w:r>
        <w:rPr>
          <w:rFonts w:hint="eastAsia" w:ascii="宋体" w:hAnsi="宋体" w:eastAsia="宋体" w:cs="宋体"/>
          <w:sz w:val="24"/>
          <w:szCs w:val="24"/>
        </w:rPr>
        <w:t>更正原因：</w:t>
      </w:r>
    </w:p>
    <w:p w14:paraId="7D41A103">
      <w:pPr>
        <w:pStyle w:val="35"/>
        <w:ind w:left="1650"/>
        <w:rPr>
          <w:rFonts w:hint="eastAsia" w:ascii="宋体" w:hAnsi="宋体" w:eastAsia="宋体" w:cs="宋体"/>
          <w:sz w:val="24"/>
          <w:szCs w:val="24"/>
        </w:rPr>
      </w:pPr>
      <w:r>
        <w:rPr>
          <w:rFonts w:hint="eastAsia" w:ascii="宋体" w:hAnsi="宋体" w:eastAsia="宋体" w:cs="宋体"/>
          <w:sz w:val="24"/>
          <w:szCs w:val="24"/>
        </w:rPr>
        <w:t>招标公告中合同包最高限价有误。</w:t>
      </w:r>
    </w:p>
    <w:p w14:paraId="27B434FF">
      <w:pPr>
        <w:pStyle w:val="35"/>
        <w:ind w:firstLine="480"/>
        <w:rPr>
          <w:rFonts w:hint="eastAsia" w:ascii="宋体" w:hAnsi="宋体" w:eastAsia="宋体" w:cs="宋体"/>
          <w:sz w:val="24"/>
          <w:szCs w:val="24"/>
        </w:rPr>
      </w:pPr>
      <w:r>
        <w:rPr>
          <w:rFonts w:hint="eastAsia" w:ascii="宋体" w:hAnsi="宋体" w:eastAsia="宋体" w:cs="宋体"/>
          <w:sz w:val="24"/>
          <w:szCs w:val="24"/>
        </w:rPr>
        <w:t>更正内容：</w:t>
      </w:r>
    </w:p>
    <w:p w14:paraId="0BA073A9">
      <w:pPr>
        <w:pStyle w:val="35"/>
        <w:rPr>
          <w:rFonts w:hint="eastAsia" w:ascii="宋体" w:hAnsi="宋体" w:eastAsia="宋体" w:cs="宋体"/>
          <w:sz w:val="24"/>
          <w:szCs w:val="24"/>
        </w:rPr>
      </w:pPr>
      <w:r>
        <w:rPr>
          <w:rFonts w:hint="eastAsia" w:ascii="宋体" w:hAnsi="宋体" w:eastAsia="宋体" w:cs="宋体"/>
          <w:sz w:val="24"/>
          <w:szCs w:val="24"/>
        </w:rPr>
        <w:t>现将本项目合同包最高限价更正为：4,195,299.67元。</w:t>
      </w:r>
    </w:p>
    <w:p w14:paraId="0FADC8C7">
      <w:pPr>
        <w:pStyle w:val="35"/>
        <w:ind w:firstLine="480"/>
        <w:rPr>
          <w:rFonts w:hint="eastAsia" w:ascii="宋体" w:hAnsi="宋体" w:eastAsia="宋体" w:cs="宋体"/>
          <w:sz w:val="24"/>
          <w:szCs w:val="24"/>
        </w:rPr>
      </w:pPr>
      <w:r>
        <w:rPr>
          <w:rFonts w:hint="eastAsia" w:ascii="宋体" w:hAnsi="宋体" w:eastAsia="宋体" w:cs="宋体"/>
          <w:sz w:val="24"/>
          <w:szCs w:val="24"/>
        </w:rPr>
        <w:t>其他内容不变</w:t>
      </w:r>
    </w:p>
    <w:p w14:paraId="517B9410">
      <w:pPr>
        <w:pStyle w:val="35"/>
        <w:ind w:firstLine="480"/>
        <w:rPr>
          <w:rFonts w:hint="eastAsia" w:ascii="宋体" w:hAnsi="宋体" w:eastAsia="宋体" w:cs="宋体"/>
          <w:sz w:val="24"/>
          <w:szCs w:val="24"/>
        </w:rPr>
      </w:pPr>
      <w:r>
        <w:rPr>
          <w:rFonts w:hint="eastAsia" w:ascii="宋体" w:hAnsi="宋体" w:eastAsia="宋体" w:cs="宋体"/>
          <w:sz w:val="24"/>
          <w:szCs w:val="24"/>
        </w:rPr>
        <w:t>更正日期：2026年07月02日</w:t>
      </w:r>
    </w:p>
    <w:p w14:paraId="734CB9E4">
      <w:pPr>
        <w:pStyle w:val="35"/>
        <w:outlineLvl w:val="3"/>
        <w:rPr>
          <w:rFonts w:hint="eastAsia" w:ascii="宋体" w:hAnsi="宋体" w:eastAsia="宋体" w:cs="宋体"/>
          <w:sz w:val="24"/>
          <w:szCs w:val="24"/>
        </w:rPr>
      </w:pPr>
      <w:r>
        <w:rPr>
          <w:rFonts w:hint="eastAsia" w:ascii="宋体" w:hAnsi="宋体" w:eastAsia="宋体" w:cs="宋体"/>
          <w:b/>
          <w:sz w:val="24"/>
          <w:szCs w:val="24"/>
        </w:rPr>
        <w:t>三、其他补充事项</w:t>
      </w:r>
    </w:p>
    <w:p w14:paraId="3B51B1DA">
      <w:pPr>
        <w:pStyle w:val="35"/>
        <w:rPr>
          <w:rFonts w:hint="eastAsia" w:ascii="宋体" w:hAnsi="宋体" w:eastAsia="宋体" w:cs="宋体"/>
          <w:sz w:val="24"/>
          <w:szCs w:val="24"/>
        </w:rPr>
      </w:pPr>
      <w:r>
        <w:rPr>
          <w:rFonts w:hint="eastAsia" w:ascii="宋体" w:hAnsi="宋体" w:eastAsia="宋体" w:cs="宋体"/>
          <w:sz w:val="24"/>
          <w:szCs w:val="24"/>
        </w:rPr>
        <w:t>无</w:t>
      </w:r>
    </w:p>
    <w:p w14:paraId="41F73CFA">
      <w:pPr>
        <w:pStyle w:val="35"/>
        <w:outlineLvl w:val="3"/>
        <w:rPr>
          <w:rFonts w:hint="eastAsia" w:ascii="宋体" w:hAnsi="宋体" w:eastAsia="宋体" w:cs="宋体"/>
          <w:sz w:val="24"/>
          <w:szCs w:val="24"/>
        </w:rPr>
      </w:pPr>
      <w:r>
        <w:rPr>
          <w:rFonts w:hint="eastAsia" w:ascii="宋体" w:hAnsi="宋体" w:eastAsia="宋体" w:cs="宋体"/>
          <w:b/>
          <w:sz w:val="24"/>
          <w:szCs w:val="24"/>
        </w:rPr>
        <w:t>四、凡对本次公告内容提出询问，请按以下方式联系。</w:t>
      </w:r>
    </w:p>
    <w:p w14:paraId="4C75BB26">
      <w:pPr>
        <w:pStyle w:val="35"/>
        <w:outlineLvl w:val="5"/>
        <w:rPr>
          <w:rFonts w:hint="eastAsia" w:ascii="宋体" w:hAnsi="宋体" w:eastAsia="宋体" w:cs="宋体"/>
          <w:sz w:val="24"/>
          <w:szCs w:val="24"/>
        </w:rPr>
      </w:pPr>
      <w:r>
        <w:rPr>
          <w:rFonts w:hint="eastAsia" w:ascii="宋体" w:hAnsi="宋体" w:eastAsia="宋体" w:cs="宋体"/>
          <w:b/>
          <w:sz w:val="24"/>
          <w:szCs w:val="24"/>
        </w:rPr>
        <w:t>1.采购人信息</w:t>
      </w:r>
    </w:p>
    <w:p w14:paraId="3860756C">
      <w:pPr>
        <w:pStyle w:val="35"/>
        <w:rPr>
          <w:rFonts w:hint="eastAsia" w:ascii="宋体" w:hAnsi="宋体" w:eastAsia="宋体" w:cs="宋体"/>
          <w:sz w:val="24"/>
          <w:szCs w:val="24"/>
        </w:rPr>
      </w:pPr>
      <w:r>
        <w:rPr>
          <w:rFonts w:hint="eastAsia" w:ascii="宋体" w:hAnsi="宋体" w:eastAsia="宋体" w:cs="宋体"/>
          <w:sz w:val="24"/>
          <w:szCs w:val="24"/>
        </w:rPr>
        <w:t>名称：兴平市人民医院</w:t>
      </w:r>
    </w:p>
    <w:p w14:paraId="295C2A5A">
      <w:pPr>
        <w:pStyle w:val="35"/>
        <w:rPr>
          <w:rFonts w:hint="eastAsia" w:ascii="宋体" w:hAnsi="宋体" w:eastAsia="宋体" w:cs="宋体"/>
          <w:sz w:val="24"/>
          <w:szCs w:val="24"/>
        </w:rPr>
      </w:pPr>
      <w:r>
        <w:rPr>
          <w:rFonts w:hint="eastAsia" w:ascii="宋体" w:hAnsi="宋体" w:eastAsia="宋体" w:cs="宋体"/>
          <w:sz w:val="24"/>
          <w:szCs w:val="24"/>
        </w:rPr>
        <w:t>地址：兴平市金城路</w:t>
      </w:r>
    </w:p>
    <w:p w14:paraId="59C2DB59">
      <w:pPr>
        <w:pStyle w:val="35"/>
        <w:rPr>
          <w:rFonts w:hint="eastAsia" w:ascii="宋体" w:hAnsi="宋体" w:eastAsia="宋体" w:cs="宋体"/>
          <w:sz w:val="24"/>
          <w:szCs w:val="24"/>
        </w:rPr>
      </w:pPr>
      <w:r>
        <w:rPr>
          <w:rFonts w:hint="eastAsia" w:ascii="宋体" w:hAnsi="宋体" w:eastAsia="宋体" w:cs="宋体"/>
          <w:sz w:val="24"/>
          <w:szCs w:val="24"/>
        </w:rPr>
        <w:t>联系方式：18391814602</w:t>
      </w:r>
    </w:p>
    <w:p w14:paraId="4D6B80E1">
      <w:pPr>
        <w:pStyle w:val="35"/>
        <w:outlineLvl w:val="5"/>
        <w:rPr>
          <w:rFonts w:hint="eastAsia" w:ascii="宋体" w:hAnsi="宋体" w:eastAsia="宋体" w:cs="宋体"/>
          <w:sz w:val="24"/>
          <w:szCs w:val="24"/>
        </w:rPr>
      </w:pPr>
      <w:r>
        <w:rPr>
          <w:rFonts w:hint="eastAsia" w:ascii="宋体" w:hAnsi="宋体" w:eastAsia="宋体" w:cs="宋体"/>
          <w:b/>
          <w:sz w:val="24"/>
          <w:szCs w:val="24"/>
        </w:rPr>
        <w:t>2.采购代理机构信息</w:t>
      </w:r>
    </w:p>
    <w:p w14:paraId="0E4FBA63">
      <w:pPr>
        <w:pStyle w:val="35"/>
        <w:rPr>
          <w:rFonts w:hint="eastAsia" w:ascii="宋体" w:hAnsi="宋体" w:eastAsia="宋体" w:cs="宋体"/>
          <w:sz w:val="24"/>
          <w:szCs w:val="24"/>
        </w:rPr>
      </w:pPr>
      <w:r>
        <w:rPr>
          <w:rFonts w:hint="eastAsia" w:ascii="宋体" w:hAnsi="宋体" w:eastAsia="宋体" w:cs="宋体"/>
          <w:sz w:val="24"/>
          <w:szCs w:val="24"/>
        </w:rPr>
        <w:t>名称：陕西德正建设工程项目管理有限公司</w:t>
      </w:r>
    </w:p>
    <w:p w14:paraId="5321B9D6">
      <w:pPr>
        <w:pStyle w:val="35"/>
        <w:rPr>
          <w:rFonts w:hint="eastAsia" w:ascii="宋体" w:hAnsi="宋体" w:eastAsia="宋体" w:cs="宋体"/>
          <w:sz w:val="24"/>
          <w:szCs w:val="24"/>
        </w:rPr>
      </w:pPr>
      <w:r>
        <w:rPr>
          <w:rFonts w:hint="eastAsia" w:ascii="宋体" w:hAnsi="宋体" w:eastAsia="宋体" w:cs="宋体"/>
          <w:sz w:val="24"/>
          <w:szCs w:val="24"/>
        </w:rPr>
        <w:t>地址：陕西省咸阳市秦都区人民西路金方圆广场Ｂ座20层</w:t>
      </w:r>
    </w:p>
    <w:p w14:paraId="4A3CC444">
      <w:pPr>
        <w:pStyle w:val="35"/>
        <w:rPr>
          <w:rFonts w:hint="eastAsia" w:ascii="宋体" w:hAnsi="宋体" w:eastAsia="宋体" w:cs="宋体"/>
          <w:sz w:val="24"/>
          <w:szCs w:val="24"/>
        </w:rPr>
      </w:pPr>
      <w:r>
        <w:rPr>
          <w:rFonts w:hint="eastAsia" w:ascii="宋体" w:hAnsi="宋体" w:eastAsia="宋体" w:cs="宋体"/>
          <w:sz w:val="24"/>
          <w:szCs w:val="24"/>
        </w:rPr>
        <w:t>联系方式：029-33575132</w:t>
      </w:r>
    </w:p>
    <w:p w14:paraId="5341232D">
      <w:pPr>
        <w:pStyle w:val="35"/>
        <w:outlineLvl w:val="5"/>
        <w:rPr>
          <w:rFonts w:hint="eastAsia" w:ascii="宋体" w:hAnsi="宋体" w:eastAsia="宋体" w:cs="宋体"/>
          <w:sz w:val="24"/>
          <w:szCs w:val="24"/>
        </w:rPr>
      </w:pPr>
      <w:r>
        <w:rPr>
          <w:rFonts w:hint="eastAsia" w:ascii="宋体" w:hAnsi="宋体" w:eastAsia="宋体" w:cs="宋体"/>
          <w:b/>
          <w:sz w:val="24"/>
          <w:szCs w:val="24"/>
        </w:rPr>
        <w:t>3.项目联系方式</w:t>
      </w:r>
    </w:p>
    <w:p w14:paraId="32159113">
      <w:pPr>
        <w:pStyle w:val="35"/>
        <w:rPr>
          <w:rFonts w:hint="eastAsia" w:ascii="宋体" w:hAnsi="宋体" w:eastAsia="宋体" w:cs="宋体"/>
          <w:sz w:val="24"/>
          <w:szCs w:val="24"/>
        </w:rPr>
      </w:pPr>
      <w:r>
        <w:rPr>
          <w:rFonts w:hint="eastAsia" w:ascii="宋体" w:hAnsi="宋体" w:eastAsia="宋体" w:cs="宋体"/>
          <w:sz w:val="24"/>
          <w:szCs w:val="24"/>
        </w:rPr>
        <w:t>项目联系人：金光婕</w:t>
      </w:r>
    </w:p>
    <w:p w14:paraId="62BCAF28">
      <w:pPr>
        <w:pStyle w:val="35"/>
        <w:rPr>
          <w:rFonts w:hint="eastAsia" w:ascii="宋体" w:hAnsi="宋体" w:eastAsia="宋体" w:cs="宋体"/>
          <w:sz w:val="24"/>
          <w:szCs w:val="24"/>
        </w:rPr>
      </w:pPr>
      <w:r>
        <w:rPr>
          <w:rFonts w:hint="eastAsia" w:ascii="宋体" w:hAnsi="宋体" w:eastAsia="宋体" w:cs="宋体"/>
          <w:sz w:val="24"/>
          <w:szCs w:val="24"/>
        </w:rPr>
        <w:t>电话：15709202867</w:t>
      </w:r>
    </w:p>
    <w:p w14:paraId="659B7F8A">
      <w:pPr>
        <w:rPr>
          <w:rFonts w:hint="eastAsia" w:ascii="宋体" w:hAnsi="宋体" w:eastAsia="宋体" w:cs="宋体"/>
          <w:sz w:val="24"/>
          <w:szCs w:val="24"/>
        </w:rPr>
      </w:pPr>
      <w:r>
        <w:rPr>
          <w:rFonts w:hint="eastAsia" w:ascii="宋体" w:hAnsi="宋体" w:eastAsia="宋体" w:cs="宋体"/>
          <w:sz w:val="24"/>
          <w:szCs w:val="24"/>
        </w:rPr>
        <w:br w:type="page"/>
      </w:r>
    </w:p>
    <w:p w14:paraId="10118F03">
      <w:pPr>
        <w:pStyle w:val="2"/>
        <w:spacing w:line="360" w:lineRule="exact"/>
        <w:jc w:val="center"/>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第二章 </w:t>
      </w:r>
      <w:r>
        <w:rPr>
          <w:rFonts w:hint="eastAsia" w:ascii="宋体" w:hAnsi="宋体" w:cs="宋体"/>
          <w:color w:val="auto"/>
          <w:szCs w:val="32"/>
          <w:highlight w:val="none"/>
          <w:lang w:eastAsia="zh-CN"/>
        </w:rPr>
        <w:t>投标</w:t>
      </w:r>
      <w:r>
        <w:rPr>
          <w:rFonts w:hint="eastAsia" w:ascii="宋体" w:hAnsi="宋体" w:eastAsia="宋体" w:cs="宋体"/>
          <w:color w:val="auto"/>
          <w:szCs w:val="32"/>
          <w:highlight w:val="none"/>
        </w:rPr>
        <w:t>须知前附表及</w:t>
      </w:r>
      <w:r>
        <w:rPr>
          <w:rFonts w:hint="eastAsia" w:ascii="宋体" w:hAnsi="宋体" w:cs="宋体"/>
          <w:color w:val="auto"/>
          <w:szCs w:val="32"/>
          <w:highlight w:val="none"/>
          <w:lang w:eastAsia="zh-CN"/>
        </w:rPr>
        <w:t>投标</w:t>
      </w:r>
      <w:r>
        <w:rPr>
          <w:rFonts w:hint="eastAsia" w:ascii="宋体" w:hAnsi="宋体" w:eastAsia="宋体" w:cs="宋体"/>
          <w:color w:val="auto"/>
          <w:szCs w:val="32"/>
          <w:highlight w:val="none"/>
        </w:rPr>
        <w:t>须知</w:t>
      </w:r>
      <w:bookmarkEnd w:id="23"/>
      <w:bookmarkEnd w:id="24"/>
      <w:bookmarkEnd w:id="25"/>
      <w:bookmarkEnd w:id="26"/>
      <w:bookmarkEnd w:id="27"/>
      <w:bookmarkEnd w:id="28"/>
      <w:bookmarkEnd w:id="29"/>
      <w:bookmarkEnd w:id="30"/>
      <w:bookmarkEnd w:id="31"/>
      <w:bookmarkEnd w:id="32"/>
      <w:bookmarkEnd w:id="33"/>
      <w:bookmarkEnd w:id="34"/>
      <w:bookmarkEnd w:id="35"/>
    </w:p>
    <w:p w14:paraId="012DDA84">
      <w:pPr>
        <w:spacing w:line="360" w:lineRule="exact"/>
        <w:jc w:val="center"/>
        <w:rPr>
          <w:rFonts w:hint="eastAsia" w:ascii="宋体" w:hAnsi="宋体" w:eastAsia="宋体" w:cs="宋体"/>
          <w:color w:val="auto"/>
          <w:highlight w:val="none"/>
        </w:rPr>
      </w:pPr>
      <w:r>
        <w:rPr>
          <w:rFonts w:hint="eastAsia" w:ascii="宋体" w:hAnsi="宋体" w:cs="宋体"/>
          <w:color w:val="auto"/>
          <w:sz w:val="30"/>
          <w:szCs w:val="30"/>
          <w:highlight w:val="none"/>
          <w:lang w:eastAsia="zh-CN"/>
        </w:rPr>
        <w:t>投标</w:t>
      </w:r>
      <w:r>
        <w:rPr>
          <w:rFonts w:hint="eastAsia" w:ascii="宋体" w:hAnsi="宋体" w:eastAsia="宋体" w:cs="宋体"/>
          <w:color w:val="auto"/>
          <w:sz w:val="30"/>
          <w:szCs w:val="30"/>
          <w:highlight w:val="none"/>
        </w:rPr>
        <w:t>须知前附表</w:t>
      </w:r>
      <w:bookmarkStart w:id="36" w:name="_Toc324413653"/>
      <w:bookmarkStart w:id="37" w:name="_Toc324413748"/>
      <w:bookmarkStart w:id="38" w:name="_Toc31656"/>
      <w:bookmarkStart w:id="39" w:name="_Toc272651523"/>
    </w:p>
    <w:tbl>
      <w:tblPr>
        <w:tblStyle w:val="20"/>
        <w:tblW w:w="10062" w:type="dxa"/>
        <w:jc w:val="center"/>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43"/>
        <w:gridCol w:w="1901"/>
        <w:gridCol w:w="7318"/>
      </w:tblGrid>
      <w:tr w14:paraId="11C5BE8B">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6" w:hRule="atLeast"/>
          <w:tblHeader/>
          <w:jc w:val="center"/>
        </w:trPr>
        <w:tc>
          <w:tcPr>
            <w:tcW w:w="843" w:type="dxa"/>
          </w:tcPr>
          <w:p w14:paraId="6F9EC3F5">
            <w:pPr>
              <w:keepNext w:val="0"/>
              <w:keepLines w:val="0"/>
              <w:pageBreakBefore w:val="0"/>
              <w:kinsoku/>
              <w:wordWrap/>
              <w:overflowPunct/>
              <w:topLinePunct w:val="0"/>
              <w:autoSpaceDE/>
              <w:autoSpaceDN/>
              <w:bidi w:val="0"/>
              <w:spacing w:before="163" w:beforeLines="50" w:after="163" w:afterLines="50" w:line="520" w:lineRule="exact"/>
              <w:jc w:val="center"/>
              <w:textAlignment w:val="auto"/>
              <w:rPr>
                <w:rFonts w:hint="eastAsia" w:ascii="宋体" w:hAnsi="宋体" w:eastAsia="宋体" w:cs="宋体"/>
                <w:b/>
                <w:color w:val="auto"/>
                <w:highlight w:val="none"/>
              </w:rPr>
            </w:pPr>
            <w:r>
              <w:rPr>
                <w:rFonts w:hint="eastAsia" w:ascii="宋体" w:hAnsi="宋体" w:eastAsia="宋体" w:cs="宋体"/>
                <w:b/>
                <w:color w:val="auto"/>
                <w:highlight w:val="none"/>
              </w:rPr>
              <w:t>条款号</w:t>
            </w:r>
          </w:p>
        </w:tc>
        <w:tc>
          <w:tcPr>
            <w:tcW w:w="1901" w:type="dxa"/>
          </w:tcPr>
          <w:p w14:paraId="198EE6B7">
            <w:pPr>
              <w:keepNext w:val="0"/>
              <w:keepLines w:val="0"/>
              <w:pageBreakBefore w:val="0"/>
              <w:kinsoku/>
              <w:wordWrap/>
              <w:overflowPunct/>
              <w:topLinePunct w:val="0"/>
              <w:autoSpaceDE/>
              <w:autoSpaceDN/>
              <w:bidi w:val="0"/>
              <w:spacing w:before="163" w:beforeLines="50" w:after="163" w:afterLines="50" w:line="520" w:lineRule="exact"/>
              <w:jc w:val="center"/>
              <w:textAlignment w:val="auto"/>
              <w:rPr>
                <w:rFonts w:hint="eastAsia" w:ascii="宋体" w:hAnsi="宋体" w:eastAsia="宋体" w:cs="宋体"/>
                <w:b/>
                <w:color w:val="auto"/>
                <w:highlight w:val="none"/>
              </w:rPr>
            </w:pPr>
            <w:r>
              <w:rPr>
                <w:rFonts w:hint="eastAsia" w:ascii="宋体" w:hAnsi="宋体" w:eastAsia="宋体" w:cs="宋体"/>
                <w:b/>
                <w:color w:val="auto"/>
                <w:highlight w:val="none"/>
              </w:rPr>
              <w:t>条款内容提示</w:t>
            </w:r>
          </w:p>
        </w:tc>
        <w:tc>
          <w:tcPr>
            <w:tcW w:w="7318" w:type="dxa"/>
          </w:tcPr>
          <w:p w14:paraId="3151C0AD">
            <w:pPr>
              <w:keepNext w:val="0"/>
              <w:keepLines w:val="0"/>
              <w:pageBreakBefore w:val="0"/>
              <w:kinsoku/>
              <w:wordWrap/>
              <w:overflowPunct/>
              <w:topLinePunct w:val="0"/>
              <w:autoSpaceDE/>
              <w:autoSpaceDN/>
              <w:bidi w:val="0"/>
              <w:spacing w:before="163" w:beforeLines="50" w:after="163" w:afterLines="50" w:line="520" w:lineRule="exact"/>
              <w:jc w:val="center"/>
              <w:textAlignment w:val="auto"/>
              <w:rPr>
                <w:rFonts w:hint="eastAsia" w:ascii="宋体" w:hAnsi="宋体" w:eastAsia="宋体" w:cs="宋体"/>
                <w:b/>
                <w:color w:val="auto"/>
                <w:highlight w:val="none"/>
              </w:rPr>
            </w:pPr>
            <w:r>
              <w:rPr>
                <w:rFonts w:hint="eastAsia" w:ascii="宋体" w:hAnsi="宋体" w:eastAsia="宋体" w:cs="宋体"/>
                <w:b/>
                <w:color w:val="auto"/>
                <w:highlight w:val="none"/>
              </w:rPr>
              <w:t>编 列 内 容</w:t>
            </w:r>
          </w:p>
        </w:tc>
      </w:tr>
      <w:tr w14:paraId="7E7391E1">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45" w:hRule="atLeast"/>
          <w:jc w:val="center"/>
        </w:trPr>
        <w:tc>
          <w:tcPr>
            <w:tcW w:w="843" w:type="dxa"/>
            <w:vAlign w:val="center"/>
          </w:tcPr>
          <w:p w14:paraId="1849FC4D">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rPr>
              <w:t>1.1</w:t>
            </w:r>
            <w:r>
              <w:rPr>
                <w:rFonts w:hint="eastAsia" w:ascii="宋体" w:hAnsi="宋体" w:eastAsia="宋体" w:cs="宋体"/>
                <w:b/>
                <w:bCs/>
                <w:color w:val="auto"/>
                <w:highlight w:val="none"/>
                <w:lang w:val="en-US" w:eastAsia="zh-CN"/>
              </w:rPr>
              <w:t>.1</w:t>
            </w:r>
          </w:p>
        </w:tc>
        <w:tc>
          <w:tcPr>
            <w:tcW w:w="1901" w:type="dxa"/>
            <w:vAlign w:val="center"/>
          </w:tcPr>
          <w:p w14:paraId="7376C5E2">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采购人</w:t>
            </w:r>
          </w:p>
        </w:tc>
        <w:tc>
          <w:tcPr>
            <w:tcW w:w="7318" w:type="dxa"/>
            <w:vAlign w:val="center"/>
          </w:tcPr>
          <w:p w14:paraId="4E341967">
            <w:pPr>
              <w:keepNext w:val="0"/>
              <w:keepLines w:val="0"/>
              <w:pageBreakBefore w:val="0"/>
              <w:kinsoku/>
              <w:wordWrap/>
              <w:overflowPunct/>
              <w:topLinePunct w:val="0"/>
              <w:autoSpaceDE/>
              <w:autoSpaceDN/>
              <w:bidi w:val="0"/>
              <w:spacing w:line="520" w:lineRule="exact"/>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采购人名称：</w:t>
            </w:r>
            <w:r>
              <w:rPr>
                <w:rFonts w:hint="eastAsia" w:ascii="宋体" w:hAnsi="宋体" w:cs="宋体"/>
                <w:color w:val="auto"/>
                <w:highlight w:val="none"/>
                <w:lang w:eastAsia="zh-CN"/>
              </w:rPr>
              <w:t>兴平市人民医院</w:t>
            </w:r>
          </w:p>
          <w:p w14:paraId="282AE14C">
            <w:pPr>
              <w:keepNext w:val="0"/>
              <w:keepLines w:val="0"/>
              <w:pageBreakBefore w:val="0"/>
              <w:kinsoku/>
              <w:wordWrap/>
              <w:overflowPunct/>
              <w:topLinePunct w:val="0"/>
              <w:autoSpaceDE/>
              <w:autoSpaceDN/>
              <w:bidi w:val="0"/>
              <w:spacing w:line="520" w:lineRule="exact"/>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地      址：</w:t>
            </w:r>
            <w:r>
              <w:rPr>
                <w:rFonts w:hint="eastAsia" w:ascii="宋体" w:hAnsi="宋体" w:cs="宋体"/>
                <w:color w:val="auto"/>
                <w:highlight w:val="none"/>
                <w:lang w:eastAsia="zh-CN"/>
              </w:rPr>
              <w:t>兴平市金城路</w:t>
            </w:r>
          </w:p>
          <w:p w14:paraId="2299A726">
            <w:pPr>
              <w:keepNext w:val="0"/>
              <w:keepLines w:val="0"/>
              <w:pageBreakBefore w:val="0"/>
              <w:kinsoku/>
              <w:wordWrap/>
              <w:overflowPunct/>
              <w:topLinePunct w:val="0"/>
              <w:autoSpaceDE/>
              <w:autoSpaceDN/>
              <w:bidi w:val="0"/>
              <w:spacing w:line="520" w:lineRule="exact"/>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电      话：</w:t>
            </w:r>
            <w:r>
              <w:rPr>
                <w:rFonts w:hint="eastAsia" w:ascii="宋体" w:hAnsi="宋体" w:cs="宋体"/>
                <w:color w:val="auto"/>
                <w:highlight w:val="none"/>
                <w:lang w:eastAsia="zh-CN"/>
              </w:rPr>
              <w:t>18391814602</w:t>
            </w:r>
          </w:p>
        </w:tc>
      </w:tr>
      <w:tr w14:paraId="031AC0D1">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654" w:hRule="atLeast"/>
          <w:jc w:val="center"/>
        </w:trPr>
        <w:tc>
          <w:tcPr>
            <w:tcW w:w="843" w:type="dxa"/>
            <w:vAlign w:val="center"/>
          </w:tcPr>
          <w:p w14:paraId="43F67DAE">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1.1.2</w:t>
            </w:r>
          </w:p>
        </w:tc>
        <w:tc>
          <w:tcPr>
            <w:tcW w:w="1901" w:type="dxa"/>
            <w:vAlign w:val="center"/>
          </w:tcPr>
          <w:p w14:paraId="5362E354">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采购代理机构</w:t>
            </w:r>
          </w:p>
        </w:tc>
        <w:tc>
          <w:tcPr>
            <w:tcW w:w="7318" w:type="dxa"/>
            <w:vAlign w:val="center"/>
          </w:tcPr>
          <w:p w14:paraId="5CAFED78">
            <w:pPr>
              <w:keepNext w:val="0"/>
              <w:keepLines w:val="0"/>
              <w:pageBreakBefore w:val="0"/>
              <w:kinsoku/>
              <w:wordWrap/>
              <w:overflowPunct/>
              <w:topLinePunct w:val="0"/>
              <w:autoSpaceDE/>
              <w:autoSpaceDN/>
              <w:bidi w:val="0"/>
              <w:spacing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采购代理机构名称：陕西德正建设工程项目管理有限公司</w:t>
            </w:r>
          </w:p>
          <w:p w14:paraId="1416CBBF">
            <w:pPr>
              <w:keepNext w:val="0"/>
              <w:keepLines w:val="0"/>
              <w:pageBreakBefore w:val="0"/>
              <w:kinsoku/>
              <w:wordWrap/>
              <w:overflowPunct/>
              <w:topLinePunct w:val="0"/>
              <w:autoSpaceDE/>
              <w:autoSpaceDN/>
              <w:bidi w:val="0"/>
              <w:spacing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地址：陕西省咸阳市秦都区人民西路金方圆广场Ｂ座20层</w:t>
            </w:r>
          </w:p>
          <w:p w14:paraId="312DA7D1">
            <w:pPr>
              <w:keepNext w:val="0"/>
              <w:keepLines w:val="0"/>
              <w:pageBreakBefore w:val="0"/>
              <w:kinsoku/>
              <w:wordWrap/>
              <w:overflowPunct/>
              <w:topLinePunct w:val="0"/>
              <w:autoSpaceDE/>
              <w:autoSpaceDN/>
              <w:bidi w:val="0"/>
              <w:spacing w:line="520" w:lineRule="exact"/>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联系人：</w:t>
            </w:r>
            <w:r>
              <w:rPr>
                <w:rFonts w:hint="eastAsia" w:ascii="宋体" w:hAnsi="宋体" w:eastAsia="宋体" w:cs="宋体"/>
                <w:color w:val="auto"/>
                <w:highlight w:val="none"/>
                <w:lang w:val="en-US" w:eastAsia="zh-CN"/>
              </w:rPr>
              <w:t>金光婕</w:t>
            </w:r>
          </w:p>
          <w:p w14:paraId="5D624B37">
            <w:pPr>
              <w:keepNext w:val="0"/>
              <w:keepLines w:val="0"/>
              <w:pageBreakBefore w:val="0"/>
              <w:kinsoku/>
              <w:wordWrap/>
              <w:overflowPunct/>
              <w:topLinePunct w:val="0"/>
              <w:autoSpaceDE/>
              <w:autoSpaceDN/>
              <w:bidi w:val="0"/>
              <w:spacing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联系方式：</w:t>
            </w:r>
            <w:r>
              <w:rPr>
                <w:rFonts w:hint="eastAsia" w:ascii="宋体" w:hAnsi="宋体" w:eastAsia="宋体" w:cs="宋体"/>
                <w:color w:val="auto"/>
                <w:highlight w:val="none"/>
                <w:lang w:val="en-US" w:eastAsia="zh-CN"/>
              </w:rPr>
              <w:t>15709202867</w:t>
            </w:r>
          </w:p>
        </w:tc>
      </w:tr>
      <w:tr w14:paraId="2954DAB9">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0" w:hRule="atLeast"/>
          <w:jc w:val="center"/>
        </w:trPr>
        <w:tc>
          <w:tcPr>
            <w:tcW w:w="843" w:type="dxa"/>
            <w:vAlign w:val="center"/>
          </w:tcPr>
          <w:p w14:paraId="3FF045F0">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1.1.3</w:t>
            </w:r>
          </w:p>
        </w:tc>
        <w:tc>
          <w:tcPr>
            <w:tcW w:w="1901" w:type="dxa"/>
            <w:vAlign w:val="center"/>
          </w:tcPr>
          <w:p w14:paraId="55753940">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项目名称</w:t>
            </w:r>
          </w:p>
        </w:tc>
        <w:tc>
          <w:tcPr>
            <w:tcW w:w="7318" w:type="dxa"/>
            <w:vAlign w:val="center"/>
          </w:tcPr>
          <w:p w14:paraId="1C902E7A">
            <w:pPr>
              <w:keepNext w:val="0"/>
              <w:keepLines w:val="0"/>
              <w:pageBreakBefore w:val="0"/>
              <w:kinsoku/>
              <w:wordWrap/>
              <w:overflowPunct/>
              <w:topLinePunct w:val="0"/>
              <w:autoSpaceDE/>
              <w:autoSpaceDN/>
              <w:bidi w:val="0"/>
              <w:spacing w:line="520" w:lineRule="exact"/>
              <w:textAlignment w:val="auto"/>
              <w:rPr>
                <w:rFonts w:hint="eastAsia" w:ascii="宋体" w:hAnsi="宋体" w:eastAsia="宋体" w:cs="宋体"/>
                <w:color w:val="auto"/>
                <w:lang w:val="en-US"/>
              </w:rPr>
            </w:pPr>
            <w:r>
              <w:rPr>
                <w:rFonts w:hint="eastAsia" w:ascii="宋体" w:hAnsi="宋体" w:cs="宋体"/>
                <w:b/>
                <w:bCs/>
                <w:color w:val="auto"/>
                <w:lang w:eastAsia="zh-CN"/>
              </w:rPr>
              <w:t>兴平市人民医院住院楼加固升级改造项目</w:t>
            </w:r>
          </w:p>
        </w:tc>
      </w:tr>
      <w:tr w14:paraId="0507BCF1">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0" w:hRule="atLeast"/>
          <w:jc w:val="center"/>
        </w:trPr>
        <w:tc>
          <w:tcPr>
            <w:tcW w:w="843" w:type="dxa"/>
            <w:vAlign w:val="center"/>
          </w:tcPr>
          <w:p w14:paraId="0BBFA543">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1.2.1</w:t>
            </w:r>
          </w:p>
        </w:tc>
        <w:tc>
          <w:tcPr>
            <w:tcW w:w="1901" w:type="dxa"/>
            <w:vAlign w:val="center"/>
          </w:tcPr>
          <w:p w14:paraId="0E00D593">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资金来源</w:t>
            </w:r>
          </w:p>
        </w:tc>
        <w:tc>
          <w:tcPr>
            <w:tcW w:w="7318" w:type="dxa"/>
            <w:vAlign w:val="center"/>
          </w:tcPr>
          <w:p w14:paraId="56715B9E">
            <w:pPr>
              <w:keepNext w:val="0"/>
              <w:keepLines w:val="0"/>
              <w:pageBreakBefore w:val="0"/>
              <w:kinsoku/>
              <w:wordWrap/>
              <w:overflowPunct/>
              <w:topLinePunct w:val="0"/>
              <w:autoSpaceDE/>
              <w:autoSpaceDN/>
              <w:bidi w:val="0"/>
              <w:spacing w:line="520" w:lineRule="exact"/>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财政资金</w:t>
            </w:r>
          </w:p>
        </w:tc>
      </w:tr>
      <w:tr w14:paraId="393728F3">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0" w:hRule="atLeast"/>
          <w:jc w:val="center"/>
        </w:trPr>
        <w:tc>
          <w:tcPr>
            <w:tcW w:w="843" w:type="dxa"/>
            <w:vAlign w:val="center"/>
          </w:tcPr>
          <w:p w14:paraId="5E9B09AB">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1.3.1</w:t>
            </w:r>
          </w:p>
        </w:tc>
        <w:tc>
          <w:tcPr>
            <w:tcW w:w="1901" w:type="dxa"/>
            <w:vAlign w:val="center"/>
          </w:tcPr>
          <w:p w14:paraId="0C650C8F">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lang w:eastAsia="zh-CN"/>
              </w:rPr>
              <w:t>招标</w:t>
            </w:r>
            <w:r>
              <w:rPr>
                <w:rFonts w:hint="eastAsia" w:ascii="宋体" w:hAnsi="宋体" w:eastAsia="宋体" w:cs="宋体"/>
                <w:b/>
                <w:bCs/>
                <w:color w:val="auto"/>
                <w:highlight w:val="none"/>
              </w:rPr>
              <w:t>范围</w:t>
            </w:r>
          </w:p>
        </w:tc>
        <w:tc>
          <w:tcPr>
            <w:tcW w:w="7318" w:type="dxa"/>
            <w:vAlign w:val="center"/>
          </w:tcPr>
          <w:p w14:paraId="6E03AA85">
            <w:pPr>
              <w:keepNext w:val="0"/>
              <w:keepLines w:val="0"/>
              <w:pageBreakBefore w:val="0"/>
              <w:kinsoku/>
              <w:wordWrap/>
              <w:overflowPunct/>
              <w:topLinePunct w:val="0"/>
              <w:autoSpaceDE/>
              <w:autoSpaceDN/>
              <w:bidi w:val="0"/>
              <w:spacing w:line="520" w:lineRule="exact"/>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详见第四章“</w:t>
            </w:r>
            <w:r>
              <w:rPr>
                <w:rFonts w:hint="eastAsia" w:ascii="宋体" w:hAnsi="宋体" w:eastAsia="宋体" w:cs="宋体"/>
                <w:color w:val="auto"/>
                <w:highlight w:val="none"/>
                <w:lang w:val="en-US" w:eastAsia="zh-CN"/>
              </w:rPr>
              <w:t>工程量清单</w:t>
            </w:r>
            <w:r>
              <w:rPr>
                <w:rFonts w:hint="eastAsia" w:ascii="宋体" w:hAnsi="宋体" w:eastAsia="宋体" w:cs="宋体"/>
                <w:color w:val="auto"/>
                <w:highlight w:val="none"/>
                <w:lang w:eastAsia="zh-CN"/>
              </w:rPr>
              <w:t>”</w:t>
            </w:r>
          </w:p>
        </w:tc>
      </w:tr>
      <w:tr w14:paraId="7375227D">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0" w:hRule="atLeast"/>
          <w:jc w:val="center"/>
        </w:trPr>
        <w:tc>
          <w:tcPr>
            <w:tcW w:w="843" w:type="dxa"/>
            <w:vAlign w:val="center"/>
          </w:tcPr>
          <w:p w14:paraId="1281DC95">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1.3.2</w:t>
            </w:r>
          </w:p>
        </w:tc>
        <w:tc>
          <w:tcPr>
            <w:tcW w:w="1901" w:type="dxa"/>
            <w:vAlign w:val="center"/>
          </w:tcPr>
          <w:p w14:paraId="20F9F00F">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合同履行期限</w:t>
            </w:r>
          </w:p>
        </w:tc>
        <w:tc>
          <w:tcPr>
            <w:tcW w:w="7318" w:type="dxa"/>
            <w:vAlign w:val="center"/>
          </w:tcPr>
          <w:p w14:paraId="47CB48DA">
            <w:pPr>
              <w:keepNext w:val="0"/>
              <w:keepLines w:val="0"/>
              <w:pageBreakBefore w:val="0"/>
              <w:kinsoku/>
              <w:wordWrap/>
              <w:overflowPunct/>
              <w:topLinePunct w:val="0"/>
              <w:autoSpaceDE/>
              <w:autoSpaceDN/>
              <w:bidi w:val="0"/>
              <w:spacing w:line="520" w:lineRule="exact"/>
              <w:textAlignment w:val="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120日历天</w:t>
            </w:r>
          </w:p>
        </w:tc>
      </w:tr>
      <w:tr w14:paraId="5ADAC501">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0" w:hRule="atLeast"/>
          <w:jc w:val="center"/>
        </w:trPr>
        <w:tc>
          <w:tcPr>
            <w:tcW w:w="843" w:type="dxa"/>
            <w:vAlign w:val="center"/>
          </w:tcPr>
          <w:p w14:paraId="2A71C32C">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1.3.3</w:t>
            </w:r>
          </w:p>
        </w:tc>
        <w:tc>
          <w:tcPr>
            <w:tcW w:w="1901" w:type="dxa"/>
            <w:vAlign w:val="center"/>
          </w:tcPr>
          <w:p w14:paraId="3338378D">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质量</w:t>
            </w:r>
            <w:r>
              <w:rPr>
                <w:rFonts w:hint="eastAsia" w:ascii="宋体" w:hAnsi="宋体" w:eastAsia="宋体" w:cs="宋体"/>
                <w:b/>
                <w:bCs/>
                <w:color w:val="auto"/>
                <w:highlight w:val="none"/>
                <w:lang w:eastAsia="zh-CN"/>
              </w:rPr>
              <w:t>标准</w:t>
            </w:r>
          </w:p>
        </w:tc>
        <w:tc>
          <w:tcPr>
            <w:tcW w:w="7318" w:type="dxa"/>
            <w:vAlign w:val="center"/>
          </w:tcPr>
          <w:p w14:paraId="587B1731">
            <w:pPr>
              <w:keepNext w:val="0"/>
              <w:keepLines w:val="0"/>
              <w:pageBreakBefore w:val="0"/>
              <w:kinsoku/>
              <w:wordWrap/>
              <w:overflowPunct/>
              <w:topLinePunct w:val="0"/>
              <w:autoSpaceDE/>
              <w:autoSpaceDN/>
              <w:bidi w:val="0"/>
              <w:spacing w:line="520" w:lineRule="exact"/>
              <w:textAlignment w:val="auto"/>
              <w:rPr>
                <w:rFonts w:hint="eastAsia" w:ascii="宋体" w:hAnsi="宋体" w:eastAsia="宋体" w:cs="宋体"/>
                <w:spacing w:val="-1"/>
              </w:rPr>
            </w:pPr>
            <w:r>
              <w:rPr>
                <w:rFonts w:hint="eastAsia" w:ascii="宋体" w:hAnsi="宋体" w:eastAsia="宋体" w:cs="宋体"/>
                <w:spacing w:val="-1"/>
              </w:rPr>
              <w:t>符合国家及地方现行验收规范“合格”标准</w:t>
            </w:r>
          </w:p>
        </w:tc>
      </w:tr>
      <w:tr w14:paraId="27E1428D">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55" w:hRule="atLeast"/>
          <w:jc w:val="center"/>
        </w:trPr>
        <w:tc>
          <w:tcPr>
            <w:tcW w:w="843" w:type="dxa"/>
            <w:vAlign w:val="center"/>
          </w:tcPr>
          <w:p w14:paraId="2160A4A2">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2.2.1</w:t>
            </w:r>
          </w:p>
        </w:tc>
        <w:tc>
          <w:tcPr>
            <w:tcW w:w="1901" w:type="dxa"/>
            <w:vAlign w:val="center"/>
          </w:tcPr>
          <w:p w14:paraId="2FCA02EA">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color w:val="auto"/>
                <w:highlight w:val="none"/>
              </w:rPr>
              <w:t>供应商</w:t>
            </w:r>
            <w:r>
              <w:rPr>
                <w:rFonts w:hint="eastAsia" w:ascii="宋体" w:hAnsi="宋体" w:eastAsia="宋体" w:cs="宋体"/>
                <w:b/>
                <w:color w:val="auto"/>
                <w:highlight w:val="none"/>
                <w:lang w:eastAsia="zh-CN"/>
              </w:rPr>
              <w:t>资格</w:t>
            </w:r>
            <w:r>
              <w:rPr>
                <w:rFonts w:hint="eastAsia" w:ascii="宋体" w:hAnsi="宋体" w:eastAsia="宋体" w:cs="宋体"/>
                <w:b/>
                <w:color w:val="auto"/>
                <w:highlight w:val="none"/>
              </w:rPr>
              <w:t>要求</w:t>
            </w:r>
          </w:p>
        </w:tc>
        <w:tc>
          <w:tcPr>
            <w:tcW w:w="7318" w:type="dxa"/>
            <w:vAlign w:val="center"/>
          </w:tcPr>
          <w:p w14:paraId="4FDA8F4F">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1.满足《中华人民共和国政府采购法》第二十二条规定;</w:t>
            </w:r>
          </w:p>
          <w:p w14:paraId="3498367B">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2.落实政府采购政策需满足的资格要求：</w:t>
            </w:r>
          </w:p>
          <w:p w14:paraId="69B40BA1">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合同包1(</w:t>
            </w:r>
            <w:r>
              <w:rPr>
                <w:rFonts w:hint="eastAsia" w:ascii="宋体" w:hAnsi="宋体" w:cs="宋体"/>
                <w:color w:val="auto"/>
                <w:highlight w:val="none"/>
                <w:lang w:eastAsia="zh-CN"/>
              </w:rPr>
              <w:t>兴平市人民医院住院楼加固升级改造项目</w:t>
            </w:r>
            <w:r>
              <w:rPr>
                <w:rFonts w:hint="eastAsia" w:ascii="宋体" w:hAnsi="宋体" w:eastAsia="宋体" w:cs="宋体"/>
                <w:color w:val="auto"/>
                <w:highlight w:val="none"/>
              </w:rPr>
              <w:t>)落实政府采购政策需满足的资格要求如下:</w:t>
            </w:r>
          </w:p>
          <w:p w14:paraId="07B172B0">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（1）《政府采购促进中小企业发展管理办法》（财库〔2020〕46号）； </w:t>
            </w:r>
          </w:p>
          <w:p w14:paraId="6DC62F0A">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（2）《关于进一步加大政府采购支持中小企业力度的通知》（财库〔2022〕19号）；</w:t>
            </w:r>
          </w:p>
          <w:p w14:paraId="71AA59DA">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（3）《财政部司法部关于政府采购支持监狱企业发展有关问题的通知》（财库〔2014〕68号）； </w:t>
            </w:r>
          </w:p>
          <w:p w14:paraId="2364A735">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（4）《国务院办公厅关于建立政府强制采购节能产品制度的通知》（国办发〔2007〕51号）； </w:t>
            </w:r>
          </w:p>
          <w:p w14:paraId="1A98BAFD">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（5）《关于印发环境标志产品政府采购品目清单的通知》（财库〔2019〕18号）； </w:t>
            </w:r>
          </w:p>
          <w:p w14:paraId="43821789">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（6）《关于印发节能产品政府采购品目清单的通知》（财库〔2019〕19号）；</w:t>
            </w:r>
          </w:p>
          <w:p w14:paraId="19A9115A">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（7）《关于促进残疾人就业政府采购政策的通知》财库〔2017〕141号； </w:t>
            </w:r>
          </w:p>
          <w:p w14:paraId="2D0A033A">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（8）《关于调整优化节能产品、环境标志产品政府采购执行机制的通知》（财库〔2019〕9号）； </w:t>
            </w:r>
          </w:p>
          <w:p w14:paraId="70A762FC">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（9）《财政部农业农村部国家乡村振兴局关于运用政府采购政策支持乡村产业振兴的通知》（财库〔2021〕19号）；</w:t>
            </w:r>
          </w:p>
          <w:p w14:paraId="0A21CB44">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（10）《陕西省中小企业政府采购信用融资办法》（陕财办采〔2018〕23号）；</w:t>
            </w:r>
          </w:p>
          <w:p w14:paraId="1EA51271">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（11）《陕西省财政厅关于加快推进我省中小企业政府采购信用融资工作的通知》（陕财办采〔2020〕15号）； </w:t>
            </w:r>
          </w:p>
          <w:p w14:paraId="7DB2F57F">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（12）《陕西省财政厅关于进一步加强政府绿色采购有关问题的通知》（陕财办采〔2021〕29号）；</w:t>
            </w:r>
          </w:p>
          <w:p w14:paraId="12756D10">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（13）其他需要落实的政府采购政策。</w:t>
            </w:r>
          </w:p>
          <w:p w14:paraId="56D324B0">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3.本项目的特定资格要求：</w:t>
            </w:r>
          </w:p>
          <w:p w14:paraId="5B1D1498">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合同包1(兴平市人民医院住院楼加固升级改造项目)特定资格要求如下:</w:t>
            </w:r>
          </w:p>
          <w:p w14:paraId="44854E8C">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1、营业执照等主体资格证明文件：供应商需具有独立承担民事责任的能力的企业法人、事业法人、其他组织或自然人，出具合法有效的营业执照等相关证明文件，自然人参与的提供其身份证明；</w:t>
            </w:r>
          </w:p>
          <w:p w14:paraId="50798486">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 2、供应商身份证明文件：法定代表人直接参加投标的，须出具法定代表人身份证明书（含法人身份证复印件）；法定代表人授权代表参加投标的，须出具法定代表人授权书（附法定代表人身份证复印件、被授权人身份证复印件）；</w:t>
            </w:r>
          </w:p>
          <w:p w14:paraId="638B8E77">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 3、企业资质：供应商须具备建设行政主管部门颁发的建筑工程施工总承包三级及以上资质与特种工程专业承包（结构补强）资质，具有有效的安全生产许可证；</w:t>
            </w:r>
          </w:p>
          <w:p w14:paraId="5988684B">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4、拟派注册建造师：须具有建筑工程专业二级及以上注册建造师执业资格，具有有效的安全生产考核合格证书（B证），且无在建项目；</w:t>
            </w:r>
          </w:p>
          <w:p w14:paraId="1B40CA86">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5、书面声明：出具参加本次采购活动前三年内在经营活动中没有重大违法记录的书面声明;</w:t>
            </w:r>
          </w:p>
          <w:p w14:paraId="60F71D96">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6、财务状况报告：提供2025年度经审计的财务报告（成立时间至提交投标文件截止时间不足一年的可提供成立后任意时段的资产负债表），或在投标截止时间前六个月内其基本开户银行出具的资信证明；</w:t>
            </w:r>
          </w:p>
          <w:p w14:paraId="5662DADC">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7、社会保障资金缴纳证明：提供投标截止时间前6个月内任意一个月已缴纳的社会保障资金缴存单据或社保机构开具的社会保险参保缴费情况证明，依法不需要缴纳社会保障资金的应提供相关文件证明；</w:t>
            </w:r>
          </w:p>
          <w:p w14:paraId="6BC5493A">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8、税收缴纳证明：提供投标截止时间前6个月内任意一个月已缴纳的完税凭证或税务机关开具的完税证明（任意税种），依法免税的单位应提供相关证明材料；</w:t>
            </w:r>
          </w:p>
          <w:p w14:paraId="0142A16A">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9、信誉要求：拒绝被列入“中国执行信息公开网”（http://zxgk.court.gov.cn）失信被执行人名单、“信用中国”网站（www.creditchina.gov.cn）重大税收违法失信主体名单、“中国政府采购网”（www.ccgp.gov.cn）政府采购严重违法失信行为信息记录名单中的供应商参与本次政府采购活动；</w:t>
            </w:r>
          </w:p>
          <w:p w14:paraId="55A6DD79">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10、单位负责人为同一人或者存在控股、管理关系的不同供应商，不得同时参加本项目投标；</w:t>
            </w:r>
          </w:p>
          <w:p w14:paraId="533CF69D">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11、本项目不接受联合体投标,供应商需保证资质文件的真实、合法、有效；</w:t>
            </w:r>
          </w:p>
          <w:p w14:paraId="03DC6062">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12、本项目专门面向中小企业采购，须符合《政府采购促进中小企业发展管理办法》（财库〔2020〕46号）规定的中小企业参加。</w:t>
            </w:r>
          </w:p>
        </w:tc>
      </w:tr>
      <w:tr w14:paraId="69DE30BF">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572" w:hRule="atLeast"/>
          <w:jc w:val="center"/>
        </w:trPr>
        <w:tc>
          <w:tcPr>
            <w:tcW w:w="843" w:type="dxa"/>
            <w:vAlign w:val="center"/>
          </w:tcPr>
          <w:p w14:paraId="461B7802">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7.2</w:t>
            </w:r>
          </w:p>
        </w:tc>
        <w:tc>
          <w:tcPr>
            <w:tcW w:w="1901" w:type="dxa"/>
            <w:vAlign w:val="center"/>
          </w:tcPr>
          <w:p w14:paraId="04F17D3A">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供应商提出询问和质疑的时间</w:t>
            </w:r>
          </w:p>
        </w:tc>
        <w:tc>
          <w:tcPr>
            <w:tcW w:w="7318" w:type="dxa"/>
            <w:vAlign w:val="center"/>
          </w:tcPr>
          <w:p w14:paraId="38F4759D">
            <w:pPr>
              <w:keepNext w:val="0"/>
              <w:keepLines w:val="0"/>
              <w:pageBreakBefore w:val="0"/>
              <w:kinsoku/>
              <w:wordWrap/>
              <w:overflowPunct/>
              <w:topLinePunct w:val="0"/>
              <w:autoSpaceDE/>
              <w:autoSpaceDN/>
              <w:bidi w:val="0"/>
              <w:spacing w:line="52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已经</w:t>
            </w:r>
            <w:r>
              <w:rPr>
                <w:rFonts w:hint="eastAsia" w:ascii="宋体" w:hAnsi="宋体" w:eastAsia="宋体" w:cs="宋体"/>
                <w:color w:val="auto"/>
                <w:highlight w:val="none"/>
                <w:lang w:eastAsia="zh-CN"/>
              </w:rPr>
              <w:t>领取</w:t>
            </w:r>
            <w:r>
              <w:rPr>
                <w:rFonts w:hint="eastAsia" w:ascii="宋体" w:hAnsi="宋体" w:cs="宋体"/>
                <w:color w:val="auto"/>
                <w:highlight w:val="none"/>
                <w:lang w:val="en-US" w:eastAsia="zh-CN"/>
              </w:rPr>
              <w:t>招标</w:t>
            </w:r>
            <w:r>
              <w:rPr>
                <w:rFonts w:hint="eastAsia" w:ascii="宋体" w:hAnsi="宋体" w:eastAsia="宋体" w:cs="宋体"/>
                <w:color w:val="auto"/>
                <w:highlight w:val="none"/>
              </w:rPr>
              <w:t>文件的供应商对</w:t>
            </w:r>
            <w:r>
              <w:rPr>
                <w:rFonts w:hint="eastAsia" w:ascii="宋体" w:hAnsi="宋体" w:cs="宋体"/>
                <w:color w:val="auto"/>
                <w:highlight w:val="none"/>
                <w:lang w:val="en-US" w:eastAsia="zh-CN"/>
              </w:rPr>
              <w:t>招标</w:t>
            </w:r>
            <w:r>
              <w:rPr>
                <w:rFonts w:hint="eastAsia" w:ascii="宋体" w:hAnsi="宋体" w:eastAsia="宋体" w:cs="宋体"/>
                <w:color w:val="auto"/>
                <w:highlight w:val="none"/>
              </w:rPr>
              <w:t>文件有询问和质疑的，应当在</w:t>
            </w:r>
            <w:r>
              <w:rPr>
                <w:rFonts w:hint="eastAsia" w:ascii="宋体" w:hAnsi="宋体" w:cs="宋体"/>
                <w:i w:val="0"/>
                <w:iCs w:val="0"/>
                <w:caps w:val="0"/>
                <w:color w:val="333333"/>
                <w:spacing w:val="0"/>
                <w:sz w:val="24"/>
                <w:szCs w:val="24"/>
                <w:highlight w:val="none"/>
                <w:shd w:val="clear" w:fill="FFFFFF"/>
                <w:lang w:val="en-US" w:eastAsia="zh-CN"/>
              </w:rPr>
              <w:t>招标</w:t>
            </w:r>
            <w:r>
              <w:rPr>
                <w:rFonts w:hint="eastAsia" w:ascii="宋体" w:hAnsi="宋体" w:eastAsia="宋体" w:cs="宋体"/>
                <w:i w:val="0"/>
                <w:iCs w:val="0"/>
                <w:caps w:val="0"/>
                <w:color w:val="333333"/>
                <w:spacing w:val="0"/>
                <w:sz w:val="24"/>
                <w:szCs w:val="24"/>
                <w:highlight w:val="none"/>
                <w:shd w:val="clear" w:fill="FFFFFF"/>
              </w:rPr>
              <w:t>文件公告期限届满之日起7个工作日内</w:t>
            </w:r>
            <w:r>
              <w:rPr>
                <w:rFonts w:hint="eastAsia" w:ascii="宋体" w:hAnsi="宋体" w:eastAsia="宋体" w:cs="宋体"/>
                <w:color w:val="auto"/>
                <w:highlight w:val="none"/>
              </w:rPr>
              <w:t>以书面形式向采购代理机构提出</w:t>
            </w:r>
            <w:r>
              <w:rPr>
                <w:rFonts w:hint="eastAsia" w:ascii="宋体" w:hAnsi="宋体" w:eastAsia="宋体" w:cs="宋体"/>
                <w:i w:val="0"/>
                <w:iCs w:val="0"/>
                <w:caps w:val="0"/>
                <w:color w:val="333333"/>
                <w:spacing w:val="0"/>
                <w:sz w:val="24"/>
                <w:szCs w:val="24"/>
                <w:highlight w:val="none"/>
                <w:shd w:val="clear" w:fill="FFFFFF"/>
              </w:rPr>
              <w:t>。</w:t>
            </w:r>
            <w:r>
              <w:rPr>
                <w:rFonts w:hint="eastAsia" w:ascii="宋体" w:hAnsi="宋体" w:eastAsia="宋体" w:cs="宋体"/>
                <w:color w:val="auto"/>
                <w:highlight w:val="none"/>
              </w:rPr>
              <w:t>在此之后提出的询问和质疑采购代理机构有权不予受理。</w:t>
            </w:r>
          </w:p>
        </w:tc>
      </w:tr>
      <w:tr w14:paraId="17FCE1E6">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393" w:hRule="atLeast"/>
          <w:jc w:val="center"/>
        </w:trPr>
        <w:tc>
          <w:tcPr>
            <w:tcW w:w="843" w:type="dxa"/>
            <w:vAlign w:val="center"/>
          </w:tcPr>
          <w:p w14:paraId="31C6A797">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7.3</w:t>
            </w:r>
          </w:p>
        </w:tc>
        <w:tc>
          <w:tcPr>
            <w:tcW w:w="1901" w:type="dxa"/>
            <w:vAlign w:val="center"/>
          </w:tcPr>
          <w:p w14:paraId="7ED3E75E">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采购代理机构答疑的时间</w:t>
            </w:r>
          </w:p>
        </w:tc>
        <w:tc>
          <w:tcPr>
            <w:tcW w:w="7318" w:type="dxa"/>
            <w:vAlign w:val="center"/>
          </w:tcPr>
          <w:p w14:paraId="122126A8">
            <w:pPr>
              <w:keepNext w:val="0"/>
              <w:keepLines w:val="0"/>
              <w:pageBreakBefore w:val="0"/>
              <w:kinsoku/>
              <w:wordWrap/>
              <w:overflowPunct/>
              <w:topLinePunct w:val="0"/>
              <w:autoSpaceDE/>
              <w:autoSpaceDN/>
              <w:bidi w:val="0"/>
              <w:spacing w:line="52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对于在规定时间内收到的供应商依法提出的询问或者质疑，采购代理机构将按程序及时作出答复，若对</w:t>
            </w:r>
            <w:r>
              <w:rPr>
                <w:rFonts w:hint="eastAsia" w:ascii="宋体" w:hAnsi="宋体" w:cs="宋体"/>
                <w:color w:val="auto"/>
                <w:highlight w:val="none"/>
                <w:lang w:val="en-US" w:eastAsia="zh-CN"/>
              </w:rPr>
              <w:t>招标</w:t>
            </w:r>
            <w:r>
              <w:rPr>
                <w:rFonts w:hint="eastAsia" w:ascii="宋体" w:hAnsi="宋体" w:eastAsia="宋体" w:cs="宋体"/>
                <w:color w:val="auto"/>
                <w:highlight w:val="none"/>
              </w:rPr>
              <w:t>文件做出实质性变动，则按照相关规定延长</w:t>
            </w:r>
            <w:r>
              <w:rPr>
                <w:rFonts w:hint="eastAsia" w:ascii="宋体" w:hAnsi="宋体" w:cs="宋体"/>
                <w:color w:val="auto"/>
                <w:highlight w:val="none"/>
                <w:lang w:eastAsia="zh-CN"/>
              </w:rPr>
              <w:t>投标</w:t>
            </w:r>
            <w:r>
              <w:rPr>
                <w:rFonts w:hint="eastAsia" w:ascii="宋体" w:hAnsi="宋体" w:eastAsia="宋体" w:cs="宋体"/>
                <w:color w:val="auto"/>
                <w:highlight w:val="none"/>
              </w:rPr>
              <w:t>报价截止时间。</w:t>
            </w:r>
          </w:p>
        </w:tc>
      </w:tr>
      <w:tr w14:paraId="78964CF6">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843" w:type="dxa"/>
            <w:vAlign w:val="center"/>
          </w:tcPr>
          <w:p w14:paraId="50F06421">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7.4</w:t>
            </w:r>
          </w:p>
        </w:tc>
        <w:tc>
          <w:tcPr>
            <w:tcW w:w="1901" w:type="dxa"/>
            <w:vAlign w:val="center"/>
          </w:tcPr>
          <w:p w14:paraId="2C34A261">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质疑内容要求</w:t>
            </w:r>
          </w:p>
        </w:tc>
        <w:tc>
          <w:tcPr>
            <w:tcW w:w="7318" w:type="dxa"/>
            <w:vAlign w:val="center"/>
          </w:tcPr>
          <w:p w14:paraId="5D24EB67">
            <w:pPr>
              <w:keepNext w:val="0"/>
              <w:keepLines w:val="0"/>
              <w:pageBreakBefore w:val="0"/>
              <w:kinsoku/>
              <w:wordWrap/>
              <w:overflowPunct/>
              <w:topLinePunct w:val="0"/>
              <w:autoSpaceDE/>
              <w:autoSpaceDN/>
              <w:bidi w:val="0"/>
              <w:spacing w:line="520" w:lineRule="exact"/>
              <w:ind w:left="480" w:leftChars="200" w:firstLine="120" w:firstLineChars="50"/>
              <w:textAlignment w:val="auto"/>
              <w:rPr>
                <w:rFonts w:hint="eastAsia" w:ascii="宋体" w:hAnsi="宋体" w:eastAsia="宋体" w:cs="宋体"/>
                <w:color w:val="auto"/>
                <w:highlight w:val="none"/>
              </w:rPr>
            </w:pPr>
            <w:r>
              <w:rPr>
                <w:rFonts w:hint="eastAsia" w:ascii="宋体" w:hAnsi="宋体" w:eastAsia="宋体" w:cs="宋体"/>
                <w:color w:val="auto"/>
                <w:highlight w:val="none"/>
              </w:rPr>
              <w:t>供应商提出质疑应当有明确的请求和必要的证明材料。</w:t>
            </w:r>
          </w:p>
        </w:tc>
      </w:tr>
      <w:tr w14:paraId="71F60538">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325" w:hRule="atLeast"/>
          <w:jc w:val="center"/>
        </w:trPr>
        <w:tc>
          <w:tcPr>
            <w:tcW w:w="843" w:type="dxa"/>
            <w:vAlign w:val="center"/>
          </w:tcPr>
          <w:p w14:paraId="4AB375DC">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12.1</w:t>
            </w:r>
          </w:p>
        </w:tc>
        <w:tc>
          <w:tcPr>
            <w:tcW w:w="1901" w:type="dxa"/>
            <w:vAlign w:val="center"/>
          </w:tcPr>
          <w:p w14:paraId="344E9D29">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报价要求</w:t>
            </w:r>
          </w:p>
        </w:tc>
        <w:tc>
          <w:tcPr>
            <w:tcW w:w="7318" w:type="dxa"/>
            <w:vAlign w:val="center"/>
          </w:tcPr>
          <w:p w14:paraId="548EA15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highlight w:val="none"/>
              </w:rPr>
            </w:pPr>
            <w:r>
              <w:rPr>
                <w:rFonts w:hint="eastAsia" w:ascii="宋体" w:hAnsi="宋体" w:cs="宋体"/>
                <w:color w:val="auto"/>
                <w:highlight w:val="none"/>
                <w:lang w:eastAsia="zh-CN"/>
              </w:rPr>
              <w:t>投标</w:t>
            </w:r>
            <w:r>
              <w:rPr>
                <w:rFonts w:hint="eastAsia" w:ascii="宋体" w:hAnsi="宋体" w:eastAsia="宋体" w:cs="宋体"/>
                <w:color w:val="auto"/>
                <w:highlight w:val="none"/>
              </w:rPr>
              <w:t>报价是采购全部内容的价格体现，供应商应根据自身技术力量、管理水平、市场价格行情及国家相关规定，在不低于成本价的基础上自主报价。</w:t>
            </w:r>
          </w:p>
        </w:tc>
      </w:tr>
      <w:tr w14:paraId="20714148">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50" w:hRule="atLeast"/>
          <w:jc w:val="center"/>
        </w:trPr>
        <w:tc>
          <w:tcPr>
            <w:tcW w:w="843" w:type="dxa"/>
            <w:vAlign w:val="center"/>
          </w:tcPr>
          <w:p w14:paraId="7E14E92E">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12.2</w:t>
            </w:r>
          </w:p>
        </w:tc>
        <w:tc>
          <w:tcPr>
            <w:tcW w:w="1901" w:type="dxa"/>
            <w:vAlign w:val="center"/>
          </w:tcPr>
          <w:p w14:paraId="5FD1B688">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sz w:val="24"/>
                <w:szCs w:val="24"/>
                <w:highlight w:val="none"/>
                <w:lang w:val="en-US" w:eastAsia="zh-CN"/>
              </w:rPr>
              <w:t>最高限价</w:t>
            </w:r>
          </w:p>
        </w:tc>
        <w:tc>
          <w:tcPr>
            <w:tcW w:w="7318" w:type="dxa"/>
            <w:vAlign w:val="center"/>
          </w:tcPr>
          <w:p w14:paraId="41471218">
            <w:pPr>
              <w:tabs>
                <w:tab w:val="left" w:pos="1180"/>
              </w:tabs>
              <w:spacing w:line="480" w:lineRule="exact"/>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highlight w:val="none"/>
                <w:lang w:val="en-US" w:eastAsia="zh-CN"/>
              </w:rPr>
              <w:t>本项目</w:t>
            </w:r>
            <w:r>
              <w:rPr>
                <w:rFonts w:hint="eastAsia" w:ascii="宋体" w:hAnsi="宋体" w:eastAsia="宋体" w:cs="宋体"/>
                <w:b/>
                <w:bCs/>
                <w:color w:val="auto"/>
                <w:sz w:val="24"/>
                <w:szCs w:val="24"/>
                <w:highlight w:val="none"/>
                <w:lang w:val="en-US" w:eastAsia="zh-CN"/>
              </w:rPr>
              <w:t>最高限价</w:t>
            </w:r>
            <w:r>
              <w:rPr>
                <w:rFonts w:hint="eastAsia" w:ascii="宋体" w:hAnsi="宋体" w:eastAsia="宋体" w:cs="宋体"/>
                <w:b/>
                <w:bCs/>
                <w:color w:val="auto"/>
                <w:highlight w:val="none"/>
                <w:lang w:val="en-US" w:eastAsia="zh-CN"/>
              </w:rPr>
              <w:t>为4,195,299.67元（大写：</w:t>
            </w:r>
            <w:r>
              <w:rPr>
                <w:rFonts w:hint="eastAsia" w:ascii="宋体" w:hAnsi="宋体" w:cs="宋体"/>
                <w:b/>
                <w:bCs/>
                <w:color w:val="auto"/>
                <w:highlight w:val="none"/>
                <w:lang w:val="en-US" w:eastAsia="zh-CN"/>
              </w:rPr>
              <w:t>肆佰壹拾玖万伍仟贰佰玖拾玖元陆角柒分</w:t>
            </w:r>
            <w:r>
              <w:rPr>
                <w:rFonts w:hint="eastAsia" w:ascii="宋体" w:hAnsi="宋体" w:eastAsia="宋体" w:cs="宋体"/>
                <w:b/>
                <w:bCs/>
                <w:color w:val="auto"/>
                <w:highlight w:val="none"/>
                <w:lang w:val="en-US" w:eastAsia="zh-CN"/>
              </w:rPr>
              <w:t>）</w:t>
            </w:r>
            <w:r>
              <w:rPr>
                <w:rFonts w:hint="eastAsia" w:ascii="宋体" w:hAnsi="宋体" w:eastAsia="宋体" w:cs="宋体"/>
                <w:b/>
                <w:bCs/>
                <w:color w:val="auto"/>
                <w:sz w:val="24"/>
                <w:szCs w:val="24"/>
                <w:highlight w:val="none"/>
                <w:lang w:val="en-US" w:eastAsia="zh-CN"/>
              </w:rPr>
              <w:t>；</w:t>
            </w:r>
          </w:p>
          <w:p w14:paraId="44B95301">
            <w:pPr>
              <w:keepNext w:val="0"/>
              <w:keepLines w:val="0"/>
              <w:pageBreakBefore w:val="0"/>
              <w:widowControl w:val="0"/>
              <w:kinsoku/>
              <w:wordWrap/>
              <w:overflowPunct/>
              <w:topLinePunct w:val="0"/>
              <w:autoSpaceDE/>
              <w:autoSpaceDN/>
              <w:bidi w:val="0"/>
              <w:adjustRightInd/>
              <w:snapToGrid/>
              <w:spacing w:line="520" w:lineRule="exact"/>
              <w:ind w:firstLine="482" w:firstLineChars="200"/>
              <w:jc w:val="left"/>
              <w:textAlignment w:val="auto"/>
              <w:rPr>
                <w:rFonts w:hint="eastAsia" w:ascii="宋体" w:hAnsi="宋体" w:eastAsia="宋体" w:cs="宋体"/>
                <w:b/>
                <w:bCs/>
                <w:color w:val="auto"/>
                <w:highlight w:val="none"/>
                <w:lang w:eastAsia="zh-CN"/>
              </w:rPr>
            </w:pPr>
            <w:r>
              <w:rPr>
                <w:rFonts w:hint="eastAsia" w:ascii="宋体" w:hAnsi="宋体" w:eastAsia="宋体" w:cs="宋体"/>
                <w:b/>
                <w:bCs/>
                <w:color w:val="auto"/>
                <w:sz w:val="24"/>
                <w:szCs w:val="24"/>
                <w:lang w:val="en-US" w:eastAsia="zh-CN"/>
              </w:rPr>
              <w:t>各供应商的</w:t>
            </w:r>
            <w:r>
              <w:rPr>
                <w:rFonts w:hint="eastAsia" w:ascii="宋体" w:hAnsi="宋体" w:cs="宋体"/>
                <w:b/>
                <w:bCs/>
                <w:color w:val="auto"/>
                <w:sz w:val="24"/>
                <w:szCs w:val="24"/>
                <w:lang w:val="en-US" w:eastAsia="zh-CN"/>
              </w:rPr>
              <w:t>投标</w:t>
            </w:r>
            <w:r>
              <w:rPr>
                <w:rFonts w:hint="eastAsia" w:ascii="宋体" w:hAnsi="宋体" w:eastAsia="宋体" w:cs="宋体"/>
                <w:b/>
                <w:bCs/>
                <w:color w:val="auto"/>
                <w:sz w:val="24"/>
                <w:szCs w:val="24"/>
                <w:lang w:val="en-US" w:eastAsia="zh-CN"/>
              </w:rPr>
              <w:t>总价不得超过</w:t>
            </w:r>
            <w:r>
              <w:rPr>
                <w:rFonts w:hint="eastAsia" w:ascii="宋体" w:hAnsi="宋体" w:eastAsia="宋体" w:cs="宋体"/>
                <w:b/>
                <w:bCs/>
                <w:color w:val="auto"/>
                <w:sz w:val="24"/>
                <w:szCs w:val="24"/>
                <w:highlight w:val="none"/>
                <w:lang w:val="en-US" w:eastAsia="zh-CN"/>
              </w:rPr>
              <w:t>最高限价</w:t>
            </w:r>
            <w:r>
              <w:rPr>
                <w:rFonts w:hint="eastAsia" w:ascii="宋体" w:hAnsi="宋体" w:eastAsia="宋体" w:cs="宋体"/>
                <w:b/>
                <w:bCs/>
                <w:color w:val="auto"/>
                <w:sz w:val="24"/>
                <w:szCs w:val="24"/>
                <w:lang w:val="en-US" w:eastAsia="zh-CN"/>
              </w:rPr>
              <w:t>，超过此限价者，按无效投标文件处理</w:t>
            </w:r>
            <w:r>
              <w:rPr>
                <w:rFonts w:hint="eastAsia" w:ascii="宋体" w:hAnsi="宋体" w:eastAsia="宋体" w:cs="宋体"/>
                <w:b/>
                <w:bCs/>
                <w:color w:val="auto"/>
                <w:sz w:val="24"/>
                <w:szCs w:val="24"/>
              </w:rPr>
              <w:t>。</w:t>
            </w:r>
          </w:p>
        </w:tc>
      </w:tr>
      <w:tr w14:paraId="10E98DD2">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46" w:hRule="atLeast"/>
          <w:jc w:val="center"/>
        </w:trPr>
        <w:tc>
          <w:tcPr>
            <w:tcW w:w="843" w:type="dxa"/>
            <w:vAlign w:val="center"/>
          </w:tcPr>
          <w:p w14:paraId="4BF4C749">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13.1</w:t>
            </w:r>
          </w:p>
        </w:tc>
        <w:tc>
          <w:tcPr>
            <w:tcW w:w="1901" w:type="dxa"/>
            <w:vAlign w:val="center"/>
          </w:tcPr>
          <w:p w14:paraId="42EE66CD">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highlight w:val="none"/>
              </w:rPr>
            </w:pPr>
            <w:r>
              <w:rPr>
                <w:rFonts w:hint="eastAsia" w:ascii="宋体" w:hAnsi="宋体" w:eastAsia="宋体" w:cs="宋体"/>
                <w:b/>
                <w:bCs/>
                <w:color w:val="auto"/>
                <w:highlight w:val="none"/>
              </w:rPr>
              <w:t>采购特别要求</w:t>
            </w:r>
          </w:p>
        </w:tc>
        <w:tc>
          <w:tcPr>
            <w:tcW w:w="7318" w:type="dxa"/>
            <w:vAlign w:val="center"/>
          </w:tcPr>
          <w:p w14:paraId="2D3CB9FE">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kern w:val="0"/>
                <w:highlight w:val="none"/>
                <w:lang w:bidi="ar"/>
              </w:rPr>
              <w:t>无</w:t>
            </w:r>
          </w:p>
        </w:tc>
      </w:tr>
      <w:tr w14:paraId="5EA40E1C">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4" w:hRule="atLeast"/>
          <w:jc w:val="center"/>
        </w:trPr>
        <w:tc>
          <w:tcPr>
            <w:tcW w:w="843" w:type="dxa"/>
            <w:vAlign w:val="center"/>
          </w:tcPr>
          <w:p w14:paraId="70A2708E">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14.1</w:t>
            </w:r>
          </w:p>
        </w:tc>
        <w:tc>
          <w:tcPr>
            <w:tcW w:w="1901" w:type="dxa"/>
            <w:vAlign w:val="center"/>
          </w:tcPr>
          <w:p w14:paraId="428382D2">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eastAsia" w:ascii="宋体" w:hAnsi="宋体" w:eastAsia="宋体" w:cs="宋体"/>
                <w:b/>
                <w:bCs/>
                <w:color w:val="auto"/>
                <w:highlight w:val="none"/>
              </w:rPr>
            </w:pPr>
            <w:r>
              <w:rPr>
                <w:rFonts w:hint="eastAsia" w:ascii="宋体" w:hAnsi="宋体" w:cs="宋体"/>
                <w:b/>
                <w:bCs/>
                <w:color w:val="auto"/>
                <w:highlight w:val="none"/>
                <w:lang w:eastAsia="zh-CN"/>
              </w:rPr>
              <w:t>投标</w:t>
            </w:r>
            <w:r>
              <w:rPr>
                <w:rFonts w:hint="eastAsia" w:ascii="宋体" w:hAnsi="宋体" w:eastAsia="宋体" w:cs="宋体"/>
                <w:b/>
                <w:bCs/>
                <w:color w:val="auto"/>
                <w:highlight w:val="none"/>
              </w:rPr>
              <w:t>保证金</w:t>
            </w:r>
          </w:p>
        </w:tc>
        <w:tc>
          <w:tcPr>
            <w:tcW w:w="7318" w:type="dxa"/>
            <w:vAlign w:val="center"/>
          </w:tcPr>
          <w:p w14:paraId="32D27B94">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无</w:t>
            </w:r>
          </w:p>
        </w:tc>
      </w:tr>
      <w:tr w14:paraId="188F1310">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45" w:hRule="atLeast"/>
          <w:jc w:val="center"/>
        </w:trPr>
        <w:tc>
          <w:tcPr>
            <w:tcW w:w="843" w:type="dxa"/>
            <w:vAlign w:val="center"/>
          </w:tcPr>
          <w:p w14:paraId="4DDF3752">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15.1</w:t>
            </w:r>
          </w:p>
        </w:tc>
        <w:tc>
          <w:tcPr>
            <w:tcW w:w="1901" w:type="dxa"/>
            <w:vAlign w:val="center"/>
          </w:tcPr>
          <w:p w14:paraId="20514232">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cs="宋体"/>
                <w:b/>
                <w:bCs/>
                <w:color w:val="auto"/>
                <w:highlight w:val="none"/>
                <w:lang w:eastAsia="zh-CN"/>
              </w:rPr>
              <w:t>投标</w:t>
            </w:r>
            <w:r>
              <w:rPr>
                <w:rFonts w:hint="eastAsia" w:ascii="宋体" w:hAnsi="宋体" w:eastAsia="宋体" w:cs="宋体"/>
                <w:b/>
                <w:bCs/>
                <w:color w:val="auto"/>
                <w:highlight w:val="none"/>
              </w:rPr>
              <w:t>文件及报价</w:t>
            </w:r>
          </w:p>
          <w:p w14:paraId="328F5AC5">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有效期</w:t>
            </w:r>
          </w:p>
        </w:tc>
        <w:tc>
          <w:tcPr>
            <w:tcW w:w="7318" w:type="dxa"/>
            <w:vAlign w:val="center"/>
          </w:tcPr>
          <w:p w14:paraId="52FA659F">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自</w:t>
            </w:r>
            <w:r>
              <w:rPr>
                <w:rFonts w:hint="eastAsia" w:ascii="宋体" w:hAnsi="宋体" w:cs="宋体"/>
                <w:color w:val="auto"/>
                <w:highlight w:val="none"/>
                <w:lang w:eastAsia="zh-CN"/>
              </w:rPr>
              <w:t>开标会议</w:t>
            </w:r>
            <w:r>
              <w:rPr>
                <w:rFonts w:hint="eastAsia" w:ascii="宋体" w:hAnsi="宋体" w:eastAsia="宋体" w:cs="宋体"/>
                <w:color w:val="auto"/>
                <w:highlight w:val="none"/>
              </w:rPr>
              <w:t>之日起90日历天</w:t>
            </w:r>
          </w:p>
        </w:tc>
      </w:tr>
      <w:tr w14:paraId="6237E3D8">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86" w:hRule="atLeast"/>
          <w:jc w:val="center"/>
        </w:trPr>
        <w:tc>
          <w:tcPr>
            <w:tcW w:w="843" w:type="dxa"/>
            <w:vAlign w:val="center"/>
          </w:tcPr>
          <w:p w14:paraId="00799EBC">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16.1</w:t>
            </w:r>
          </w:p>
        </w:tc>
        <w:tc>
          <w:tcPr>
            <w:tcW w:w="1901" w:type="dxa"/>
            <w:vAlign w:val="center"/>
          </w:tcPr>
          <w:p w14:paraId="15FBB8CD">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cs="宋体"/>
                <w:b/>
                <w:bCs/>
                <w:color w:val="auto"/>
                <w:highlight w:val="none"/>
                <w:lang w:eastAsia="zh-CN"/>
              </w:rPr>
              <w:t>投标文件</w:t>
            </w:r>
            <w:r>
              <w:rPr>
                <w:rFonts w:hint="eastAsia" w:ascii="宋体" w:hAnsi="宋体" w:eastAsia="宋体" w:cs="宋体"/>
                <w:b/>
                <w:bCs/>
                <w:color w:val="auto"/>
                <w:highlight w:val="none"/>
              </w:rPr>
              <w:t>份数</w:t>
            </w:r>
          </w:p>
        </w:tc>
        <w:tc>
          <w:tcPr>
            <w:tcW w:w="7318" w:type="dxa"/>
            <w:vAlign w:val="center"/>
          </w:tcPr>
          <w:p w14:paraId="15A59164">
            <w:pPr>
              <w:keepNext w:val="0"/>
              <w:keepLines w:val="0"/>
              <w:pageBreakBefore w:val="0"/>
              <w:tabs>
                <w:tab w:val="left" w:pos="1180"/>
              </w:tabs>
              <w:kinsoku/>
              <w:wordWrap/>
              <w:overflowPunct/>
              <w:topLinePunct w:val="0"/>
              <w:autoSpaceDE/>
              <w:autoSpaceDN/>
              <w:bidi w:val="0"/>
              <w:adjustRightInd/>
              <w:snapToGrid/>
              <w:spacing w:line="52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正本的份数：壹份；</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副本的份数：贰份；</w:t>
            </w:r>
          </w:p>
          <w:p w14:paraId="6EBC89DF">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电子版文件(U盘): 贰份(需在盘面上标注供应商全称、项目名称、编号)。</w:t>
            </w:r>
          </w:p>
          <w:p w14:paraId="7CA58E7D">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highlight w:val="none"/>
              </w:rPr>
            </w:pPr>
            <w:r>
              <w:rPr>
                <w:rFonts w:hint="eastAsia" w:ascii="宋体" w:hAnsi="宋体" w:eastAsia="宋体" w:cs="宋体"/>
                <w:b/>
                <w:bCs/>
                <w:sz w:val="24"/>
                <w:szCs w:val="24"/>
              </w:rPr>
              <w:t>电子版文件包括:</w:t>
            </w:r>
            <w:r>
              <w:rPr>
                <w:rFonts w:hint="eastAsia" w:ascii="宋体" w:hAnsi="宋体" w:cs="宋体"/>
                <w:b/>
                <w:bCs/>
                <w:color w:val="auto"/>
                <w:sz w:val="24"/>
                <w:highlight w:val="none"/>
                <w:lang w:eastAsia="zh-CN"/>
              </w:rPr>
              <w:t>投标文件</w:t>
            </w:r>
            <w:r>
              <w:rPr>
                <w:rFonts w:hint="eastAsia" w:ascii="宋体" w:hAnsi="宋体" w:eastAsia="宋体" w:cs="宋体"/>
                <w:b/>
                <w:bCs/>
                <w:sz w:val="24"/>
                <w:szCs w:val="24"/>
                <w:lang w:val="en-US" w:eastAsia="zh-CN"/>
              </w:rPr>
              <w:t>PDF</w:t>
            </w:r>
            <w:r>
              <w:rPr>
                <w:rFonts w:hint="eastAsia" w:ascii="宋体" w:hAnsi="宋体" w:eastAsia="宋体" w:cs="宋体"/>
                <w:b/>
                <w:bCs/>
                <w:sz w:val="24"/>
                <w:szCs w:val="24"/>
              </w:rPr>
              <w:t xml:space="preserve"> 签章版和可编辑的word版</w:t>
            </w:r>
            <w:r>
              <w:rPr>
                <w:rFonts w:hint="eastAsia" w:ascii="宋体" w:hAnsi="宋体" w:eastAsia="宋体" w:cs="宋体"/>
                <w:b/>
                <w:bCs/>
                <w:sz w:val="24"/>
                <w:szCs w:val="24"/>
                <w:lang w:eastAsia="zh-CN"/>
              </w:rPr>
              <w:t>。</w:t>
            </w:r>
          </w:p>
        </w:tc>
      </w:tr>
      <w:tr w14:paraId="24C014AD">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169" w:hRule="atLeast"/>
          <w:jc w:val="center"/>
        </w:trPr>
        <w:tc>
          <w:tcPr>
            <w:tcW w:w="843" w:type="dxa"/>
            <w:vAlign w:val="center"/>
          </w:tcPr>
          <w:p w14:paraId="58C7F4E3">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17.2</w:t>
            </w:r>
          </w:p>
        </w:tc>
        <w:tc>
          <w:tcPr>
            <w:tcW w:w="1901" w:type="dxa"/>
            <w:vAlign w:val="center"/>
          </w:tcPr>
          <w:p w14:paraId="68FADFA8">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法定代表人授权书签字盖章要求</w:t>
            </w:r>
          </w:p>
        </w:tc>
        <w:tc>
          <w:tcPr>
            <w:tcW w:w="7318" w:type="dxa"/>
            <w:vAlign w:val="center"/>
          </w:tcPr>
          <w:p w14:paraId="0C483EE6">
            <w:pPr>
              <w:keepNext w:val="0"/>
              <w:keepLines w:val="0"/>
              <w:pageBreakBefore w:val="0"/>
              <w:widowControl w:val="0"/>
              <w:kinsoku/>
              <w:wordWrap/>
              <w:overflowPunct/>
              <w:topLinePunct w:val="0"/>
              <w:autoSpaceDE/>
              <w:autoSpaceDN/>
              <w:bidi w:val="0"/>
              <w:adjustRightInd/>
              <w:snapToGrid/>
              <w:spacing w:line="520" w:lineRule="exact"/>
              <w:ind w:left="1" w:firstLine="48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所有要求法定代表人签字（名）处，均须由签字（名）者本人用不褪色的蓝(黑)色墨水(汁)书写。</w:t>
            </w:r>
          </w:p>
        </w:tc>
      </w:tr>
      <w:tr w14:paraId="45F5627D">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246" w:hRule="atLeast"/>
          <w:jc w:val="center"/>
        </w:trPr>
        <w:tc>
          <w:tcPr>
            <w:tcW w:w="843" w:type="dxa"/>
            <w:vAlign w:val="center"/>
          </w:tcPr>
          <w:p w14:paraId="29A6DEE1">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18.1</w:t>
            </w:r>
          </w:p>
        </w:tc>
        <w:tc>
          <w:tcPr>
            <w:tcW w:w="1901" w:type="dxa"/>
            <w:vAlign w:val="center"/>
          </w:tcPr>
          <w:p w14:paraId="7DD67C14">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纸质版</w:t>
            </w:r>
            <w:r>
              <w:rPr>
                <w:rFonts w:hint="eastAsia" w:ascii="宋体" w:hAnsi="宋体" w:cs="宋体"/>
                <w:b/>
                <w:bCs/>
                <w:color w:val="auto"/>
                <w:highlight w:val="none"/>
                <w:lang w:eastAsia="zh-CN"/>
              </w:rPr>
              <w:t>投标文件</w:t>
            </w:r>
            <w:r>
              <w:rPr>
                <w:rFonts w:hint="eastAsia" w:ascii="宋体" w:hAnsi="宋体" w:eastAsia="宋体" w:cs="宋体"/>
                <w:b/>
                <w:bCs/>
                <w:color w:val="auto"/>
                <w:highlight w:val="none"/>
              </w:rPr>
              <w:t>装订及包装密封要求</w:t>
            </w:r>
          </w:p>
        </w:tc>
        <w:tc>
          <w:tcPr>
            <w:tcW w:w="7318" w:type="dxa"/>
            <w:vAlign w:val="center"/>
          </w:tcPr>
          <w:p w14:paraId="06D1685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w:t>
            </w:r>
            <w:r>
              <w:rPr>
                <w:rFonts w:hint="eastAsia" w:ascii="宋体" w:hAnsi="宋体" w:cs="宋体"/>
                <w:color w:val="auto"/>
                <w:highlight w:val="none"/>
                <w:lang w:eastAsia="zh-CN"/>
              </w:rPr>
              <w:t>投标文件</w:t>
            </w:r>
            <w:r>
              <w:rPr>
                <w:rFonts w:hint="eastAsia" w:ascii="宋体" w:hAnsi="宋体" w:eastAsia="宋体" w:cs="宋体"/>
                <w:color w:val="auto"/>
                <w:highlight w:val="none"/>
              </w:rPr>
              <w:t>正、副本应分别装订成册，装订应牢固、不易拆散和换页，不得采用活页装订，统一编码，编辑目录。</w:t>
            </w:r>
          </w:p>
          <w:p w14:paraId="3C60A72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密封包装方式：</w:t>
            </w:r>
            <w:r>
              <w:rPr>
                <w:rFonts w:hint="eastAsia" w:ascii="宋体" w:hAnsi="宋体" w:cs="宋体"/>
                <w:color w:val="auto"/>
                <w:highlight w:val="none"/>
                <w:lang w:eastAsia="zh-CN"/>
              </w:rPr>
              <w:t>投标文件</w:t>
            </w:r>
            <w:r>
              <w:rPr>
                <w:rFonts w:hint="eastAsia" w:ascii="宋体" w:hAnsi="宋体" w:eastAsia="宋体" w:cs="宋体"/>
                <w:color w:val="auto"/>
                <w:highlight w:val="none"/>
              </w:rPr>
              <w:t>正、副本、电子版一包密封。</w:t>
            </w:r>
          </w:p>
        </w:tc>
      </w:tr>
      <w:tr w14:paraId="65EC6E14">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70" w:hRule="atLeast"/>
          <w:jc w:val="center"/>
        </w:trPr>
        <w:tc>
          <w:tcPr>
            <w:tcW w:w="843" w:type="dxa"/>
            <w:vAlign w:val="center"/>
          </w:tcPr>
          <w:p w14:paraId="6C0CEB23">
            <w:pPr>
              <w:keepNext w:val="0"/>
              <w:keepLines w:val="0"/>
              <w:pageBreakBefore w:val="0"/>
              <w:widowControl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19.1</w:t>
            </w:r>
          </w:p>
        </w:tc>
        <w:tc>
          <w:tcPr>
            <w:tcW w:w="1901" w:type="dxa"/>
            <w:vAlign w:val="center"/>
          </w:tcPr>
          <w:p w14:paraId="7A9B2B38">
            <w:pPr>
              <w:keepNext w:val="0"/>
              <w:keepLines w:val="0"/>
              <w:pageBreakBefore w:val="0"/>
              <w:widowControl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cs="宋体"/>
                <w:b/>
                <w:bCs/>
                <w:color w:val="auto"/>
                <w:highlight w:val="none"/>
                <w:lang w:eastAsia="zh-CN"/>
              </w:rPr>
              <w:t>投标文件</w:t>
            </w:r>
            <w:r>
              <w:rPr>
                <w:rFonts w:hint="eastAsia" w:ascii="宋体" w:hAnsi="宋体" w:eastAsia="宋体" w:cs="宋体"/>
                <w:b/>
                <w:bCs/>
                <w:color w:val="auto"/>
                <w:highlight w:val="none"/>
              </w:rPr>
              <w:t>递交的截止时间和</w:t>
            </w:r>
            <w:r>
              <w:rPr>
                <w:rFonts w:hint="eastAsia" w:ascii="宋体" w:hAnsi="宋体" w:cs="宋体"/>
                <w:b/>
                <w:bCs/>
                <w:color w:val="auto"/>
                <w:highlight w:val="none"/>
                <w:lang w:eastAsia="zh-CN"/>
              </w:rPr>
              <w:t>投标</w:t>
            </w:r>
            <w:r>
              <w:rPr>
                <w:rFonts w:hint="eastAsia" w:ascii="宋体" w:hAnsi="宋体" w:eastAsia="宋体" w:cs="宋体"/>
                <w:b/>
                <w:bCs/>
                <w:color w:val="auto"/>
                <w:highlight w:val="none"/>
              </w:rPr>
              <w:t>地点</w:t>
            </w:r>
          </w:p>
        </w:tc>
        <w:tc>
          <w:tcPr>
            <w:tcW w:w="7318" w:type="dxa"/>
            <w:vAlign w:val="center"/>
          </w:tcPr>
          <w:p w14:paraId="0734E619">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截止时间： </w:t>
            </w:r>
            <w:r>
              <w:rPr>
                <w:rFonts w:hint="eastAsia" w:ascii="宋体" w:hAnsi="宋体" w:eastAsia="宋体" w:cs="宋体"/>
              </w:rPr>
              <w:t>2026年07月16日 15时00分00秒 （北京时间）</w:t>
            </w:r>
          </w:p>
          <w:p w14:paraId="2D2F31F4">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地点：陕西省咸阳市秦都区人民西路金方圆广场B座20层2028室</w:t>
            </w:r>
          </w:p>
          <w:p w14:paraId="57A19532">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color w:val="auto"/>
                <w:highlight w:val="none"/>
              </w:rPr>
            </w:pPr>
            <w:r>
              <w:rPr>
                <w:rFonts w:hint="eastAsia" w:ascii="宋体" w:hAnsi="宋体" w:cs="宋体"/>
                <w:color w:val="auto"/>
                <w:highlight w:val="none"/>
                <w:lang w:eastAsia="zh-CN"/>
              </w:rPr>
              <w:t>投标文件</w:t>
            </w:r>
            <w:r>
              <w:rPr>
                <w:rFonts w:hint="eastAsia" w:ascii="宋体" w:hAnsi="宋体" w:eastAsia="宋体" w:cs="宋体"/>
                <w:color w:val="auto"/>
                <w:highlight w:val="none"/>
              </w:rPr>
              <w:t>接收人:采购代理机构。</w:t>
            </w:r>
          </w:p>
        </w:tc>
      </w:tr>
      <w:tr w14:paraId="1BA1497F">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57" w:hRule="atLeast"/>
          <w:jc w:val="center"/>
        </w:trPr>
        <w:tc>
          <w:tcPr>
            <w:tcW w:w="843" w:type="dxa"/>
            <w:vAlign w:val="center"/>
          </w:tcPr>
          <w:p w14:paraId="07BC7CE0">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22</w:t>
            </w:r>
          </w:p>
        </w:tc>
        <w:tc>
          <w:tcPr>
            <w:tcW w:w="1901" w:type="dxa"/>
            <w:vAlign w:val="center"/>
          </w:tcPr>
          <w:p w14:paraId="6C2F6FD0">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cs="宋体"/>
                <w:b/>
                <w:bCs/>
                <w:color w:val="auto"/>
                <w:highlight w:val="none"/>
                <w:lang w:eastAsia="zh-CN"/>
              </w:rPr>
              <w:t>投标</w:t>
            </w:r>
            <w:r>
              <w:rPr>
                <w:rFonts w:hint="eastAsia" w:ascii="宋体" w:hAnsi="宋体" w:eastAsia="宋体" w:cs="宋体"/>
                <w:b/>
                <w:bCs/>
                <w:color w:val="auto"/>
                <w:highlight w:val="none"/>
              </w:rPr>
              <w:t>时间和地点</w:t>
            </w:r>
          </w:p>
        </w:tc>
        <w:tc>
          <w:tcPr>
            <w:tcW w:w="7318" w:type="dxa"/>
            <w:vAlign w:val="center"/>
          </w:tcPr>
          <w:p w14:paraId="11A176CE">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时间：</w:t>
            </w:r>
            <w:r>
              <w:rPr>
                <w:rFonts w:hint="eastAsia" w:ascii="宋体" w:hAnsi="宋体" w:eastAsia="宋体" w:cs="宋体"/>
              </w:rPr>
              <w:t>2026年07月16日 15时00分00秒 （北京时间）</w:t>
            </w:r>
          </w:p>
          <w:p w14:paraId="66301E6D">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地点：陕西省咸阳市秦都区人民西路金方圆广场B座20层2028室</w:t>
            </w:r>
          </w:p>
        </w:tc>
      </w:tr>
      <w:tr w14:paraId="249AD415">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63" w:hRule="atLeast"/>
          <w:jc w:val="center"/>
        </w:trPr>
        <w:tc>
          <w:tcPr>
            <w:tcW w:w="843" w:type="dxa"/>
            <w:vAlign w:val="center"/>
          </w:tcPr>
          <w:p w14:paraId="1152E92F">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24.1</w:t>
            </w:r>
          </w:p>
        </w:tc>
        <w:tc>
          <w:tcPr>
            <w:tcW w:w="1901" w:type="dxa"/>
            <w:vAlign w:val="center"/>
          </w:tcPr>
          <w:p w14:paraId="1D822DF3">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推荐</w:t>
            </w:r>
            <w:r>
              <w:rPr>
                <w:rFonts w:hint="eastAsia" w:ascii="宋体" w:hAnsi="宋体" w:cs="宋体"/>
                <w:b/>
                <w:bCs/>
                <w:color w:val="auto"/>
                <w:highlight w:val="none"/>
                <w:lang w:eastAsia="zh-CN"/>
              </w:rPr>
              <w:t>中标</w:t>
            </w:r>
            <w:r>
              <w:rPr>
                <w:rFonts w:hint="eastAsia" w:ascii="宋体" w:hAnsi="宋体" w:eastAsia="宋体" w:cs="宋体"/>
                <w:b/>
                <w:bCs/>
                <w:color w:val="auto"/>
                <w:highlight w:val="none"/>
              </w:rPr>
              <w:t>候选</w:t>
            </w:r>
          </w:p>
          <w:p w14:paraId="26319F71">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人数量</w:t>
            </w:r>
          </w:p>
        </w:tc>
        <w:tc>
          <w:tcPr>
            <w:tcW w:w="7318" w:type="dxa"/>
            <w:vAlign w:val="center"/>
          </w:tcPr>
          <w:p w14:paraId="59BD7364">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3</w:t>
            </w:r>
          </w:p>
        </w:tc>
      </w:tr>
      <w:tr w14:paraId="3457D422">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265" w:hRule="atLeast"/>
          <w:jc w:val="center"/>
        </w:trPr>
        <w:tc>
          <w:tcPr>
            <w:tcW w:w="843" w:type="dxa"/>
            <w:vAlign w:val="center"/>
          </w:tcPr>
          <w:p w14:paraId="737425C0">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24.2</w:t>
            </w:r>
          </w:p>
        </w:tc>
        <w:tc>
          <w:tcPr>
            <w:tcW w:w="1901" w:type="dxa"/>
            <w:vAlign w:val="center"/>
          </w:tcPr>
          <w:p w14:paraId="5B598865">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sz w:val="24"/>
                <w:szCs w:val="24"/>
                <w:lang w:eastAsia="zh-CN"/>
              </w:rPr>
            </w:pPr>
            <w:r>
              <w:rPr>
                <w:rFonts w:hint="eastAsia" w:ascii="宋体" w:hAnsi="宋体" w:cs="宋体"/>
                <w:b/>
                <w:bCs/>
                <w:color w:val="auto"/>
                <w:sz w:val="24"/>
                <w:szCs w:val="24"/>
                <w:lang w:eastAsia="zh-CN"/>
              </w:rPr>
              <w:t>开标会议</w:t>
            </w:r>
            <w:r>
              <w:rPr>
                <w:rFonts w:hint="eastAsia" w:ascii="宋体" w:hAnsi="宋体" w:eastAsia="宋体" w:cs="宋体"/>
                <w:b/>
                <w:bCs/>
                <w:color w:val="auto"/>
                <w:sz w:val="24"/>
                <w:szCs w:val="24"/>
                <w:lang w:eastAsia="zh-CN"/>
              </w:rPr>
              <w:t>需</w:t>
            </w:r>
          </w:p>
          <w:p w14:paraId="3D05CBAC">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sz w:val="24"/>
                <w:szCs w:val="24"/>
                <w:lang w:eastAsia="zh-CN"/>
              </w:rPr>
              <w:t>携带的资料</w:t>
            </w:r>
          </w:p>
        </w:tc>
        <w:tc>
          <w:tcPr>
            <w:tcW w:w="7318" w:type="dxa"/>
            <w:shd w:val="clear" w:color="auto" w:fill="auto"/>
            <w:vAlign w:val="center"/>
          </w:tcPr>
          <w:p w14:paraId="559D64DD">
            <w:pPr>
              <w:keepNext w:val="0"/>
              <w:keepLines w:val="0"/>
              <w:pageBreakBefore w:val="0"/>
              <w:widowControl w:val="0"/>
              <w:kinsoku/>
              <w:wordWrap/>
              <w:overflowPunct/>
              <w:topLinePunct w:val="0"/>
              <w:autoSpaceDE/>
              <w:autoSpaceDN/>
              <w:bidi w:val="0"/>
              <w:adjustRightInd/>
              <w:snapToGrid/>
              <w:spacing w:line="520" w:lineRule="exact"/>
              <w:ind w:firstLine="482" w:firstLineChars="200"/>
              <w:jc w:val="left"/>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1、法定代表人直接参加投标的，须出具法定代表人身份证明书（含法人身份证复印件），法定代表人身份证原件；</w:t>
            </w:r>
          </w:p>
          <w:p w14:paraId="78EE972A">
            <w:pPr>
              <w:keepNext w:val="0"/>
              <w:keepLines w:val="0"/>
              <w:pageBreakBefore w:val="0"/>
              <w:widowControl w:val="0"/>
              <w:kinsoku/>
              <w:wordWrap/>
              <w:overflowPunct/>
              <w:topLinePunct w:val="0"/>
              <w:autoSpaceDE/>
              <w:autoSpaceDN/>
              <w:bidi w:val="0"/>
              <w:adjustRightInd/>
              <w:snapToGrid/>
              <w:spacing w:line="520" w:lineRule="exact"/>
              <w:ind w:firstLine="482" w:firstLineChars="200"/>
              <w:jc w:val="left"/>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2、法定代表人授权代表参加投标的，须出具法定代表人授权书（附法定代表人身份证复印件及被授权人身份证复印件），被授权人身份证原件；</w:t>
            </w:r>
          </w:p>
          <w:p w14:paraId="01151EDC">
            <w:pPr>
              <w:keepNext w:val="0"/>
              <w:keepLines w:val="0"/>
              <w:pageBreakBefore w:val="0"/>
              <w:widowControl w:val="0"/>
              <w:kinsoku/>
              <w:wordWrap/>
              <w:overflowPunct/>
              <w:topLinePunct w:val="0"/>
              <w:autoSpaceDE/>
              <w:autoSpaceDN/>
              <w:bidi w:val="0"/>
              <w:adjustRightInd/>
              <w:snapToGrid/>
              <w:spacing w:line="520" w:lineRule="exact"/>
              <w:ind w:firstLine="482" w:firstLineChars="200"/>
              <w:jc w:val="left"/>
              <w:textAlignment w:val="auto"/>
              <w:rPr>
                <w:rFonts w:hint="eastAsia" w:ascii="宋体" w:hAnsi="宋体" w:eastAsia="宋体" w:cs="宋体"/>
                <w:b/>
                <w:bCs/>
                <w:color w:val="auto"/>
                <w:kern w:val="2"/>
                <w:sz w:val="22"/>
                <w:szCs w:val="22"/>
                <w:highlight w:val="none"/>
                <w:lang w:val="en-US" w:eastAsia="zh-CN" w:bidi="ar-SA"/>
              </w:rPr>
            </w:pPr>
            <w:r>
              <w:rPr>
                <w:rFonts w:hint="eastAsia" w:ascii="宋体" w:hAnsi="宋体" w:eastAsia="宋体" w:cs="宋体"/>
                <w:b/>
                <w:bCs/>
                <w:color w:val="auto"/>
                <w:sz w:val="24"/>
                <w:szCs w:val="24"/>
                <w:highlight w:val="none"/>
                <w:lang w:eastAsia="zh-CN"/>
              </w:rPr>
              <w:t>注：由监标人现场查验，未携带者，</w:t>
            </w:r>
            <w:r>
              <w:rPr>
                <w:rFonts w:hint="eastAsia" w:ascii="宋体" w:hAnsi="宋体" w:cs="宋体"/>
                <w:b/>
                <w:bCs/>
                <w:color w:val="auto"/>
                <w:sz w:val="24"/>
                <w:szCs w:val="24"/>
                <w:highlight w:val="none"/>
                <w:lang w:eastAsia="zh-CN"/>
              </w:rPr>
              <w:t>投标文件</w:t>
            </w:r>
            <w:r>
              <w:rPr>
                <w:rFonts w:hint="eastAsia" w:ascii="宋体" w:hAnsi="宋体" w:eastAsia="宋体" w:cs="宋体"/>
                <w:b/>
                <w:bCs/>
                <w:color w:val="auto"/>
                <w:sz w:val="24"/>
                <w:szCs w:val="24"/>
                <w:highlight w:val="none"/>
                <w:lang w:eastAsia="zh-CN"/>
              </w:rPr>
              <w:t>不予开封并按废标处理；</w:t>
            </w:r>
          </w:p>
        </w:tc>
      </w:tr>
      <w:tr w14:paraId="28E118B3">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45" w:hRule="atLeast"/>
          <w:jc w:val="center"/>
        </w:trPr>
        <w:tc>
          <w:tcPr>
            <w:tcW w:w="843" w:type="dxa"/>
            <w:vAlign w:val="center"/>
          </w:tcPr>
          <w:p w14:paraId="7DCC7552">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24.3</w:t>
            </w:r>
          </w:p>
        </w:tc>
        <w:tc>
          <w:tcPr>
            <w:tcW w:w="1901" w:type="dxa"/>
            <w:vAlign w:val="center"/>
          </w:tcPr>
          <w:p w14:paraId="61BADCDB">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法定代表人</w:t>
            </w:r>
          </w:p>
          <w:p w14:paraId="435CDB6E">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身份证明格式</w:t>
            </w:r>
          </w:p>
        </w:tc>
        <w:tc>
          <w:tcPr>
            <w:tcW w:w="7318" w:type="dxa"/>
            <w:vAlign w:val="center"/>
          </w:tcPr>
          <w:p w14:paraId="0A16ABE3">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法定代表人出席</w:t>
            </w:r>
            <w:r>
              <w:rPr>
                <w:rFonts w:hint="eastAsia" w:ascii="宋体" w:hAnsi="宋体" w:cs="宋体"/>
                <w:color w:val="auto"/>
                <w:highlight w:val="none"/>
                <w:lang w:eastAsia="zh-CN"/>
              </w:rPr>
              <w:t>开标会议</w:t>
            </w:r>
            <w:r>
              <w:rPr>
                <w:rFonts w:hint="eastAsia" w:ascii="宋体" w:hAnsi="宋体" w:eastAsia="宋体" w:cs="宋体"/>
                <w:color w:val="auto"/>
                <w:highlight w:val="none"/>
              </w:rPr>
              <w:t>的</w:t>
            </w:r>
            <w:r>
              <w:rPr>
                <w:rFonts w:hint="eastAsia" w:ascii="宋体" w:hAnsi="宋体" w:eastAsia="宋体" w:cs="宋体"/>
                <w:b/>
                <w:bCs/>
                <w:color w:val="auto"/>
                <w:highlight w:val="none"/>
              </w:rPr>
              <w:t>可参考</w:t>
            </w:r>
            <w:r>
              <w:rPr>
                <w:rFonts w:hint="eastAsia" w:ascii="宋体" w:hAnsi="宋体" w:eastAsia="宋体" w:cs="宋体"/>
                <w:color w:val="auto"/>
                <w:highlight w:val="none"/>
              </w:rPr>
              <w:t>此</w:t>
            </w:r>
            <w:r>
              <w:rPr>
                <w:rFonts w:hint="eastAsia" w:ascii="宋体" w:hAnsi="宋体" w:eastAsia="宋体" w:cs="宋体"/>
                <w:color w:val="auto"/>
                <w:highlight w:val="none"/>
                <w:lang w:eastAsia="zh-CN"/>
              </w:rPr>
              <w:t>证明书</w:t>
            </w:r>
            <w:r>
              <w:rPr>
                <w:rFonts w:hint="eastAsia" w:ascii="宋体" w:hAnsi="宋体" w:eastAsia="宋体" w:cs="宋体"/>
                <w:color w:val="auto"/>
                <w:highlight w:val="none"/>
              </w:rPr>
              <w:t>格式见：附24.3</w:t>
            </w:r>
          </w:p>
        </w:tc>
      </w:tr>
      <w:tr w14:paraId="3D46E762">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59" w:hRule="atLeast"/>
          <w:jc w:val="center"/>
        </w:trPr>
        <w:tc>
          <w:tcPr>
            <w:tcW w:w="843" w:type="dxa"/>
            <w:vAlign w:val="center"/>
          </w:tcPr>
          <w:p w14:paraId="6FF6840D">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24.4</w:t>
            </w:r>
          </w:p>
        </w:tc>
        <w:tc>
          <w:tcPr>
            <w:tcW w:w="1901" w:type="dxa"/>
            <w:vAlign w:val="center"/>
          </w:tcPr>
          <w:p w14:paraId="42D11F2D">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法定代表人</w:t>
            </w:r>
          </w:p>
          <w:p w14:paraId="56F65F51">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授权委托书格式</w:t>
            </w:r>
          </w:p>
        </w:tc>
        <w:tc>
          <w:tcPr>
            <w:tcW w:w="7318" w:type="dxa"/>
            <w:vAlign w:val="center"/>
          </w:tcPr>
          <w:p w14:paraId="5F487D18">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委托代表出席</w:t>
            </w:r>
            <w:r>
              <w:rPr>
                <w:rFonts w:hint="eastAsia" w:ascii="宋体" w:hAnsi="宋体" w:cs="宋体"/>
                <w:color w:val="auto"/>
                <w:highlight w:val="none"/>
                <w:lang w:eastAsia="zh-CN"/>
              </w:rPr>
              <w:t>开标会议</w:t>
            </w:r>
            <w:r>
              <w:rPr>
                <w:rFonts w:hint="eastAsia" w:ascii="宋体" w:hAnsi="宋体" w:eastAsia="宋体" w:cs="宋体"/>
                <w:color w:val="auto"/>
                <w:highlight w:val="none"/>
              </w:rPr>
              <w:t>的</w:t>
            </w:r>
            <w:r>
              <w:rPr>
                <w:rFonts w:hint="eastAsia" w:ascii="宋体" w:hAnsi="宋体" w:eastAsia="宋体" w:cs="宋体"/>
                <w:b/>
                <w:bCs/>
                <w:color w:val="auto"/>
                <w:highlight w:val="none"/>
              </w:rPr>
              <w:t>可参考</w:t>
            </w:r>
            <w:r>
              <w:rPr>
                <w:rFonts w:hint="eastAsia" w:ascii="宋体" w:hAnsi="宋体" w:eastAsia="宋体" w:cs="宋体"/>
                <w:color w:val="auto"/>
                <w:highlight w:val="none"/>
              </w:rPr>
              <w:t>此委托书格式见：附24.4</w:t>
            </w:r>
          </w:p>
        </w:tc>
      </w:tr>
      <w:tr w14:paraId="319A01FB">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25" w:hRule="atLeast"/>
          <w:jc w:val="center"/>
        </w:trPr>
        <w:tc>
          <w:tcPr>
            <w:tcW w:w="843" w:type="dxa"/>
            <w:vAlign w:val="center"/>
          </w:tcPr>
          <w:p w14:paraId="3CF02992">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24.5</w:t>
            </w:r>
          </w:p>
        </w:tc>
        <w:tc>
          <w:tcPr>
            <w:tcW w:w="1901" w:type="dxa"/>
            <w:vAlign w:val="center"/>
          </w:tcPr>
          <w:p w14:paraId="2739F1EC">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lang w:eastAsia="zh-CN"/>
              </w:rPr>
              <w:t>招标代理服务费</w:t>
            </w:r>
          </w:p>
        </w:tc>
        <w:tc>
          <w:tcPr>
            <w:tcW w:w="7318" w:type="dxa"/>
            <w:vAlign w:val="center"/>
          </w:tcPr>
          <w:p w14:paraId="67C3EE61">
            <w:pPr>
              <w:keepNext w:val="0"/>
              <w:keepLines w:val="0"/>
              <w:pageBreakBefore w:val="0"/>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招标代理服务费按</w:t>
            </w:r>
            <w:r>
              <w:rPr>
                <w:rFonts w:hint="eastAsia" w:ascii="宋体" w:hAnsi="宋体" w:eastAsia="宋体" w:cs="宋体"/>
                <w:b/>
                <w:bCs/>
                <w:color w:val="auto"/>
                <w:sz w:val="24"/>
                <w:szCs w:val="24"/>
                <w:highlight w:val="none"/>
                <w:lang w:val="en-US" w:eastAsia="zh-CN"/>
              </w:rPr>
              <w:t>2011【534】号文标准计取</w:t>
            </w:r>
            <w:r>
              <w:rPr>
                <w:rFonts w:hint="eastAsia" w:ascii="宋体" w:hAnsi="宋体" w:eastAsia="宋体" w:cs="宋体"/>
                <w:b/>
                <w:bCs/>
                <w:color w:val="auto"/>
                <w:sz w:val="24"/>
                <w:szCs w:val="24"/>
                <w:highlight w:val="none"/>
                <w:lang w:eastAsia="zh-CN"/>
              </w:rPr>
              <w:t>。</w:t>
            </w:r>
            <w:r>
              <w:rPr>
                <w:rFonts w:hint="eastAsia" w:ascii="宋体" w:hAnsi="宋体" w:cs="宋体"/>
                <w:b/>
                <w:bCs/>
                <w:color w:val="auto"/>
                <w:sz w:val="24"/>
                <w:szCs w:val="24"/>
                <w:highlight w:val="none"/>
                <w:lang w:eastAsia="zh-CN"/>
              </w:rPr>
              <w:t>中标</w:t>
            </w:r>
            <w:r>
              <w:rPr>
                <w:rFonts w:hint="eastAsia" w:ascii="宋体" w:hAnsi="宋体" w:eastAsia="宋体" w:cs="宋体"/>
                <w:b/>
                <w:bCs/>
                <w:color w:val="auto"/>
                <w:sz w:val="24"/>
                <w:szCs w:val="24"/>
                <w:highlight w:val="none"/>
              </w:rPr>
              <w:t>单位在领取</w:t>
            </w:r>
            <w:r>
              <w:rPr>
                <w:rFonts w:hint="eastAsia" w:ascii="宋体" w:hAnsi="宋体" w:cs="宋体"/>
                <w:b/>
                <w:bCs/>
                <w:color w:val="auto"/>
                <w:sz w:val="24"/>
                <w:szCs w:val="24"/>
                <w:highlight w:val="none"/>
                <w:lang w:eastAsia="zh-CN"/>
              </w:rPr>
              <w:t>中标</w:t>
            </w:r>
            <w:r>
              <w:rPr>
                <w:rFonts w:hint="eastAsia" w:ascii="宋体" w:hAnsi="宋体" w:eastAsia="宋体" w:cs="宋体"/>
                <w:b/>
                <w:bCs/>
                <w:color w:val="auto"/>
                <w:sz w:val="24"/>
                <w:szCs w:val="24"/>
                <w:highlight w:val="none"/>
              </w:rPr>
              <w:t>通知书前，须向采购代理机构一次性支付招标代理服务费。</w:t>
            </w:r>
          </w:p>
          <w:p w14:paraId="7ACB920F">
            <w:pPr>
              <w:keepNext w:val="0"/>
              <w:keepLines w:val="0"/>
              <w:pageBreakBefore w:val="0"/>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户名：陕西德正建设工程项目管理有限公司</w:t>
            </w:r>
          </w:p>
          <w:p w14:paraId="4D0FE921">
            <w:pPr>
              <w:keepNext w:val="0"/>
              <w:keepLines w:val="0"/>
              <w:pageBreakBefore w:val="0"/>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开户行：中国农业银行咸阳秦都区支行营业部</w:t>
            </w:r>
          </w:p>
          <w:p w14:paraId="0A900EC2">
            <w:pPr>
              <w:keepNext w:val="0"/>
              <w:keepLines w:val="0"/>
              <w:pageBreakBefore w:val="0"/>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账号：26406201040014130</w:t>
            </w:r>
          </w:p>
          <w:p w14:paraId="2FADF79D">
            <w:pPr>
              <w:keepNext w:val="0"/>
              <w:keepLines w:val="0"/>
              <w:pageBreakBefore w:val="0"/>
              <w:widowControl/>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color w:val="auto"/>
                <w:highlight w:val="none"/>
              </w:rPr>
            </w:pPr>
            <w:r>
              <w:rPr>
                <w:rFonts w:hint="eastAsia" w:ascii="宋体" w:hAnsi="宋体" w:eastAsia="宋体" w:cs="宋体"/>
                <w:b/>
                <w:bCs/>
                <w:color w:val="auto"/>
                <w:sz w:val="24"/>
                <w:szCs w:val="24"/>
                <w:highlight w:val="none"/>
              </w:rPr>
              <w:t>注：请</w:t>
            </w:r>
            <w:r>
              <w:rPr>
                <w:rFonts w:hint="eastAsia" w:ascii="宋体" w:hAnsi="宋体" w:eastAsia="宋体" w:cs="宋体"/>
                <w:b/>
                <w:bCs/>
                <w:color w:val="auto"/>
                <w:sz w:val="24"/>
                <w:szCs w:val="24"/>
                <w:highlight w:val="none"/>
                <w:lang w:eastAsia="zh-CN"/>
              </w:rPr>
              <w:t>各</w:t>
            </w:r>
            <w:r>
              <w:rPr>
                <w:rFonts w:hint="eastAsia" w:ascii="宋体" w:hAnsi="宋体" w:cs="宋体"/>
                <w:b/>
                <w:bCs/>
                <w:color w:val="auto"/>
                <w:sz w:val="24"/>
                <w:szCs w:val="24"/>
                <w:highlight w:val="none"/>
                <w:lang w:val="en-US" w:eastAsia="zh-CN"/>
              </w:rPr>
              <w:t>中标</w:t>
            </w:r>
            <w:r>
              <w:rPr>
                <w:rFonts w:hint="eastAsia" w:ascii="宋体" w:hAnsi="宋体" w:eastAsia="宋体" w:cs="宋体"/>
                <w:b/>
                <w:bCs/>
                <w:color w:val="auto"/>
                <w:sz w:val="24"/>
                <w:szCs w:val="24"/>
                <w:highlight w:val="none"/>
                <w:lang w:val="en-US" w:eastAsia="zh-CN"/>
              </w:rPr>
              <w:t>单位</w:t>
            </w:r>
            <w:r>
              <w:rPr>
                <w:rFonts w:hint="eastAsia" w:ascii="宋体" w:hAnsi="宋体" w:eastAsia="宋体" w:cs="宋体"/>
                <w:b/>
                <w:bCs/>
                <w:color w:val="auto"/>
                <w:sz w:val="24"/>
                <w:szCs w:val="24"/>
                <w:highlight w:val="none"/>
              </w:rPr>
              <w:t>按照要求将服务费汇入以上指定账户，并</w:t>
            </w:r>
            <w:r>
              <w:rPr>
                <w:rFonts w:hint="eastAsia" w:ascii="宋体" w:hAnsi="宋体" w:eastAsia="宋体" w:cs="宋体"/>
                <w:b/>
                <w:bCs/>
                <w:color w:val="auto"/>
                <w:sz w:val="24"/>
                <w:szCs w:val="24"/>
                <w:highlight w:val="none"/>
                <w:lang w:val="en-US" w:eastAsia="zh-CN"/>
              </w:rPr>
              <w:t>备</w:t>
            </w:r>
            <w:r>
              <w:rPr>
                <w:rFonts w:hint="eastAsia" w:ascii="宋体" w:hAnsi="宋体" w:eastAsia="宋体" w:cs="宋体"/>
                <w:b/>
                <w:bCs/>
                <w:color w:val="auto"/>
                <w:sz w:val="24"/>
                <w:szCs w:val="24"/>
                <w:highlight w:val="none"/>
              </w:rPr>
              <w:t>注“</w:t>
            </w:r>
            <w:r>
              <w:rPr>
                <w:rFonts w:hint="eastAsia" w:ascii="宋体" w:hAnsi="宋体" w:cs="宋体"/>
                <w:b/>
                <w:bCs/>
                <w:color w:val="auto"/>
                <w:sz w:val="24"/>
                <w:szCs w:val="24"/>
                <w:highlight w:val="none"/>
                <w:lang w:eastAsia="zh-CN"/>
              </w:rPr>
              <w:t>兴平市人民医院住院楼加固升级改造项目</w:t>
            </w:r>
            <w:r>
              <w:rPr>
                <w:rFonts w:hint="eastAsia" w:ascii="宋体" w:hAnsi="宋体" w:eastAsia="宋体" w:cs="宋体"/>
                <w:b/>
                <w:bCs/>
                <w:color w:val="auto"/>
                <w:sz w:val="24"/>
                <w:szCs w:val="24"/>
                <w:highlight w:val="none"/>
                <w:u w:val="none"/>
                <w:lang w:val="en-US" w:eastAsia="zh-CN"/>
              </w:rPr>
              <w:t>招</w:t>
            </w:r>
            <w:r>
              <w:rPr>
                <w:rFonts w:hint="eastAsia" w:ascii="宋体" w:hAnsi="宋体" w:eastAsia="宋体" w:cs="宋体"/>
                <w:b/>
                <w:bCs/>
                <w:color w:val="auto"/>
                <w:sz w:val="24"/>
                <w:szCs w:val="24"/>
                <w:highlight w:val="none"/>
                <w:lang w:val="en-US" w:eastAsia="zh-CN"/>
              </w:rPr>
              <w:t>标代理服务费</w:t>
            </w:r>
            <w:r>
              <w:rPr>
                <w:rFonts w:hint="eastAsia" w:ascii="宋体" w:hAnsi="宋体" w:eastAsia="宋体" w:cs="宋体"/>
                <w:b/>
                <w:bCs/>
                <w:color w:val="auto"/>
                <w:sz w:val="24"/>
                <w:szCs w:val="24"/>
                <w:highlight w:val="none"/>
                <w:lang w:eastAsia="zh-CN"/>
              </w:rPr>
              <w:t>（可简写）</w:t>
            </w:r>
            <w:r>
              <w:rPr>
                <w:rFonts w:hint="eastAsia" w:ascii="宋体" w:hAnsi="宋体" w:eastAsia="宋体" w:cs="宋体"/>
                <w:b/>
                <w:bCs/>
                <w:color w:val="auto"/>
                <w:sz w:val="24"/>
                <w:szCs w:val="24"/>
                <w:highlight w:val="none"/>
              </w:rPr>
              <w:t>”，如因自身原因发生错误，产生的不利后果均由</w:t>
            </w:r>
            <w:r>
              <w:rPr>
                <w:rFonts w:hint="eastAsia" w:ascii="宋体" w:hAnsi="宋体" w:eastAsia="宋体" w:cs="宋体"/>
                <w:b/>
                <w:bCs/>
                <w:color w:val="auto"/>
                <w:sz w:val="24"/>
                <w:szCs w:val="24"/>
                <w:highlight w:val="none"/>
                <w:lang w:eastAsia="zh-CN"/>
              </w:rPr>
              <w:t>各单位</w:t>
            </w:r>
            <w:r>
              <w:rPr>
                <w:rFonts w:hint="eastAsia" w:ascii="宋体" w:hAnsi="宋体" w:eastAsia="宋体" w:cs="宋体"/>
                <w:b/>
                <w:bCs/>
                <w:color w:val="auto"/>
                <w:sz w:val="24"/>
                <w:szCs w:val="24"/>
                <w:highlight w:val="none"/>
              </w:rPr>
              <w:t>自行承担。</w:t>
            </w:r>
          </w:p>
        </w:tc>
      </w:tr>
    </w:tbl>
    <w:p w14:paraId="0C84513E">
      <w:pPr>
        <w:pStyle w:val="25"/>
        <w:spacing w:line="540" w:lineRule="exact"/>
        <w:ind w:firstLine="0" w:firstLineChars="0"/>
        <w:rPr>
          <w:rFonts w:hint="eastAsia" w:ascii="宋体" w:hAnsi="宋体" w:eastAsia="宋体" w:cs="宋体"/>
          <w:color w:val="auto"/>
          <w:highlight w:val="none"/>
        </w:rPr>
        <w:sectPr>
          <w:footerReference r:id="rId10" w:type="default"/>
          <w:pgSz w:w="11906" w:h="16838"/>
          <w:pgMar w:top="1304" w:right="1361" w:bottom="1304" w:left="1361" w:header="510" w:footer="510" w:gutter="0"/>
          <w:pgNumType w:fmt="decimal" w:start="1"/>
          <w:cols w:space="720" w:num="1"/>
          <w:rtlGutter w:val="0"/>
          <w:docGrid w:type="lines" w:linePitch="326" w:charSpace="0"/>
        </w:sectPr>
      </w:pPr>
    </w:p>
    <w:p w14:paraId="752F892B">
      <w:pPr>
        <w:spacing w:line="360" w:lineRule="auto"/>
        <w:jc w:val="both"/>
        <w:rPr>
          <w:rFonts w:hint="eastAsia" w:ascii="宋体" w:hAnsi="宋体" w:eastAsia="宋体" w:cs="宋体"/>
          <w:bCs/>
          <w:color w:val="auto"/>
          <w:highlight w:val="none"/>
        </w:rPr>
      </w:pPr>
      <w:r>
        <w:rPr>
          <w:rFonts w:hint="eastAsia" w:ascii="宋体" w:hAnsi="宋体" w:eastAsia="宋体" w:cs="宋体"/>
          <w:bCs/>
          <w:color w:val="auto"/>
          <w:highlight w:val="none"/>
        </w:rPr>
        <w:t>附件24.3：法定代表人身份证明格式（法定代表人出席</w:t>
      </w:r>
      <w:r>
        <w:rPr>
          <w:rFonts w:hint="eastAsia" w:ascii="宋体" w:hAnsi="宋体" w:cs="宋体"/>
          <w:bCs/>
          <w:color w:val="auto"/>
          <w:highlight w:val="none"/>
          <w:lang w:eastAsia="zh-CN"/>
        </w:rPr>
        <w:t>开标会议</w:t>
      </w:r>
      <w:r>
        <w:rPr>
          <w:rFonts w:hint="eastAsia" w:ascii="宋体" w:hAnsi="宋体" w:eastAsia="宋体" w:cs="宋体"/>
          <w:bCs/>
          <w:color w:val="auto"/>
          <w:highlight w:val="none"/>
        </w:rPr>
        <w:t>的可以参考此证明书格式）</w:t>
      </w:r>
    </w:p>
    <w:p w14:paraId="2645698D">
      <w:pPr>
        <w:spacing w:line="360" w:lineRule="auto"/>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法定代表人身份证明书</w:t>
      </w:r>
    </w:p>
    <w:p w14:paraId="64538B7F">
      <w:pPr>
        <w:spacing w:line="360" w:lineRule="auto"/>
        <w:jc w:val="center"/>
        <w:rPr>
          <w:rFonts w:hint="eastAsia" w:ascii="宋体" w:hAnsi="宋体" w:eastAsia="宋体" w:cs="宋体"/>
          <w:bCs/>
          <w:color w:val="auto"/>
          <w:highlight w:val="none"/>
        </w:rPr>
      </w:pPr>
    </w:p>
    <w:p w14:paraId="128DE6BA">
      <w:pPr>
        <w:pStyle w:val="15"/>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单位名称：</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p>
    <w:p w14:paraId="3EF5421C">
      <w:pPr>
        <w:pStyle w:val="15"/>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highlight w:val="none"/>
          <w:u w:val="single"/>
        </w:rPr>
      </w:pPr>
    </w:p>
    <w:p w14:paraId="57635B3B">
      <w:pPr>
        <w:pStyle w:val="15"/>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单位性质：</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p>
    <w:p w14:paraId="41B213AD">
      <w:pPr>
        <w:pStyle w:val="15"/>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highlight w:val="none"/>
          <w:u w:val="single"/>
        </w:rPr>
      </w:pPr>
    </w:p>
    <w:p w14:paraId="2D505F98">
      <w:pPr>
        <w:pStyle w:val="15"/>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地    址：</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p>
    <w:p w14:paraId="1D753668">
      <w:pPr>
        <w:pStyle w:val="15"/>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highlight w:val="none"/>
        </w:rPr>
      </w:pPr>
    </w:p>
    <w:p w14:paraId="0798872F">
      <w:pPr>
        <w:pStyle w:val="15"/>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成立时间：</w:t>
      </w:r>
      <w:r>
        <w:rPr>
          <w:rFonts w:hint="eastAsia" w:ascii="宋体" w:hAnsi="宋体" w:eastAsia="宋体" w:cs="宋体"/>
          <w:color w:val="auto"/>
          <w:sz w:val="28"/>
          <w:szCs w:val="28"/>
          <w:highlight w:val="none"/>
          <w:u w:val="single"/>
        </w:rPr>
        <w:t xml:space="preserve">           年           月          日</w:t>
      </w:r>
    </w:p>
    <w:p w14:paraId="3903E3B6">
      <w:pPr>
        <w:pStyle w:val="15"/>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highlight w:val="none"/>
          <w:u w:val="single"/>
        </w:rPr>
      </w:pPr>
    </w:p>
    <w:p w14:paraId="6B63C2EE">
      <w:pPr>
        <w:pStyle w:val="15"/>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经营期限：</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p>
    <w:p w14:paraId="156177D3">
      <w:pPr>
        <w:pStyle w:val="15"/>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highlight w:val="none"/>
        </w:rPr>
      </w:pPr>
    </w:p>
    <w:p w14:paraId="39C6EBEA">
      <w:pPr>
        <w:pStyle w:val="15"/>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姓    名：</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性别：</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年龄：</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职务：</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系</w:t>
      </w:r>
      <w:r>
        <w:rPr>
          <w:rFonts w:hint="eastAsia" w:ascii="宋体" w:hAnsi="宋体" w:eastAsia="宋体" w:cs="宋体"/>
          <w:color w:val="auto"/>
          <w:sz w:val="28"/>
          <w:szCs w:val="28"/>
          <w:highlight w:val="none"/>
          <w:u w:val="single"/>
        </w:rPr>
        <w:t xml:space="preserve">            （供应商名称）</w:t>
      </w:r>
      <w:r>
        <w:rPr>
          <w:rFonts w:hint="eastAsia" w:ascii="宋体" w:hAnsi="宋体" w:eastAsia="宋体" w:cs="宋体"/>
          <w:color w:val="auto"/>
          <w:sz w:val="28"/>
          <w:szCs w:val="28"/>
          <w:highlight w:val="none"/>
        </w:rPr>
        <w:t>的法定代表人。</w:t>
      </w:r>
    </w:p>
    <w:p w14:paraId="0C302178">
      <w:pPr>
        <w:pStyle w:val="15"/>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highlight w:val="none"/>
        </w:rPr>
      </w:pPr>
    </w:p>
    <w:p w14:paraId="5FFC08F4">
      <w:pPr>
        <w:pStyle w:val="15"/>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特此证明。</w:t>
      </w:r>
    </w:p>
    <w:p w14:paraId="6ED606BD">
      <w:pPr>
        <w:pStyle w:val="15"/>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附：法人身份证复印件</w:t>
      </w:r>
    </w:p>
    <w:tbl>
      <w:tblPr>
        <w:tblStyle w:val="20"/>
        <w:tblpPr w:leftFromText="180" w:rightFromText="180" w:vertAnchor="text" w:horzAnchor="page" w:tblpX="2033" w:tblpY="257"/>
        <w:tblOverlap w:val="never"/>
        <w:tblW w:w="0" w:type="auto"/>
        <w:tblInd w:w="0" w:type="dxa"/>
        <w:tblLayout w:type="fixed"/>
        <w:tblCellMar>
          <w:top w:w="0" w:type="dxa"/>
          <w:left w:w="108" w:type="dxa"/>
          <w:bottom w:w="0" w:type="dxa"/>
          <w:right w:w="108" w:type="dxa"/>
        </w:tblCellMar>
      </w:tblPr>
      <w:tblGrid>
        <w:gridCol w:w="7934"/>
      </w:tblGrid>
      <w:tr w14:paraId="0A2977F8">
        <w:tblPrEx>
          <w:tblCellMar>
            <w:top w:w="0" w:type="dxa"/>
            <w:left w:w="108" w:type="dxa"/>
            <w:bottom w:w="0" w:type="dxa"/>
            <w:right w:w="108" w:type="dxa"/>
          </w:tblCellMar>
        </w:tblPrEx>
        <w:trPr>
          <w:trHeight w:val="2770" w:hRule="atLeast"/>
        </w:trPr>
        <w:tc>
          <w:tcPr>
            <w:tcW w:w="7934" w:type="dxa"/>
            <w:tcBorders>
              <w:top w:val="single" w:color="auto" w:sz="6" w:space="0"/>
              <w:left w:val="single" w:color="auto" w:sz="6" w:space="0"/>
              <w:bottom w:val="single" w:color="auto" w:sz="6" w:space="0"/>
              <w:right w:val="single" w:color="auto" w:sz="6" w:space="0"/>
            </w:tcBorders>
            <w:noWrap/>
            <w:vAlign w:val="center"/>
          </w:tcPr>
          <w:p w14:paraId="5299DD93">
            <w:pPr>
              <w:autoSpaceDE w:val="0"/>
              <w:autoSpaceDN w:val="0"/>
              <w:adjustRightInd w:val="0"/>
              <w:spacing w:line="240" w:lineRule="auto"/>
              <w:jc w:val="center"/>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法定代表人身份证复印件</w:t>
            </w:r>
          </w:p>
          <w:p w14:paraId="3219A3EC">
            <w:pPr>
              <w:autoSpaceDE w:val="0"/>
              <w:autoSpaceDN w:val="0"/>
              <w:adjustRightInd w:val="0"/>
              <w:spacing w:line="240" w:lineRule="auto"/>
              <w:jc w:val="center"/>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lang w:val="zh-CN"/>
              </w:rPr>
              <w:t>（正反面）</w:t>
            </w:r>
          </w:p>
          <w:p w14:paraId="54D08065">
            <w:pPr>
              <w:autoSpaceDE w:val="0"/>
              <w:autoSpaceDN w:val="0"/>
              <w:adjustRightInd w:val="0"/>
              <w:spacing w:line="240" w:lineRule="auto"/>
              <w:jc w:val="center"/>
              <w:rPr>
                <w:rFonts w:hint="eastAsia" w:ascii="宋体" w:hAnsi="宋体" w:eastAsia="宋体" w:cs="宋体"/>
                <w:color w:val="auto"/>
                <w:sz w:val="28"/>
                <w:szCs w:val="28"/>
                <w:highlight w:val="none"/>
                <w:u w:val="single"/>
              </w:rPr>
            </w:pPr>
          </w:p>
        </w:tc>
      </w:tr>
    </w:tbl>
    <w:p w14:paraId="168B1699">
      <w:pPr>
        <w:spacing w:line="240" w:lineRule="auto"/>
        <w:ind w:firstLine="560" w:firstLineChars="200"/>
        <w:rPr>
          <w:rFonts w:hint="eastAsia" w:ascii="宋体" w:hAnsi="宋体" w:eastAsia="宋体" w:cs="宋体"/>
          <w:color w:val="auto"/>
          <w:sz w:val="28"/>
          <w:szCs w:val="28"/>
          <w:highlight w:val="none"/>
        </w:rPr>
      </w:pPr>
    </w:p>
    <w:p w14:paraId="11C32752">
      <w:pPr>
        <w:spacing w:line="240" w:lineRule="auto"/>
        <w:ind w:firstLine="560" w:firstLineChars="200"/>
        <w:rPr>
          <w:rFonts w:hint="eastAsia" w:ascii="宋体" w:hAnsi="宋体" w:eastAsia="宋体" w:cs="宋体"/>
          <w:color w:val="auto"/>
          <w:sz w:val="28"/>
          <w:szCs w:val="28"/>
          <w:highlight w:val="none"/>
        </w:rPr>
      </w:pPr>
    </w:p>
    <w:p w14:paraId="756AB188">
      <w:pPr>
        <w:spacing w:line="240" w:lineRule="auto"/>
        <w:ind w:firstLine="560" w:firstLineChars="200"/>
        <w:rPr>
          <w:rFonts w:hint="eastAsia" w:ascii="宋体" w:hAnsi="宋体" w:eastAsia="宋体" w:cs="宋体"/>
          <w:color w:val="auto"/>
          <w:sz w:val="28"/>
          <w:szCs w:val="28"/>
          <w:highlight w:val="none"/>
        </w:rPr>
      </w:pPr>
    </w:p>
    <w:p w14:paraId="5EFFB084">
      <w:pPr>
        <w:spacing w:line="240" w:lineRule="auto"/>
        <w:ind w:firstLine="2520" w:firstLineChars="900"/>
        <w:rPr>
          <w:rFonts w:hint="eastAsia" w:ascii="宋体" w:hAnsi="宋体" w:eastAsia="宋体" w:cs="宋体"/>
          <w:color w:val="auto"/>
          <w:sz w:val="28"/>
          <w:szCs w:val="28"/>
          <w:highlight w:val="none"/>
        </w:rPr>
      </w:pPr>
    </w:p>
    <w:p w14:paraId="5A2589D7">
      <w:pPr>
        <w:spacing w:line="240" w:lineRule="auto"/>
        <w:ind w:firstLine="2520" w:firstLineChars="900"/>
        <w:rPr>
          <w:rFonts w:hint="eastAsia" w:ascii="宋体" w:hAnsi="宋体" w:eastAsia="宋体" w:cs="宋体"/>
          <w:color w:val="auto"/>
          <w:sz w:val="28"/>
          <w:szCs w:val="28"/>
          <w:highlight w:val="none"/>
        </w:rPr>
      </w:pPr>
    </w:p>
    <w:p w14:paraId="6814B7D5">
      <w:pPr>
        <w:spacing w:line="240" w:lineRule="auto"/>
        <w:ind w:left="1915" w:leftChars="798" w:firstLine="560" w:firstLineChars="200"/>
        <w:rPr>
          <w:rFonts w:hint="eastAsia" w:ascii="宋体" w:hAnsi="宋体" w:eastAsia="宋体" w:cs="宋体"/>
          <w:color w:val="auto"/>
          <w:sz w:val="28"/>
          <w:szCs w:val="28"/>
          <w:highlight w:val="none"/>
        </w:rPr>
      </w:pPr>
    </w:p>
    <w:p w14:paraId="2C8A37A6">
      <w:pPr>
        <w:spacing w:line="240" w:lineRule="auto"/>
        <w:ind w:left="1915" w:leftChars="798" w:firstLine="840" w:firstLineChars="300"/>
        <w:rPr>
          <w:rFonts w:hint="eastAsia" w:ascii="宋体" w:hAnsi="宋体" w:eastAsia="宋体" w:cs="宋体"/>
          <w:color w:val="auto"/>
          <w:sz w:val="28"/>
          <w:szCs w:val="28"/>
          <w:highlight w:val="none"/>
        </w:rPr>
      </w:pPr>
    </w:p>
    <w:p w14:paraId="3A0EE2DD">
      <w:pPr>
        <w:widowControl/>
        <w:ind w:left="1915" w:leftChars="798" w:firstLine="840" w:firstLineChars="3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供应商名称：</w:t>
      </w:r>
      <w:r>
        <w:rPr>
          <w:rFonts w:hint="eastAsia" w:ascii="宋体" w:hAnsi="宋体" w:eastAsia="宋体" w:cs="宋体"/>
          <w:color w:val="auto"/>
          <w:sz w:val="28"/>
          <w:szCs w:val="28"/>
          <w:highlight w:val="none"/>
          <w:u w:val="single"/>
        </w:rPr>
        <w:t xml:space="preserve">                    </w:t>
      </w:r>
      <w:r>
        <w:rPr>
          <w:rStyle w:val="26"/>
          <w:rFonts w:hint="eastAsia" w:ascii="宋体" w:hAnsi="宋体" w:eastAsia="宋体" w:cs="宋体"/>
          <w:color w:val="auto"/>
          <w:sz w:val="24"/>
          <w:szCs w:val="24"/>
          <w:highlight w:val="none"/>
        </w:rPr>
        <w:t>（全称并加盖公章）</w:t>
      </w:r>
    </w:p>
    <w:p w14:paraId="00566D6C">
      <w:pPr>
        <w:widowControl/>
        <w:ind w:firstLine="6020" w:firstLineChars="2150"/>
        <w:rPr>
          <w:rFonts w:hint="eastAsia" w:ascii="宋体" w:hAnsi="宋体" w:eastAsia="宋体" w:cs="宋体"/>
          <w:color w:val="auto"/>
          <w:sz w:val="28"/>
          <w:szCs w:val="28"/>
          <w:highlight w:val="none"/>
          <w:u w:val="single"/>
        </w:rPr>
      </w:pPr>
    </w:p>
    <w:p w14:paraId="3F6FB0A7">
      <w:pPr>
        <w:pStyle w:val="15"/>
        <w:widowControl/>
        <w:ind w:firstLine="480"/>
        <w:jc w:val="center"/>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14:paraId="31D21A1B">
      <w:pPr>
        <w:pStyle w:val="14"/>
        <w:ind w:right="29"/>
        <w:rPr>
          <w:rFonts w:hint="eastAsia" w:ascii="宋体" w:hAnsi="宋体" w:eastAsia="宋体" w:cs="宋体"/>
          <w:color w:val="auto"/>
          <w:highlight w:val="none"/>
        </w:rPr>
        <w:sectPr>
          <w:pgSz w:w="11906" w:h="16840"/>
          <w:pgMar w:top="1304" w:right="1361" w:bottom="1304" w:left="1361" w:header="0" w:footer="543" w:gutter="0"/>
          <w:pgNumType w:fmt="decimal"/>
          <w:cols w:space="720" w:num="1"/>
          <w:rtlGutter w:val="0"/>
        </w:sectPr>
      </w:pPr>
    </w:p>
    <w:p w14:paraId="67E36794">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附件24.4：法人授权委托书格式（委托代表出席</w:t>
      </w:r>
      <w:r>
        <w:rPr>
          <w:rFonts w:hint="eastAsia" w:ascii="宋体" w:hAnsi="宋体" w:cs="宋体"/>
          <w:bCs/>
          <w:color w:val="auto"/>
          <w:highlight w:val="none"/>
          <w:lang w:eastAsia="zh-CN"/>
        </w:rPr>
        <w:t>开标会议</w:t>
      </w:r>
      <w:r>
        <w:rPr>
          <w:rFonts w:hint="eastAsia" w:ascii="宋体" w:hAnsi="宋体" w:eastAsia="宋体" w:cs="宋体"/>
          <w:bCs/>
          <w:color w:val="auto"/>
          <w:highlight w:val="none"/>
        </w:rPr>
        <w:t>的可以参照此委托书格式）</w:t>
      </w:r>
    </w:p>
    <w:p w14:paraId="24DB113B">
      <w:pPr>
        <w:spacing w:line="500" w:lineRule="exact"/>
        <w:jc w:val="center"/>
        <w:rPr>
          <w:rFonts w:hint="eastAsia" w:ascii="宋体" w:hAnsi="宋体" w:eastAsia="宋体" w:cs="宋体"/>
          <w:color w:val="auto"/>
          <w:sz w:val="28"/>
          <w:szCs w:val="28"/>
          <w:highlight w:val="none"/>
        </w:rPr>
      </w:pPr>
    </w:p>
    <w:p w14:paraId="6E845A9C">
      <w:pPr>
        <w:spacing w:line="50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法人授权委托书</w:t>
      </w:r>
    </w:p>
    <w:p w14:paraId="350D363E">
      <w:pPr>
        <w:spacing w:line="500" w:lineRule="exact"/>
        <w:jc w:val="center"/>
        <w:rPr>
          <w:rFonts w:hint="eastAsia" w:ascii="宋体" w:hAnsi="宋体" w:eastAsia="宋体" w:cs="宋体"/>
          <w:color w:val="auto"/>
          <w:sz w:val="28"/>
          <w:szCs w:val="28"/>
          <w:highlight w:val="none"/>
        </w:rPr>
      </w:pPr>
    </w:p>
    <w:p w14:paraId="55ED6B3C">
      <w:pPr>
        <w:keepNext w:val="0"/>
        <w:keepLines w:val="0"/>
        <w:pageBreakBefore w:val="0"/>
        <w:widowControl w:val="0"/>
        <w:kinsoku/>
        <w:wordWrap/>
        <w:overflowPunct/>
        <w:topLinePunct w:val="0"/>
        <w:autoSpaceDE/>
        <w:autoSpaceDN/>
        <w:bidi w:val="0"/>
        <w:adjustRightInd/>
        <w:snapToGrid/>
        <w:spacing w:line="520" w:lineRule="exact"/>
        <w:ind w:firstLine="840" w:firstLineChars="3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（姓名、身份证号）</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系</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（供应商名称）</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的法定代表人，现委托</w:t>
      </w:r>
      <w:r>
        <w:rPr>
          <w:rFonts w:hint="eastAsia" w:ascii="宋体" w:hAnsi="宋体" w:eastAsia="宋体" w:cs="宋体"/>
          <w:color w:val="auto"/>
          <w:sz w:val="28"/>
          <w:szCs w:val="28"/>
          <w:highlight w:val="none"/>
          <w:u w:val="single"/>
        </w:rPr>
        <w:t xml:space="preserve"> （姓名）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为我方代理人。代理人根据授权，以我方名义参加</w:t>
      </w:r>
      <w:r>
        <w:rPr>
          <w:rFonts w:hint="eastAsia" w:ascii="宋体" w:hAnsi="宋体" w:eastAsia="宋体" w:cs="宋体"/>
          <w:color w:val="auto"/>
          <w:sz w:val="28"/>
          <w:szCs w:val="28"/>
          <w:highlight w:val="none"/>
          <w:u w:val="single"/>
          <w:lang w:val="en-US" w:eastAsia="zh-CN"/>
        </w:rPr>
        <w:tab/>
      </w:r>
      <w:r>
        <w:rPr>
          <w:rFonts w:hint="eastAsia" w:ascii="宋体" w:hAnsi="宋体" w:eastAsia="宋体" w:cs="宋体"/>
          <w:color w:val="auto"/>
          <w:sz w:val="28"/>
          <w:szCs w:val="28"/>
          <w:highlight w:val="none"/>
          <w:u w:val="single"/>
        </w:rPr>
        <w:t>（</w:t>
      </w:r>
      <w:r>
        <w:rPr>
          <w:rFonts w:hint="eastAsia" w:ascii="宋体" w:hAnsi="宋体" w:eastAsia="宋体" w:cs="宋体"/>
          <w:color w:val="auto"/>
          <w:sz w:val="28"/>
          <w:szCs w:val="28"/>
          <w:highlight w:val="none"/>
          <w:u w:val="single"/>
          <w:lang w:eastAsia="zh-CN"/>
        </w:rPr>
        <w:t>项目名称</w:t>
      </w:r>
      <w:r>
        <w:rPr>
          <w:rFonts w:hint="eastAsia" w:ascii="宋体" w:hAnsi="宋体" w:eastAsia="宋体" w:cs="宋体"/>
          <w:color w:val="auto"/>
          <w:sz w:val="28"/>
          <w:szCs w:val="28"/>
          <w:highlight w:val="none"/>
          <w:u w:val="single"/>
        </w:rPr>
        <w:t>）</w:t>
      </w:r>
      <w:r>
        <w:rPr>
          <w:rFonts w:hint="eastAsia" w:ascii="宋体" w:hAnsi="宋体" w:eastAsia="宋体" w:cs="宋体"/>
          <w:color w:val="auto"/>
          <w:sz w:val="28"/>
          <w:szCs w:val="28"/>
          <w:highlight w:val="none"/>
          <w:u w:val="single"/>
          <w:lang w:val="en-US" w:eastAsia="zh-CN"/>
        </w:rPr>
        <w:tab/>
      </w:r>
      <w:r>
        <w:rPr>
          <w:rFonts w:hint="eastAsia" w:ascii="宋体" w:hAnsi="宋体" w:cs="宋体"/>
          <w:color w:val="auto"/>
          <w:sz w:val="28"/>
          <w:szCs w:val="28"/>
          <w:highlight w:val="none"/>
          <w:lang w:eastAsia="zh-CN"/>
        </w:rPr>
        <w:t>开标会议</w:t>
      </w:r>
      <w:r>
        <w:rPr>
          <w:rFonts w:hint="eastAsia" w:ascii="宋体" w:hAnsi="宋体" w:eastAsia="宋体" w:cs="宋体"/>
          <w:color w:val="auto"/>
          <w:sz w:val="28"/>
          <w:szCs w:val="28"/>
          <w:highlight w:val="none"/>
        </w:rPr>
        <w:t>、代表我方处理</w:t>
      </w:r>
      <w:r>
        <w:rPr>
          <w:rFonts w:hint="eastAsia" w:ascii="宋体" w:hAnsi="宋体" w:cs="宋体"/>
          <w:color w:val="auto"/>
          <w:sz w:val="28"/>
          <w:szCs w:val="28"/>
          <w:highlight w:val="none"/>
          <w:lang w:eastAsia="zh-CN"/>
        </w:rPr>
        <w:t>投标</w:t>
      </w:r>
      <w:r>
        <w:rPr>
          <w:rFonts w:hint="eastAsia" w:ascii="宋体" w:hAnsi="宋体" w:eastAsia="宋体" w:cs="宋体"/>
          <w:color w:val="auto"/>
          <w:sz w:val="28"/>
          <w:szCs w:val="28"/>
          <w:highlight w:val="none"/>
        </w:rPr>
        <w:t>过程中的一切事宜，其法律后果由我方承担。</w:t>
      </w:r>
    </w:p>
    <w:p w14:paraId="7C2B4C63">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委托期限：</w:t>
      </w:r>
      <w:r>
        <w:rPr>
          <w:rFonts w:hint="eastAsia" w:ascii="宋体" w:hAnsi="宋体" w:eastAsia="宋体" w:cs="宋体"/>
          <w:color w:val="auto"/>
          <w:sz w:val="28"/>
          <w:szCs w:val="28"/>
          <w:highlight w:val="none"/>
          <w:u w:val="none"/>
        </w:rPr>
        <w:t>自</w:t>
      </w:r>
      <w:r>
        <w:rPr>
          <w:rFonts w:hint="eastAsia" w:ascii="宋体" w:hAnsi="宋体" w:cs="宋体"/>
          <w:color w:val="auto"/>
          <w:sz w:val="28"/>
          <w:szCs w:val="28"/>
          <w:highlight w:val="none"/>
          <w:u w:val="none"/>
          <w:lang w:eastAsia="zh-CN"/>
        </w:rPr>
        <w:t>开标会议</w:t>
      </w:r>
      <w:r>
        <w:rPr>
          <w:rFonts w:hint="eastAsia" w:ascii="宋体" w:hAnsi="宋体" w:eastAsia="宋体" w:cs="宋体"/>
          <w:color w:val="auto"/>
          <w:sz w:val="28"/>
          <w:szCs w:val="28"/>
          <w:highlight w:val="none"/>
          <w:u w:val="none"/>
        </w:rPr>
        <w:t>之日起</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none"/>
        </w:rPr>
        <w:t>日历天</w:t>
      </w:r>
    </w:p>
    <w:p w14:paraId="53AD6CDA">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代理人无转委托权。</w:t>
      </w:r>
    </w:p>
    <w:p w14:paraId="13F7C81A">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color w:val="auto"/>
          <w:sz w:val="28"/>
          <w:szCs w:val="28"/>
          <w:highlight w:val="none"/>
          <w:u w:val="single"/>
        </w:rPr>
        <w:t xml:space="preserve">      （签字或盖章）</w:t>
      </w:r>
      <w:r>
        <w:rPr>
          <w:rFonts w:hint="eastAsia" w:ascii="宋体" w:hAnsi="宋体" w:eastAsia="宋体" w:cs="宋体"/>
          <w:color w:val="auto"/>
          <w:sz w:val="28"/>
          <w:szCs w:val="28"/>
          <w:highlight w:val="none"/>
        </w:rPr>
        <w:t xml:space="preserve">   被授权人签字：</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w:t>
      </w:r>
    </w:p>
    <w:p w14:paraId="1DD5ED35">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职      务：</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职        务：</w:t>
      </w:r>
      <w:r>
        <w:rPr>
          <w:rFonts w:hint="eastAsia" w:ascii="宋体" w:hAnsi="宋体" w:eastAsia="宋体" w:cs="宋体"/>
          <w:color w:val="auto"/>
          <w:sz w:val="28"/>
          <w:szCs w:val="28"/>
          <w:highlight w:val="none"/>
          <w:u w:val="single"/>
        </w:rPr>
        <w:t xml:space="preserve">              </w:t>
      </w:r>
    </w:p>
    <w:p w14:paraId="5879D397">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身 份 证 号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身 份 证 号 ：</w:t>
      </w:r>
      <w:r>
        <w:rPr>
          <w:rFonts w:hint="eastAsia" w:ascii="宋体" w:hAnsi="宋体" w:eastAsia="宋体" w:cs="宋体"/>
          <w:color w:val="auto"/>
          <w:sz w:val="28"/>
          <w:szCs w:val="28"/>
          <w:highlight w:val="none"/>
          <w:u w:val="single"/>
        </w:rPr>
        <w:t xml:space="preserve">              </w:t>
      </w:r>
    </w:p>
    <w:p w14:paraId="4CB254D4">
      <w:pPr>
        <w:keepNext w:val="0"/>
        <w:keepLines w:val="0"/>
        <w:pageBreakBefore w:val="0"/>
        <w:widowControl w:val="0"/>
        <w:kinsoku/>
        <w:wordWrap/>
        <w:overflowPunct/>
        <w:topLinePunct w:val="0"/>
        <w:autoSpaceDE w:val="0"/>
        <w:autoSpaceDN w:val="0"/>
        <w:bidi w:val="0"/>
        <w:adjustRightInd w:val="0"/>
        <w:snapToGrid/>
        <w:spacing w:line="520" w:lineRule="exact"/>
        <w:ind w:firstLine="420" w:firstLineChars="15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法定代表人</w:t>
      </w:r>
      <w:r>
        <w:rPr>
          <w:rFonts w:hint="eastAsia" w:ascii="宋体" w:hAnsi="宋体" w:eastAsia="宋体" w:cs="宋体"/>
          <w:color w:val="auto"/>
          <w:sz w:val="28"/>
          <w:szCs w:val="28"/>
          <w:highlight w:val="none"/>
        </w:rPr>
        <w:t>及</w:t>
      </w:r>
      <w:r>
        <w:rPr>
          <w:rFonts w:hint="eastAsia" w:ascii="宋体" w:hAnsi="宋体" w:eastAsia="宋体" w:cs="宋体"/>
          <w:color w:val="auto"/>
          <w:sz w:val="28"/>
          <w:szCs w:val="28"/>
          <w:highlight w:val="none"/>
          <w:lang w:val="zh-CN"/>
        </w:rPr>
        <w:t>授权代表身份证复印件</w:t>
      </w:r>
    </w:p>
    <w:tbl>
      <w:tblPr>
        <w:tblStyle w:val="20"/>
        <w:tblW w:w="0" w:type="auto"/>
        <w:tblInd w:w="679" w:type="dxa"/>
        <w:tblLayout w:type="fixed"/>
        <w:tblCellMar>
          <w:top w:w="0" w:type="dxa"/>
          <w:left w:w="108" w:type="dxa"/>
          <w:bottom w:w="0" w:type="dxa"/>
          <w:right w:w="108" w:type="dxa"/>
        </w:tblCellMar>
      </w:tblPr>
      <w:tblGrid>
        <w:gridCol w:w="4049"/>
        <w:gridCol w:w="3885"/>
      </w:tblGrid>
      <w:tr w14:paraId="196BC4EE">
        <w:tblPrEx>
          <w:tblCellMar>
            <w:top w:w="0" w:type="dxa"/>
            <w:left w:w="108" w:type="dxa"/>
            <w:bottom w:w="0" w:type="dxa"/>
            <w:right w:w="108" w:type="dxa"/>
          </w:tblCellMar>
        </w:tblPrEx>
        <w:trPr>
          <w:trHeight w:val="2770" w:hRule="atLeast"/>
        </w:trPr>
        <w:tc>
          <w:tcPr>
            <w:tcW w:w="4049" w:type="dxa"/>
            <w:tcBorders>
              <w:top w:val="single" w:color="auto" w:sz="6" w:space="0"/>
              <w:left w:val="single" w:color="auto" w:sz="6" w:space="0"/>
              <w:bottom w:val="single" w:color="auto" w:sz="6" w:space="0"/>
              <w:right w:val="single" w:color="auto" w:sz="6" w:space="0"/>
            </w:tcBorders>
            <w:noWrap/>
            <w:vAlign w:val="center"/>
          </w:tcPr>
          <w:p w14:paraId="04176FE3">
            <w:pPr>
              <w:autoSpaceDE w:val="0"/>
              <w:autoSpaceDN w:val="0"/>
              <w:adjustRightInd w:val="0"/>
              <w:spacing w:line="312" w:lineRule="auto"/>
              <w:jc w:val="center"/>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法定代表人身份证复印件</w:t>
            </w:r>
          </w:p>
          <w:p w14:paraId="4B4A1F30">
            <w:pPr>
              <w:autoSpaceDE w:val="0"/>
              <w:autoSpaceDN w:val="0"/>
              <w:adjustRightInd w:val="0"/>
              <w:spacing w:line="312" w:lineRule="auto"/>
              <w:jc w:val="center"/>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lang w:val="zh-CN"/>
              </w:rPr>
              <w:t>（正反面）</w:t>
            </w:r>
          </w:p>
        </w:tc>
        <w:tc>
          <w:tcPr>
            <w:tcW w:w="3885" w:type="dxa"/>
            <w:tcBorders>
              <w:top w:val="single" w:color="auto" w:sz="6" w:space="0"/>
              <w:left w:val="single" w:color="auto" w:sz="6" w:space="0"/>
              <w:bottom w:val="single" w:color="auto" w:sz="6" w:space="0"/>
              <w:right w:val="single" w:color="auto" w:sz="6" w:space="0"/>
            </w:tcBorders>
            <w:noWrap/>
            <w:vAlign w:val="center"/>
          </w:tcPr>
          <w:p w14:paraId="1519AD90">
            <w:pPr>
              <w:autoSpaceDE w:val="0"/>
              <w:autoSpaceDN w:val="0"/>
              <w:adjustRightInd w:val="0"/>
              <w:spacing w:line="312" w:lineRule="auto"/>
              <w:jc w:val="center"/>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授权代表身份证复印件</w:t>
            </w:r>
          </w:p>
          <w:p w14:paraId="6A1172F3">
            <w:pPr>
              <w:autoSpaceDE w:val="0"/>
              <w:autoSpaceDN w:val="0"/>
              <w:adjustRightInd w:val="0"/>
              <w:spacing w:line="312" w:lineRule="auto"/>
              <w:jc w:val="center"/>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lang w:val="zh-CN"/>
              </w:rPr>
              <w:t>（正反面）</w:t>
            </w:r>
          </w:p>
        </w:tc>
      </w:tr>
    </w:tbl>
    <w:p w14:paraId="34E1D995">
      <w:pPr>
        <w:adjustRightInd w:val="0"/>
        <w:snapToGrid w:val="0"/>
        <w:spacing w:line="360" w:lineRule="auto"/>
        <w:rPr>
          <w:rFonts w:hint="eastAsia" w:ascii="宋体" w:hAnsi="宋体" w:eastAsia="宋体" w:cs="宋体"/>
          <w:color w:val="auto"/>
          <w:sz w:val="28"/>
          <w:szCs w:val="28"/>
          <w:highlight w:val="none"/>
        </w:rPr>
      </w:pPr>
    </w:p>
    <w:p w14:paraId="3E7B3247">
      <w:pPr>
        <w:pStyle w:val="27"/>
        <w:widowControl/>
        <w:snapToGrid w:val="0"/>
        <w:rPr>
          <w:rStyle w:val="26"/>
          <w:rFonts w:hint="eastAsia" w:ascii="宋体" w:hAnsi="宋体" w:eastAsia="宋体" w:cs="宋体"/>
          <w:color w:val="auto"/>
          <w:sz w:val="28"/>
          <w:szCs w:val="28"/>
          <w:highlight w:val="none"/>
        </w:rPr>
      </w:pPr>
    </w:p>
    <w:p w14:paraId="61AAE7D8">
      <w:pPr>
        <w:snapToGrid w:val="0"/>
        <w:spacing w:line="360" w:lineRule="auto"/>
        <w:ind w:firstLine="560" w:firstLineChars="200"/>
        <w:textAlignment w:val="baseline"/>
        <w:rPr>
          <w:rStyle w:val="26"/>
          <w:rFonts w:hint="eastAsia" w:ascii="宋体" w:hAnsi="宋体" w:eastAsia="宋体" w:cs="宋体"/>
          <w:color w:val="auto"/>
          <w:sz w:val="28"/>
          <w:szCs w:val="28"/>
          <w:highlight w:val="none"/>
        </w:rPr>
      </w:pPr>
      <w:r>
        <w:rPr>
          <w:rStyle w:val="26"/>
          <w:rFonts w:hint="eastAsia" w:ascii="宋体" w:hAnsi="宋体" w:eastAsia="宋体" w:cs="宋体"/>
          <w:color w:val="auto"/>
          <w:sz w:val="28"/>
          <w:szCs w:val="28"/>
          <w:highlight w:val="none"/>
        </w:rPr>
        <w:t xml:space="preserve">供应商名称： </w:t>
      </w:r>
      <w:r>
        <w:rPr>
          <w:rStyle w:val="26"/>
          <w:rFonts w:hint="eastAsia" w:ascii="宋体" w:hAnsi="宋体" w:eastAsia="宋体" w:cs="宋体"/>
          <w:color w:val="auto"/>
          <w:sz w:val="28"/>
          <w:szCs w:val="28"/>
          <w:highlight w:val="none"/>
          <w:u w:val="single" w:color="000000"/>
        </w:rPr>
        <w:t xml:space="preserve">          </w:t>
      </w:r>
      <w:r>
        <w:rPr>
          <w:rStyle w:val="26"/>
          <w:rFonts w:hint="eastAsia" w:ascii="宋体" w:hAnsi="宋体" w:eastAsia="宋体" w:cs="宋体"/>
          <w:color w:val="auto"/>
          <w:sz w:val="28"/>
          <w:szCs w:val="28"/>
          <w:highlight w:val="none"/>
        </w:rPr>
        <w:t xml:space="preserve">（全称并加盖公章）  </w:t>
      </w:r>
    </w:p>
    <w:p w14:paraId="684CD285">
      <w:pPr>
        <w:snapToGrid w:val="0"/>
        <w:spacing w:line="360" w:lineRule="auto"/>
        <w:textAlignment w:val="baseline"/>
        <w:rPr>
          <w:rStyle w:val="26"/>
          <w:rFonts w:hint="eastAsia" w:ascii="宋体" w:hAnsi="宋体" w:eastAsia="宋体" w:cs="宋体"/>
          <w:color w:val="auto"/>
          <w:sz w:val="28"/>
          <w:szCs w:val="28"/>
          <w:highlight w:val="none"/>
        </w:rPr>
      </w:pPr>
      <w:r>
        <w:rPr>
          <w:rStyle w:val="26"/>
          <w:rFonts w:hint="eastAsia" w:ascii="宋体" w:hAnsi="宋体" w:eastAsia="宋体" w:cs="宋体"/>
          <w:color w:val="auto"/>
          <w:sz w:val="28"/>
          <w:szCs w:val="28"/>
          <w:highlight w:val="none"/>
        </w:rPr>
        <w:t xml:space="preserve">     </w:t>
      </w:r>
    </w:p>
    <w:p w14:paraId="7B3E4153">
      <w:pPr>
        <w:snapToGrid w:val="0"/>
        <w:spacing w:line="360" w:lineRule="auto"/>
        <w:ind w:firstLine="560" w:firstLineChars="200"/>
        <w:textAlignment w:val="baseline"/>
        <w:rPr>
          <w:rStyle w:val="26"/>
          <w:rFonts w:hint="eastAsia" w:ascii="宋体" w:hAnsi="宋体" w:eastAsia="宋体" w:cs="宋体"/>
          <w:color w:val="auto"/>
          <w:sz w:val="28"/>
          <w:szCs w:val="28"/>
          <w:highlight w:val="none"/>
        </w:rPr>
      </w:pPr>
      <w:r>
        <w:rPr>
          <w:rStyle w:val="26"/>
          <w:rFonts w:hint="eastAsia" w:ascii="宋体" w:hAnsi="宋体" w:eastAsia="宋体" w:cs="宋体"/>
          <w:color w:val="auto"/>
          <w:sz w:val="28"/>
          <w:szCs w:val="28"/>
          <w:highlight w:val="none"/>
        </w:rPr>
        <w:t xml:space="preserve">法定代表人： </w:t>
      </w:r>
      <w:r>
        <w:rPr>
          <w:rStyle w:val="26"/>
          <w:rFonts w:hint="eastAsia" w:ascii="宋体" w:hAnsi="宋体" w:eastAsia="宋体" w:cs="宋体"/>
          <w:color w:val="auto"/>
          <w:sz w:val="28"/>
          <w:szCs w:val="28"/>
          <w:highlight w:val="none"/>
          <w:u w:val="single" w:color="000000"/>
        </w:rPr>
        <w:t xml:space="preserve">          </w:t>
      </w:r>
      <w:r>
        <w:rPr>
          <w:rStyle w:val="26"/>
          <w:rFonts w:hint="eastAsia" w:ascii="宋体" w:hAnsi="宋体" w:eastAsia="宋体" w:cs="宋体"/>
          <w:color w:val="auto"/>
          <w:sz w:val="28"/>
          <w:szCs w:val="28"/>
          <w:highlight w:val="none"/>
        </w:rPr>
        <w:t>（签字或盖章）</w:t>
      </w:r>
    </w:p>
    <w:p w14:paraId="0FA7E17B">
      <w:pPr>
        <w:pStyle w:val="27"/>
        <w:widowControl/>
        <w:snapToGrid w:val="0"/>
        <w:rPr>
          <w:rStyle w:val="26"/>
          <w:rFonts w:hint="eastAsia" w:ascii="宋体" w:hAnsi="宋体" w:eastAsia="宋体" w:cs="宋体"/>
          <w:color w:val="auto"/>
          <w:sz w:val="28"/>
          <w:szCs w:val="28"/>
          <w:highlight w:val="none"/>
        </w:rPr>
      </w:pPr>
    </w:p>
    <w:p w14:paraId="219F62EF">
      <w:pPr>
        <w:snapToGrid w:val="0"/>
        <w:ind w:firstLine="560" w:firstLineChars="200"/>
        <w:textAlignment w:val="baseline"/>
        <w:rPr>
          <w:rStyle w:val="26"/>
          <w:rFonts w:hint="eastAsia" w:ascii="宋体" w:hAnsi="宋体" w:eastAsia="宋体" w:cs="宋体"/>
          <w:bCs/>
          <w:color w:val="auto"/>
          <w:sz w:val="28"/>
          <w:szCs w:val="28"/>
          <w:highlight w:val="none"/>
        </w:rPr>
        <w:sectPr>
          <w:footerReference r:id="rId11" w:type="default"/>
          <w:pgSz w:w="11906" w:h="16840"/>
          <w:pgMar w:top="1304" w:right="1361" w:bottom="1304" w:left="1361" w:header="0" w:footer="543" w:gutter="0"/>
          <w:pgBorders>
            <w:top w:val="none" w:sz="0" w:space="0"/>
            <w:left w:val="none" w:sz="0" w:space="0"/>
            <w:bottom w:val="none" w:sz="0" w:space="0"/>
            <w:right w:val="none" w:sz="0" w:space="0"/>
          </w:pgBorders>
          <w:lnNumType w:countBy="0" w:start="1"/>
          <w:pgNumType w:fmt="decimal"/>
          <w:cols w:space="720" w:num="1"/>
          <w:rtlGutter w:val="0"/>
          <w:docGrid w:linePitch="1" w:charSpace="0"/>
        </w:sectPr>
      </w:pPr>
      <w:r>
        <w:rPr>
          <w:rStyle w:val="26"/>
          <w:rFonts w:hint="eastAsia" w:ascii="宋体" w:hAnsi="宋体" w:eastAsia="宋体" w:cs="宋体"/>
          <w:color w:val="auto"/>
          <w:sz w:val="28"/>
          <w:szCs w:val="28"/>
          <w:highlight w:val="none"/>
          <w:u w:val="single" w:color="000000"/>
        </w:rPr>
        <w:t xml:space="preserve">        </w:t>
      </w:r>
      <w:r>
        <w:rPr>
          <w:rStyle w:val="26"/>
          <w:rFonts w:hint="eastAsia" w:ascii="宋体" w:hAnsi="宋体" w:eastAsia="宋体" w:cs="宋体"/>
          <w:color w:val="auto"/>
          <w:sz w:val="28"/>
          <w:szCs w:val="28"/>
          <w:highlight w:val="none"/>
        </w:rPr>
        <w:t>年</w:t>
      </w:r>
      <w:r>
        <w:rPr>
          <w:rStyle w:val="26"/>
          <w:rFonts w:hint="eastAsia" w:ascii="宋体" w:hAnsi="宋体" w:eastAsia="宋体" w:cs="宋体"/>
          <w:color w:val="auto"/>
          <w:sz w:val="28"/>
          <w:szCs w:val="28"/>
          <w:highlight w:val="none"/>
          <w:u w:val="single" w:color="000000"/>
        </w:rPr>
        <w:t xml:space="preserve">    </w:t>
      </w:r>
      <w:r>
        <w:rPr>
          <w:rStyle w:val="26"/>
          <w:rFonts w:hint="eastAsia" w:ascii="宋体" w:hAnsi="宋体" w:eastAsia="宋体" w:cs="宋体"/>
          <w:color w:val="auto"/>
          <w:sz w:val="28"/>
          <w:szCs w:val="28"/>
          <w:highlight w:val="none"/>
        </w:rPr>
        <w:t>月</w:t>
      </w:r>
      <w:r>
        <w:rPr>
          <w:rStyle w:val="26"/>
          <w:rFonts w:hint="eastAsia" w:ascii="宋体" w:hAnsi="宋体" w:eastAsia="宋体" w:cs="宋体"/>
          <w:color w:val="auto"/>
          <w:sz w:val="28"/>
          <w:szCs w:val="28"/>
          <w:highlight w:val="none"/>
          <w:u w:val="single" w:color="000000"/>
        </w:rPr>
        <w:t xml:space="preserve">     </w:t>
      </w:r>
      <w:r>
        <w:rPr>
          <w:rStyle w:val="26"/>
          <w:rFonts w:hint="eastAsia" w:ascii="宋体" w:hAnsi="宋体" w:eastAsia="宋体" w:cs="宋体"/>
          <w:color w:val="auto"/>
          <w:sz w:val="28"/>
          <w:szCs w:val="28"/>
          <w:highlight w:val="none"/>
        </w:rPr>
        <w:t>日</w:t>
      </w:r>
    </w:p>
    <w:p w14:paraId="6D101901">
      <w:pPr>
        <w:pStyle w:val="28"/>
        <w:jc w:val="center"/>
        <w:outlineLvl w:val="9"/>
        <w:rPr>
          <w:rFonts w:hint="eastAsia" w:ascii="宋体" w:hAnsi="宋体" w:eastAsia="宋体" w:cs="宋体"/>
          <w:b/>
          <w:color w:val="auto"/>
          <w:sz w:val="36"/>
          <w:szCs w:val="48"/>
          <w:highlight w:val="none"/>
        </w:rPr>
      </w:pPr>
      <w:r>
        <w:rPr>
          <w:rFonts w:hint="eastAsia" w:ascii="宋体" w:hAnsi="宋体" w:cs="宋体"/>
          <w:bCs/>
          <w:color w:val="auto"/>
          <w:sz w:val="30"/>
          <w:szCs w:val="30"/>
          <w:highlight w:val="none"/>
          <w:lang w:eastAsia="zh-CN"/>
        </w:rPr>
        <w:t>投标</w:t>
      </w:r>
      <w:r>
        <w:rPr>
          <w:rFonts w:hint="eastAsia" w:ascii="宋体" w:hAnsi="宋体" w:eastAsia="宋体" w:cs="宋体"/>
          <w:bCs/>
          <w:color w:val="auto"/>
          <w:sz w:val="30"/>
          <w:szCs w:val="30"/>
          <w:highlight w:val="none"/>
        </w:rPr>
        <w:t>须知</w:t>
      </w:r>
      <w:bookmarkEnd w:id="36"/>
      <w:bookmarkEnd w:id="37"/>
      <w:bookmarkEnd w:id="38"/>
    </w:p>
    <w:p w14:paraId="79030CF4">
      <w:pPr>
        <w:ind w:firstLine="482"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rPr>
        <w:t>1 总则</w:t>
      </w:r>
      <w:bookmarkEnd w:id="39"/>
    </w:p>
    <w:p w14:paraId="1AAB4181">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1.1 项目概况</w:t>
      </w:r>
    </w:p>
    <w:p w14:paraId="6FE31DA5">
      <w:pPr>
        <w:ind w:firstLine="48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rPr>
        <w:t>1.1.1采  购  人：</w:t>
      </w:r>
      <w:r>
        <w:rPr>
          <w:rFonts w:hint="eastAsia" w:ascii="宋体" w:hAnsi="宋体" w:cs="宋体"/>
          <w:color w:val="auto"/>
          <w:highlight w:val="none"/>
          <w:lang w:eastAsia="zh-CN"/>
        </w:rPr>
        <w:t>兴平市人民医院</w:t>
      </w:r>
    </w:p>
    <w:p w14:paraId="6578BABF">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1.1.2采购代理机构：陕西德正建设工程项目管理有限公司 </w:t>
      </w:r>
    </w:p>
    <w:p w14:paraId="15D92834">
      <w:pPr>
        <w:ind w:firstLine="48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1.1.3本项目名称：</w:t>
      </w:r>
      <w:r>
        <w:rPr>
          <w:rFonts w:hint="eastAsia" w:ascii="宋体" w:hAnsi="宋体" w:cs="宋体"/>
          <w:color w:val="auto"/>
          <w:highlight w:val="none"/>
          <w:lang w:eastAsia="zh-CN"/>
        </w:rPr>
        <w:t>兴平市人民医院住院楼加固升级改造项目</w:t>
      </w:r>
    </w:p>
    <w:p w14:paraId="309BAFE8">
      <w:pPr>
        <w:ind w:firstLine="482" w:firstLineChars="200"/>
        <w:rPr>
          <w:rFonts w:hint="eastAsia" w:ascii="宋体" w:hAnsi="宋体" w:eastAsia="宋体" w:cs="宋体"/>
          <w:b/>
          <w:color w:val="auto"/>
          <w:highlight w:val="none"/>
        </w:rPr>
      </w:pPr>
      <w:r>
        <w:rPr>
          <w:rFonts w:hint="eastAsia" w:ascii="宋体" w:hAnsi="宋体" w:eastAsia="宋体" w:cs="宋体"/>
          <w:b/>
          <w:color w:val="auto"/>
          <w:highlight w:val="none"/>
        </w:rPr>
        <w:t>1.2 资金来源</w:t>
      </w:r>
    </w:p>
    <w:p w14:paraId="083EB0C9">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1.2.1资金来源：财政资金。</w:t>
      </w:r>
    </w:p>
    <w:p w14:paraId="2577BAFB">
      <w:pPr>
        <w:ind w:firstLine="482" w:firstLineChars="200"/>
        <w:rPr>
          <w:rFonts w:hint="eastAsia" w:ascii="宋体" w:hAnsi="宋体" w:eastAsia="宋体" w:cs="宋体"/>
          <w:color w:val="auto"/>
          <w:highlight w:val="none"/>
          <w:lang w:eastAsia="zh-CN"/>
        </w:rPr>
      </w:pPr>
      <w:r>
        <w:rPr>
          <w:rFonts w:hint="eastAsia" w:ascii="宋体" w:hAnsi="宋体" w:eastAsia="宋体" w:cs="宋体"/>
          <w:b/>
          <w:color w:val="auto"/>
          <w:highlight w:val="none"/>
        </w:rPr>
        <w:t xml:space="preserve">1.3 </w:t>
      </w:r>
      <w:r>
        <w:rPr>
          <w:rFonts w:hint="eastAsia" w:ascii="宋体" w:hAnsi="宋体" w:eastAsia="宋体" w:cs="宋体"/>
          <w:b/>
          <w:color w:val="auto"/>
          <w:highlight w:val="none"/>
          <w:lang w:eastAsia="zh-CN"/>
        </w:rPr>
        <w:t>招标</w:t>
      </w:r>
      <w:r>
        <w:rPr>
          <w:rFonts w:hint="eastAsia" w:ascii="宋体" w:hAnsi="宋体" w:eastAsia="宋体" w:cs="宋体"/>
          <w:b/>
          <w:color w:val="auto"/>
          <w:highlight w:val="none"/>
        </w:rPr>
        <w:t>范围、</w:t>
      </w:r>
      <w:r>
        <w:rPr>
          <w:rFonts w:hint="eastAsia" w:ascii="宋体" w:hAnsi="宋体" w:eastAsia="宋体" w:cs="宋体"/>
          <w:b/>
          <w:color w:val="auto"/>
          <w:highlight w:val="none"/>
          <w:lang w:eastAsia="zh-CN"/>
        </w:rPr>
        <w:t>合同履行期限</w:t>
      </w:r>
      <w:r>
        <w:rPr>
          <w:rFonts w:hint="eastAsia" w:ascii="宋体" w:hAnsi="宋体" w:eastAsia="宋体" w:cs="宋体"/>
          <w:b/>
          <w:color w:val="auto"/>
          <w:highlight w:val="none"/>
        </w:rPr>
        <w:t>、质量</w:t>
      </w:r>
      <w:r>
        <w:rPr>
          <w:rFonts w:hint="eastAsia" w:ascii="宋体" w:hAnsi="宋体" w:eastAsia="宋体" w:cs="宋体"/>
          <w:b/>
          <w:color w:val="auto"/>
          <w:highlight w:val="none"/>
          <w:lang w:eastAsia="zh-CN"/>
        </w:rPr>
        <w:t>标准</w:t>
      </w:r>
    </w:p>
    <w:p w14:paraId="2E2DF7BD">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1.3.1</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范围：</w:t>
      </w:r>
      <w:r>
        <w:rPr>
          <w:rFonts w:hint="eastAsia" w:ascii="宋体" w:hAnsi="宋体" w:eastAsia="宋体" w:cs="宋体"/>
          <w:color w:val="auto"/>
          <w:highlight w:val="none"/>
          <w:lang w:eastAsia="zh-CN"/>
        </w:rPr>
        <w:t>见</w:t>
      </w:r>
      <w:r>
        <w:rPr>
          <w:rFonts w:hint="eastAsia" w:ascii="宋体" w:hAnsi="宋体" w:cs="宋体"/>
          <w:color w:val="auto"/>
          <w:highlight w:val="none"/>
          <w:lang w:eastAsia="zh-CN"/>
        </w:rPr>
        <w:t>投标</w:t>
      </w:r>
      <w:r>
        <w:rPr>
          <w:rFonts w:hint="eastAsia" w:ascii="宋体" w:hAnsi="宋体" w:eastAsia="宋体" w:cs="宋体"/>
          <w:color w:val="auto"/>
          <w:highlight w:val="none"/>
        </w:rPr>
        <w:t>须知前附表。</w:t>
      </w:r>
    </w:p>
    <w:p w14:paraId="68989E65">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1.3.2 </w:t>
      </w:r>
      <w:r>
        <w:rPr>
          <w:rFonts w:hint="eastAsia" w:ascii="宋体" w:hAnsi="宋体" w:eastAsia="宋体" w:cs="宋体"/>
          <w:color w:val="auto"/>
          <w:highlight w:val="none"/>
          <w:lang w:eastAsia="zh-CN"/>
        </w:rPr>
        <w:t>合同履行期限</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见</w:t>
      </w:r>
      <w:r>
        <w:rPr>
          <w:rFonts w:hint="eastAsia" w:ascii="宋体" w:hAnsi="宋体" w:cs="宋体"/>
          <w:color w:val="auto"/>
          <w:highlight w:val="none"/>
          <w:lang w:eastAsia="zh-CN"/>
        </w:rPr>
        <w:t>投标</w:t>
      </w:r>
      <w:r>
        <w:rPr>
          <w:rFonts w:hint="eastAsia" w:ascii="宋体" w:hAnsi="宋体" w:eastAsia="宋体" w:cs="宋体"/>
          <w:color w:val="auto"/>
          <w:highlight w:val="none"/>
        </w:rPr>
        <w:t>须知前附表。</w:t>
      </w:r>
    </w:p>
    <w:p w14:paraId="56170C92">
      <w:pPr>
        <w:keepLines/>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1.3.3 质量</w:t>
      </w:r>
      <w:r>
        <w:rPr>
          <w:rFonts w:hint="eastAsia" w:ascii="宋体" w:hAnsi="宋体" w:eastAsia="宋体" w:cs="宋体"/>
          <w:color w:val="auto"/>
          <w:highlight w:val="none"/>
          <w:lang w:eastAsia="zh-CN"/>
        </w:rPr>
        <w:t>标准</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见</w:t>
      </w:r>
      <w:r>
        <w:rPr>
          <w:rFonts w:hint="eastAsia" w:ascii="宋体" w:hAnsi="宋体" w:cs="宋体"/>
          <w:color w:val="auto"/>
          <w:highlight w:val="none"/>
          <w:lang w:eastAsia="zh-CN"/>
        </w:rPr>
        <w:t>投标</w:t>
      </w:r>
      <w:r>
        <w:rPr>
          <w:rFonts w:hint="eastAsia" w:ascii="宋体" w:hAnsi="宋体" w:eastAsia="宋体" w:cs="宋体"/>
          <w:color w:val="auto"/>
          <w:highlight w:val="none"/>
        </w:rPr>
        <w:t>须知前附表。</w:t>
      </w:r>
    </w:p>
    <w:p w14:paraId="164F7E6F">
      <w:pPr>
        <w:ind w:firstLine="482" w:firstLineChars="200"/>
        <w:rPr>
          <w:rFonts w:hint="eastAsia" w:ascii="宋体" w:hAnsi="宋体" w:eastAsia="宋体" w:cs="宋体"/>
          <w:b/>
          <w:color w:val="auto"/>
          <w:highlight w:val="none"/>
        </w:rPr>
      </w:pPr>
      <w:r>
        <w:rPr>
          <w:rFonts w:hint="eastAsia" w:ascii="宋体" w:hAnsi="宋体" w:eastAsia="宋体" w:cs="宋体"/>
          <w:b/>
          <w:color w:val="auto"/>
          <w:highlight w:val="none"/>
        </w:rPr>
        <w:t>1.4 供应商</w:t>
      </w:r>
      <w:r>
        <w:rPr>
          <w:rFonts w:hint="eastAsia" w:ascii="宋体" w:hAnsi="宋体" w:eastAsia="宋体" w:cs="宋体"/>
          <w:b/>
          <w:color w:val="auto"/>
          <w:highlight w:val="none"/>
          <w:lang w:eastAsia="zh-CN"/>
        </w:rPr>
        <w:t>资格</w:t>
      </w:r>
      <w:r>
        <w:rPr>
          <w:rFonts w:hint="eastAsia" w:ascii="宋体" w:hAnsi="宋体" w:eastAsia="宋体" w:cs="宋体"/>
          <w:b/>
          <w:color w:val="auto"/>
          <w:highlight w:val="none"/>
        </w:rPr>
        <w:t>要求</w:t>
      </w:r>
    </w:p>
    <w:p w14:paraId="5CF6EF20">
      <w:pPr>
        <w:ind w:firstLine="480" w:firstLineChars="200"/>
        <w:rPr>
          <w:rFonts w:hint="eastAsia" w:ascii="宋体" w:hAnsi="宋体" w:eastAsia="宋体" w:cs="宋体"/>
          <w:bCs/>
          <w:color w:val="auto"/>
          <w:highlight w:val="none"/>
        </w:rPr>
      </w:pPr>
      <w:r>
        <w:rPr>
          <w:rFonts w:hint="eastAsia" w:ascii="宋体" w:hAnsi="宋体" w:eastAsia="宋体" w:cs="宋体"/>
          <w:color w:val="auto"/>
          <w:highlight w:val="none"/>
          <w:lang w:eastAsia="zh-CN"/>
        </w:rPr>
        <w:t>见</w:t>
      </w:r>
      <w:r>
        <w:rPr>
          <w:rFonts w:hint="eastAsia" w:ascii="宋体" w:hAnsi="宋体" w:cs="宋体"/>
          <w:color w:val="auto"/>
          <w:highlight w:val="none"/>
          <w:lang w:eastAsia="zh-CN"/>
        </w:rPr>
        <w:t>投标</w:t>
      </w:r>
      <w:r>
        <w:rPr>
          <w:rFonts w:hint="eastAsia" w:ascii="宋体" w:hAnsi="宋体" w:eastAsia="宋体" w:cs="宋体"/>
          <w:color w:val="auto"/>
          <w:highlight w:val="none"/>
        </w:rPr>
        <w:t>须知前附表第2.2.1条。</w:t>
      </w:r>
    </w:p>
    <w:p w14:paraId="7D6CF968">
      <w:pPr>
        <w:ind w:firstLine="482" w:firstLineChars="200"/>
        <w:rPr>
          <w:rFonts w:hint="eastAsia" w:ascii="宋体" w:hAnsi="宋体" w:eastAsia="宋体" w:cs="宋体"/>
          <w:b/>
          <w:color w:val="auto"/>
          <w:highlight w:val="none"/>
        </w:rPr>
      </w:pPr>
      <w:r>
        <w:rPr>
          <w:rFonts w:hint="eastAsia" w:ascii="宋体" w:hAnsi="宋体" w:eastAsia="宋体" w:cs="宋体"/>
          <w:b/>
          <w:color w:val="auto"/>
          <w:highlight w:val="none"/>
        </w:rPr>
        <w:t>1.5 费用承担</w:t>
      </w:r>
    </w:p>
    <w:p w14:paraId="5BF782C9">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1.5.1 供应商应承担其参加本</w:t>
      </w:r>
      <w:r>
        <w:rPr>
          <w:rFonts w:hint="eastAsia" w:ascii="宋体" w:hAnsi="宋体" w:cs="宋体"/>
          <w:color w:val="auto"/>
          <w:highlight w:val="none"/>
          <w:lang w:eastAsia="zh-CN"/>
        </w:rPr>
        <w:t>投标</w:t>
      </w:r>
      <w:r>
        <w:rPr>
          <w:rFonts w:hint="eastAsia" w:ascii="宋体" w:hAnsi="宋体" w:eastAsia="宋体" w:cs="宋体"/>
          <w:color w:val="auto"/>
          <w:highlight w:val="none"/>
        </w:rPr>
        <w:t>活动自身所发生的费用。</w:t>
      </w:r>
    </w:p>
    <w:p w14:paraId="6053E0B4">
      <w:pPr>
        <w:ind w:firstLine="482" w:firstLineChars="200"/>
        <w:rPr>
          <w:rFonts w:hint="eastAsia" w:ascii="宋体" w:hAnsi="宋体" w:eastAsia="宋体" w:cs="宋体"/>
          <w:b/>
          <w:color w:val="auto"/>
          <w:highlight w:val="none"/>
        </w:rPr>
      </w:pPr>
      <w:r>
        <w:rPr>
          <w:rFonts w:hint="eastAsia" w:ascii="宋体" w:hAnsi="宋体" w:eastAsia="宋体" w:cs="宋体"/>
          <w:b/>
          <w:color w:val="auto"/>
          <w:highlight w:val="none"/>
        </w:rPr>
        <w:t>1.6 保密</w:t>
      </w:r>
    </w:p>
    <w:p w14:paraId="07C0CEA6">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参与</w:t>
      </w:r>
      <w:r>
        <w:rPr>
          <w:rFonts w:hint="eastAsia" w:ascii="宋体" w:hAnsi="宋体" w:cs="宋体"/>
          <w:color w:val="auto"/>
          <w:highlight w:val="none"/>
          <w:lang w:eastAsia="zh-CN"/>
        </w:rPr>
        <w:t>招标</w:t>
      </w:r>
      <w:r>
        <w:rPr>
          <w:rFonts w:hint="eastAsia" w:ascii="宋体" w:hAnsi="宋体" w:eastAsia="宋体" w:cs="宋体"/>
          <w:color w:val="auto"/>
          <w:highlight w:val="none"/>
        </w:rPr>
        <w:t>的各方应对</w:t>
      </w:r>
      <w:r>
        <w:rPr>
          <w:rFonts w:hint="eastAsia" w:ascii="宋体" w:hAnsi="宋体" w:cs="宋体"/>
          <w:color w:val="auto"/>
          <w:highlight w:val="none"/>
          <w:lang w:eastAsia="zh-CN"/>
        </w:rPr>
        <w:t>招标</w:t>
      </w:r>
      <w:r>
        <w:rPr>
          <w:rFonts w:hint="eastAsia" w:ascii="宋体" w:hAnsi="宋体" w:eastAsia="宋体" w:cs="宋体"/>
          <w:color w:val="auto"/>
          <w:highlight w:val="none"/>
        </w:rPr>
        <w:t>文件和</w:t>
      </w:r>
      <w:r>
        <w:rPr>
          <w:rFonts w:hint="eastAsia" w:ascii="宋体" w:hAnsi="宋体" w:cs="宋体"/>
          <w:color w:val="auto"/>
          <w:highlight w:val="none"/>
          <w:lang w:eastAsia="zh-CN"/>
        </w:rPr>
        <w:t>投标文件</w:t>
      </w:r>
      <w:r>
        <w:rPr>
          <w:rFonts w:hint="eastAsia" w:ascii="宋体" w:hAnsi="宋体" w:eastAsia="宋体" w:cs="宋体"/>
          <w:color w:val="auto"/>
          <w:highlight w:val="none"/>
        </w:rPr>
        <w:t>中的商业和技术等秘密保密，违者应对由此造成的后果承担法律责任。</w:t>
      </w:r>
    </w:p>
    <w:p w14:paraId="346224F3">
      <w:pPr>
        <w:ind w:firstLine="482" w:firstLineChars="200"/>
        <w:rPr>
          <w:rFonts w:hint="eastAsia" w:ascii="宋体" w:hAnsi="宋体" w:eastAsia="宋体" w:cs="宋体"/>
          <w:b/>
          <w:color w:val="auto"/>
          <w:highlight w:val="none"/>
        </w:rPr>
      </w:pPr>
      <w:r>
        <w:rPr>
          <w:rFonts w:hint="eastAsia" w:ascii="宋体" w:hAnsi="宋体" w:eastAsia="宋体" w:cs="宋体"/>
          <w:b/>
          <w:color w:val="auto"/>
          <w:highlight w:val="none"/>
        </w:rPr>
        <w:t>1.7 语言文字</w:t>
      </w:r>
    </w:p>
    <w:p w14:paraId="0C5F0210">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除专用术语外，与</w:t>
      </w:r>
      <w:r>
        <w:rPr>
          <w:rFonts w:hint="eastAsia" w:ascii="宋体" w:hAnsi="宋体" w:cs="宋体"/>
          <w:color w:val="auto"/>
          <w:highlight w:val="none"/>
          <w:lang w:eastAsia="zh-CN"/>
        </w:rPr>
        <w:t>招标</w:t>
      </w:r>
      <w:r>
        <w:rPr>
          <w:rFonts w:hint="eastAsia" w:ascii="宋体" w:hAnsi="宋体" w:eastAsia="宋体" w:cs="宋体"/>
          <w:color w:val="auto"/>
          <w:highlight w:val="none"/>
        </w:rPr>
        <w:t>有关的语言均使用中文。专用术语必要时应附有中文注释。</w:t>
      </w:r>
    </w:p>
    <w:p w14:paraId="0712CF47">
      <w:pPr>
        <w:ind w:firstLine="482" w:firstLineChars="200"/>
        <w:rPr>
          <w:rFonts w:hint="eastAsia" w:ascii="宋体" w:hAnsi="宋体" w:eastAsia="宋体" w:cs="宋体"/>
          <w:b/>
          <w:color w:val="auto"/>
          <w:highlight w:val="none"/>
        </w:rPr>
      </w:pPr>
      <w:r>
        <w:rPr>
          <w:rFonts w:hint="eastAsia" w:ascii="宋体" w:hAnsi="宋体" w:eastAsia="宋体" w:cs="宋体"/>
          <w:b/>
          <w:color w:val="auto"/>
          <w:highlight w:val="none"/>
        </w:rPr>
        <w:t>1.8 计量单位</w:t>
      </w:r>
    </w:p>
    <w:p w14:paraId="2A7C4310">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所有计量均采用中华人民共和国法定计量单位。</w:t>
      </w:r>
    </w:p>
    <w:p w14:paraId="72F3DB1B">
      <w:pPr>
        <w:ind w:firstLine="482" w:firstLineChars="200"/>
        <w:rPr>
          <w:rFonts w:hint="eastAsia" w:ascii="宋体" w:hAnsi="宋体" w:eastAsia="宋体" w:cs="宋体"/>
          <w:b/>
          <w:color w:val="auto"/>
          <w:highlight w:val="none"/>
        </w:rPr>
      </w:pPr>
      <w:bookmarkStart w:id="40" w:name="_Toc272651524"/>
      <w:r>
        <w:rPr>
          <w:rFonts w:hint="eastAsia" w:ascii="宋体" w:hAnsi="宋体" w:eastAsia="宋体" w:cs="宋体"/>
          <w:b/>
          <w:color w:val="auto"/>
          <w:highlight w:val="none"/>
        </w:rPr>
        <w:t>2．</w:t>
      </w:r>
      <w:r>
        <w:rPr>
          <w:rFonts w:hint="eastAsia" w:ascii="宋体" w:hAnsi="宋体" w:cs="宋体"/>
          <w:b/>
          <w:color w:val="auto"/>
          <w:highlight w:val="none"/>
          <w:lang w:eastAsia="zh-CN"/>
        </w:rPr>
        <w:t>招标</w:t>
      </w:r>
      <w:r>
        <w:rPr>
          <w:rFonts w:hint="eastAsia" w:ascii="宋体" w:hAnsi="宋体" w:eastAsia="宋体" w:cs="宋体"/>
          <w:b/>
          <w:color w:val="auto"/>
          <w:highlight w:val="none"/>
        </w:rPr>
        <w:t>文件</w:t>
      </w:r>
      <w:bookmarkEnd w:id="40"/>
    </w:p>
    <w:p w14:paraId="7FF11C70">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2.1 </w:t>
      </w:r>
      <w:r>
        <w:rPr>
          <w:rFonts w:hint="eastAsia" w:ascii="宋体" w:hAnsi="宋体" w:cs="宋体"/>
          <w:color w:val="auto"/>
          <w:highlight w:val="none"/>
          <w:lang w:eastAsia="zh-CN"/>
        </w:rPr>
        <w:t>招标</w:t>
      </w:r>
      <w:r>
        <w:rPr>
          <w:rFonts w:hint="eastAsia" w:ascii="宋体" w:hAnsi="宋体" w:eastAsia="宋体" w:cs="宋体"/>
          <w:color w:val="auto"/>
          <w:highlight w:val="none"/>
        </w:rPr>
        <w:t>文件的组成</w:t>
      </w:r>
    </w:p>
    <w:p w14:paraId="3592B45E">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本</w:t>
      </w:r>
      <w:r>
        <w:rPr>
          <w:rFonts w:hint="eastAsia" w:ascii="宋体" w:hAnsi="宋体" w:cs="宋体"/>
          <w:color w:val="auto"/>
          <w:highlight w:val="none"/>
          <w:lang w:eastAsia="zh-CN"/>
        </w:rPr>
        <w:t>招标</w:t>
      </w:r>
      <w:r>
        <w:rPr>
          <w:rFonts w:hint="eastAsia" w:ascii="宋体" w:hAnsi="宋体" w:eastAsia="宋体" w:cs="宋体"/>
          <w:color w:val="auto"/>
          <w:highlight w:val="none"/>
        </w:rPr>
        <w:t>文件包括：</w:t>
      </w:r>
    </w:p>
    <w:p w14:paraId="6815745B">
      <w:pPr>
        <w:spacing w:line="48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(1) </w:t>
      </w:r>
      <w:r>
        <w:rPr>
          <w:rFonts w:hint="eastAsia" w:ascii="宋体" w:hAnsi="宋体" w:cs="宋体"/>
          <w:color w:val="auto"/>
          <w:highlight w:val="none"/>
          <w:lang w:eastAsia="zh-CN"/>
        </w:rPr>
        <w:t>招标</w:t>
      </w:r>
      <w:r>
        <w:rPr>
          <w:rFonts w:hint="eastAsia" w:ascii="宋体" w:hAnsi="宋体" w:eastAsia="宋体" w:cs="宋体"/>
          <w:color w:val="auto"/>
          <w:highlight w:val="none"/>
        </w:rPr>
        <w:t>公告；</w:t>
      </w:r>
    </w:p>
    <w:p w14:paraId="32E8EC10">
      <w:pPr>
        <w:spacing w:line="48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(2) </w:t>
      </w:r>
      <w:r>
        <w:rPr>
          <w:rFonts w:hint="eastAsia" w:ascii="宋体" w:hAnsi="宋体" w:cs="宋体"/>
          <w:color w:val="auto"/>
          <w:highlight w:val="none"/>
          <w:lang w:eastAsia="zh-CN"/>
        </w:rPr>
        <w:t>投标</w:t>
      </w:r>
      <w:r>
        <w:rPr>
          <w:rFonts w:hint="eastAsia" w:ascii="宋体" w:hAnsi="宋体" w:eastAsia="宋体" w:cs="宋体"/>
          <w:color w:val="auto"/>
          <w:highlight w:val="none"/>
        </w:rPr>
        <w:t>须知前附表及</w:t>
      </w:r>
      <w:r>
        <w:rPr>
          <w:rFonts w:hint="eastAsia" w:ascii="宋体" w:hAnsi="宋体" w:cs="宋体"/>
          <w:color w:val="auto"/>
          <w:highlight w:val="none"/>
          <w:lang w:eastAsia="zh-CN"/>
        </w:rPr>
        <w:t>投标</w:t>
      </w:r>
      <w:r>
        <w:rPr>
          <w:rFonts w:hint="eastAsia" w:ascii="宋体" w:hAnsi="宋体" w:eastAsia="宋体" w:cs="宋体"/>
          <w:color w:val="auto"/>
          <w:highlight w:val="none"/>
        </w:rPr>
        <w:t>须知；</w:t>
      </w:r>
    </w:p>
    <w:p w14:paraId="10AA753F">
      <w:pPr>
        <w:spacing w:line="48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 合同条款；</w:t>
      </w:r>
    </w:p>
    <w:p w14:paraId="3E529C9F">
      <w:pPr>
        <w:spacing w:line="48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 服务内容及要求；</w:t>
      </w:r>
    </w:p>
    <w:p w14:paraId="64729745">
      <w:pPr>
        <w:spacing w:line="480" w:lineRule="auto"/>
        <w:ind w:left="0" w:leftChars="0"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（5）</w:t>
      </w:r>
      <w:r>
        <w:rPr>
          <w:rFonts w:hint="eastAsia" w:ascii="宋体" w:hAnsi="宋体" w:cs="宋体"/>
          <w:color w:val="auto"/>
          <w:highlight w:val="none"/>
          <w:lang w:eastAsia="zh-CN"/>
        </w:rPr>
        <w:t>投标文件</w:t>
      </w:r>
      <w:r>
        <w:rPr>
          <w:rFonts w:hint="eastAsia" w:ascii="宋体" w:hAnsi="宋体" w:eastAsia="宋体" w:cs="宋体"/>
          <w:color w:val="auto"/>
          <w:highlight w:val="none"/>
        </w:rPr>
        <w:t>格式。</w:t>
      </w:r>
    </w:p>
    <w:p w14:paraId="000BEAB0">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根据本章第2.2 款和第2.3 款对</w:t>
      </w:r>
      <w:r>
        <w:rPr>
          <w:rFonts w:hint="eastAsia" w:ascii="宋体" w:hAnsi="宋体" w:cs="宋体"/>
          <w:color w:val="auto"/>
          <w:highlight w:val="none"/>
          <w:lang w:eastAsia="zh-CN"/>
        </w:rPr>
        <w:t>招标</w:t>
      </w:r>
      <w:r>
        <w:rPr>
          <w:rFonts w:hint="eastAsia" w:ascii="宋体" w:hAnsi="宋体" w:eastAsia="宋体" w:cs="宋体"/>
          <w:color w:val="auto"/>
          <w:highlight w:val="none"/>
        </w:rPr>
        <w:t>文件所作的澄清、修改，构成</w:t>
      </w:r>
      <w:r>
        <w:rPr>
          <w:rFonts w:hint="eastAsia" w:ascii="宋体" w:hAnsi="宋体" w:cs="宋体"/>
          <w:color w:val="auto"/>
          <w:highlight w:val="none"/>
          <w:lang w:eastAsia="zh-CN"/>
        </w:rPr>
        <w:t>招标</w:t>
      </w:r>
      <w:r>
        <w:rPr>
          <w:rFonts w:hint="eastAsia" w:ascii="宋体" w:hAnsi="宋体" w:eastAsia="宋体" w:cs="宋体"/>
          <w:color w:val="auto"/>
          <w:highlight w:val="none"/>
        </w:rPr>
        <w:t xml:space="preserve">文件的组成部分。                                                                                                                                                                                                                                                                                                                                                                                                                                                                                                                                                                                                                                                                                                                                                                                                                                                                                                                                                                                                                                                                                                                                                                                                                                                                                                                                                                                                                                                                                                                                                                                                                                                                                                                                                                                                                                                                                                                                                                                                                                                       </w:t>
      </w:r>
    </w:p>
    <w:p w14:paraId="1A27FFAC">
      <w:pPr>
        <w:ind w:firstLine="482" w:firstLineChars="200"/>
        <w:rPr>
          <w:rFonts w:hint="eastAsia" w:ascii="宋体" w:hAnsi="宋体" w:eastAsia="宋体" w:cs="宋体"/>
          <w:b/>
          <w:color w:val="auto"/>
          <w:highlight w:val="none"/>
        </w:rPr>
      </w:pPr>
      <w:r>
        <w:rPr>
          <w:rFonts w:hint="eastAsia" w:ascii="宋体" w:hAnsi="宋体" w:eastAsia="宋体" w:cs="宋体"/>
          <w:b/>
          <w:bCs/>
          <w:color w:val="auto"/>
          <w:highlight w:val="none"/>
        </w:rPr>
        <w:t xml:space="preserve">2.2 </w:t>
      </w:r>
      <w:r>
        <w:rPr>
          <w:rFonts w:hint="eastAsia" w:ascii="宋体" w:hAnsi="宋体" w:cs="宋体"/>
          <w:b/>
          <w:bCs/>
          <w:color w:val="auto"/>
          <w:highlight w:val="none"/>
          <w:lang w:eastAsia="zh-CN"/>
        </w:rPr>
        <w:t>招标</w:t>
      </w:r>
      <w:r>
        <w:rPr>
          <w:rFonts w:hint="eastAsia" w:ascii="宋体" w:hAnsi="宋体" w:eastAsia="宋体" w:cs="宋体"/>
          <w:b/>
          <w:color w:val="auto"/>
          <w:highlight w:val="none"/>
        </w:rPr>
        <w:t>文件的澄清</w:t>
      </w:r>
    </w:p>
    <w:p w14:paraId="54B05E5C">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2.2.1供应商应仔细阅读和检查</w:t>
      </w:r>
      <w:r>
        <w:rPr>
          <w:rFonts w:hint="eastAsia" w:ascii="宋体" w:hAnsi="宋体" w:cs="宋体"/>
          <w:color w:val="auto"/>
          <w:highlight w:val="none"/>
          <w:lang w:eastAsia="zh-CN"/>
        </w:rPr>
        <w:t>招标</w:t>
      </w:r>
      <w:r>
        <w:rPr>
          <w:rFonts w:hint="eastAsia" w:ascii="宋体" w:hAnsi="宋体" w:eastAsia="宋体" w:cs="宋体"/>
          <w:color w:val="auto"/>
          <w:highlight w:val="none"/>
        </w:rPr>
        <w:t>文件的全部内容。如发现缺页或附件不全，应及时向采购人提出，以便补齐。如有疑问，应在</w:t>
      </w:r>
      <w:r>
        <w:rPr>
          <w:rFonts w:hint="eastAsia" w:ascii="宋体" w:hAnsi="宋体" w:cs="宋体"/>
          <w:color w:val="auto"/>
          <w:highlight w:val="none"/>
          <w:lang w:eastAsia="zh-CN"/>
        </w:rPr>
        <w:t>投标</w:t>
      </w:r>
      <w:r>
        <w:rPr>
          <w:rFonts w:hint="eastAsia" w:ascii="宋体" w:hAnsi="宋体" w:eastAsia="宋体" w:cs="宋体"/>
          <w:color w:val="auto"/>
          <w:highlight w:val="none"/>
        </w:rPr>
        <w:t>截止时间5日前以书面形式加盖单位公章（包括文字、传真等可以有形地表现所载内容的形式，下同），要求对</w:t>
      </w:r>
      <w:r>
        <w:rPr>
          <w:rFonts w:hint="eastAsia" w:ascii="宋体" w:hAnsi="宋体" w:cs="宋体"/>
          <w:color w:val="auto"/>
          <w:highlight w:val="none"/>
          <w:lang w:eastAsia="zh-CN"/>
        </w:rPr>
        <w:t>招标</w:t>
      </w:r>
      <w:r>
        <w:rPr>
          <w:rFonts w:hint="eastAsia" w:ascii="宋体" w:hAnsi="宋体" w:eastAsia="宋体" w:cs="宋体"/>
          <w:color w:val="auto"/>
          <w:highlight w:val="none"/>
        </w:rPr>
        <w:t>文件予以澄清。</w:t>
      </w:r>
    </w:p>
    <w:p w14:paraId="7DEB7C3A">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2.2.2 </w:t>
      </w:r>
      <w:r>
        <w:rPr>
          <w:rFonts w:hint="eastAsia" w:ascii="宋体" w:hAnsi="宋体" w:cs="宋体"/>
          <w:color w:val="auto"/>
          <w:highlight w:val="none"/>
          <w:lang w:eastAsia="zh-CN"/>
        </w:rPr>
        <w:t>招标</w:t>
      </w:r>
      <w:r>
        <w:rPr>
          <w:rFonts w:hint="eastAsia" w:ascii="宋体" w:hAnsi="宋体" w:eastAsia="宋体" w:cs="宋体"/>
          <w:color w:val="auto"/>
          <w:highlight w:val="none"/>
        </w:rPr>
        <w:t>文件的澄清将在</w:t>
      </w:r>
      <w:r>
        <w:rPr>
          <w:rFonts w:hint="eastAsia" w:ascii="宋体" w:hAnsi="宋体" w:cs="宋体"/>
          <w:color w:val="auto"/>
          <w:highlight w:val="none"/>
          <w:lang w:eastAsia="zh-CN"/>
        </w:rPr>
        <w:t>投标</w:t>
      </w:r>
      <w:r>
        <w:rPr>
          <w:rFonts w:hint="eastAsia" w:ascii="宋体" w:hAnsi="宋体" w:eastAsia="宋体" w:cs="宋体"/>
          <w:color w:val="auto"/>
          <w:highlight w:val="none"/>
        </w:rPr>
        <w:t>截止时间5日前，管理部门允许的时间内，以书面形式发给所有购买</w:t>
      </w:r>
      <w:r>
        <w:rPr>
          <w:rFonts w:hint="eastAsia" w:ascii="宋体" w:hAnsi="宋体" w:cs="宋体"/>
          <w:color w:val="auto"/>
          <w:highlight w:val="none"/>
          <w:lang w:eastAsia="zh-CN"/>
        </w:rPr>
        <w:t>招标</w:t>
      </w:r>
      <w:r>
        <w:rPr>
          <w:rFonts w:hint="eastAsia" w:ascii="宋体" w:hAnsi="宋体" w:eastAsia="宋体" w:cs="宋体"/>
          <w:color w:val="auto"/>
          <w:highlight w:val="none"/>
        </w:rPr>
        <w:t>文件的供应商，但不指明澄清问题的来源。如果澄清发出的时间距</w:t>
      </w:r>
      <w:r>
        <w:rPr>
          <w:rFonts w:hint="eastAsia" w:ascii="宋体" w:hAnsi="宋体" w:cs="宋体"/>
          <w:color w:val="auto"/>
          <w:highlight w:val="none"/>
          <w:lang w:eastAsia="zh-CN"/>
        </w:rPr>
        <w:t>投标</w:t>
      </w:r>
      <w:r>
        <w:rPr>
          <w:rFonts w:hint="eastAsia" w:ascii="宋体" w:hAnsi="宋体" w:eastAsia="宋体" w:cs="宋体"/>
          <w:color w:val="auto"/>
          <w:highlight w:val="none"/>
        </w:rPr>
        <w:t>截止时间过短，可根据情况酌情延长</w:t>
      </w:r>
      <w:r>
        <w:rPr>
          <w:rFonts w:hint="eastAsia" w:ascii="宋体" w:hAnsi="宋体" w:cs="宋体"/>
          <w:color w:val="auto"/>
          <w:highlight w:val="none"/>
          <w:lang w:eastAsia="zh-CN"/>
        </w:rPr>
        <w:t>投标</w:t>
      </w:r>
      <w:r>
        <w:rPr>
          <w:rFonts w:hint="eastAsia" w:ascii="宋体" w:hAnsi="宋体" w:eastAsia="宋体" w:cs="宋体"/>
          <w:color w:val="auto"/>
          <w:highlight w:val="none"/>
        </w:rPr>
        <w:t>截止时间。</w:t>
      </w:r>
    </w:p>
    <w:p w14:paraId="0930BB70">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2.2.3 供应商在收到澄清后24小时内应以书面形式回复采购人，确认已收到该澄清，如不回复视为默认该澄清。</w:t>
      </w:r>
    </w:p>
    <w:p w14:paraId="79C2922A">
      <w:pPr>
        <w:ind w:firstLine="482"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2.3 </w:t>
      </w:r>
      <w:r>
        <w:rPr>
          <w:rFonts w:hint="eastAsia" w:ascii="宋体" w:hAnsi="宋体" w:cs="宋体"/>
          <w:b/>
          <w:bCs/>
          <w:color w:val="auto"/>
          <w:highlight w:val="none"/>
          <w:lang w:eastAsia="zh-CN"/>
        </w:rPr>
        <w:t>招标</w:t>
      </w:r>
      <w:r>
        <w:rPr>
          <w:rFonts w:hint="eastAsia" w:ascii="宋体" w:hAnsi="宋体" w:eastAsia="宋体" w:cs="宋体"/>
          <w:b/>
          <w:bCs/>
          <w:color w:val="auto"/>
          <w:highlight w:val="none"/>
        </w:rPr>
        <w:t>文件的修改</w:t>
      </w:r>
    </w:p>
    <w:p w14:paraId="5A66823A">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2.3.1 在</w:t>
      </w:r>
      <w:r>
        <w:rPr>
          <w:rFonts w:hint="eastAsia" w:ascii="宋体" w:hAnsi="宋体" w:cs="宋体"/>
          <w:color w:val="auto"/>
          <w:highlight w:val="none"/>
          <w:lang w:eastAsia="zh-CN"/>
        </w:rPr>
        <w:t>投标</w:t>
      </w:r>
      <w:r>
        <w:rPr>
          <w:rFonts w:hint="eastAsia" w:ascii="宋体" w:hAnsi="宋体" w:eastAsia="宋体" w:cs="宋体"/>
          <w:color w:val="auto"/>
          <w:highlight w:val="none"/>
        </w:rPr>
        <w:t>截止时间前，管理部门允许的时间内，采购人可以书面形式修改</w:t>
      </w:r>
      <w:r>
        <w:rPr>
          <w:rFonts w:hint="eastAsia" w:ascii="宋体" w:hAnsi="宋体" w:cs="宋体"/>
          <w:color w:val="auto"/>
          <w:highlight w:val="none"/>
          <w:lang w:eastAsia="zh-CN"/>
        </w:rPr>
        <w:t>招标</w:t>
      </w:r>
      <w:r>
        <w:rPr>
          <w:rFonts w:hint="eastAsia" w:ascii="宋体" w:hAnsi="宋体" w:eastAsia="宋体" w:cs="宋体"/>
          <w:color w:val="auto"/>
          <w:highlight w:val="none"/>
        </w:rPr>
        <w:t>文件，并通知所有</w:t>
      </w:r>
      <w:r>
        <w:rPr>
          <w:rFonts w:hint="eastAsia" w:ascii="宋体" w:hAnsi="宋体" w:eastAsia="宋体" w:cs="宋体"/>
          <w:color w:val="auto"/>
          <w:highlight w:val="none"/>
          <w:lang w:val="en-US" w:eastAsia="zh-CN"/>
        </w:rPr>
        <w:t>已获取</w:t>
      </w:r>
      <w:r>
        <w:rPr>
          <w:rFonts w:hint="eastAsia" w:ascii="宋体" w:hAnsi="宋体" w:cs="宋体"/>
          <w:color w:val="auto"/>
          <w:highlight w:val="none"/>
          <w:lang w:val="en-US" w:eastAsia="zh-CN"/>
        </w:rPr>
        <w:t>招标</w:t>
      </w:r>
      <w:r>
        <w:rPr>
          <w:rFonts w:hint="eastAsia" w:ascii="宋体" w:hAnsi="宋体" w:eastAsia="宋体" w:cs="宋体"/>
          <w:color w:val="auto"/>
          <w:highlight w:val="none"/>
        </w:rPr>
        <w:t>文件的供应商。如果修改</w:t>
      </w:r>
      <w:r>
        <w:rPr>
          <w:rFonts w:hint="eastAsia" w:ascii="宋体" w:hAnsi="宋体" w:cs="宋体"/>
          <w:color w:val="auto"/>
          <w:highlight w:val="none"/>
          <w:lang w:eastAsia="zh-CN"/>
        </w:rPr>
        <w:t>招标</w:t>
      </w:r>
      <w:r>
        <w:rPr>
          <w:rFonts w:hint="eastAsia" w:ascii="宋体" w:hAnsi="宋体" w:eastAsia="宋体" w:cs="宋体"/>
          <w:color w:val="auto"/>
          <w:highlight w:val="none"/>
        </w:rPr>
        <w:t>文件的时间距</w:t>
      </w:r>
      <w:r>
        <w:rPr>
          <w:rFonts w:hint="eastAsia" w:ascii="宋体" w:hAnsi="宋体" w:cs="宋体"/>
          <w:color w:val="auto"/>
          <w:highlight w:val="none"/>
          <w:lang w:eastAsia="zh-CN"/>
        </w:rPr>
        <w:t>投标</w:t>
      </w:r>
      <w:r>
        <w:rPr>
          <w:rFonts w:hint="eastAsia" w:ascii="宋体" w:hAnsi="宋体" w:eastAsia="宋体" w:cs="宋体"/>
          <w:color w:val="auto"/>
          <w:highlight w:val="none"/>
        </w:rPr>
        <w:t>截止时间过短，可根据情况酌情延长</w:t>
      </w:r>
      <w:r>
        <w:rPr>
          <w:rFonts w:hint="eastAsia" w:ascii="宋体" w:hAnsi="宋体" w:cs="宋体"/>
          <w:color w:val="auto"/>
          <w:highlight w:val="none"/>
          <w:lang w:eastAsia="zh-CN"/>
        </w:rPr>
        <w:t>投标</w:t>
      </w:r>
      <w:r>
        <w:rPr>
          <w:rFonts w:hint="eastAsia" w:ascii="宋体" w:hAnsi="宋体" w:eastAsia="宋体" w:cs="宋体"/>
          <w:color w:val="auto"/>
          <w:highlight w:val="none"/>
        </w:rPr>
        <w:t>截止时间。</w:t>
      </w:r>
    </w:p>
    <w:p w14:paraId="1E18B87B">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2.3.2 供应商收到修改内容后，应在24小时内以书面形式给予确认。</w:t>
      </w:r>
      <w:r>
        <w:rPr>
          <w:rFonts w:hint="eastAsia" w:ascii="宋体" w:hAnsi="宋体" w:cs="宋体"/>
          <w:color w:val="auto"/>
          <w:highlight w:val="none"/>
          <w:lang w:eastAsia="zh-CN"/>
        </w:rPr>
        <w:t>招标</w:t>
      </w:r>
      <w:r>
        <w:rPr>
          <w:rFonts w:hint="eastAsia" w:ascii="宋体" w:hAnsi="宋体" w:eastAsia="宋体" w:cs="宋体"/>
          <w:color w:val="auto"/>
          <w:highlight w:val="none"/>
        </w:rPr>
        <w:t>文件的修改内容作为</w:t>
      </w:r>
      <w:r>
        <w:rPr>
          <w:rFonts w:hint="eastAsia" w:ascii="宋体" w:hAnsi="宋体" w:cs="宋体"/>
          <w:color w:val="auto"/>
          <w:highlight w:val="none"/>
          <w:lang w:eastAsia="zh-CN"/>
        </w:rPr>
        <w:t>招标</w:t>
      </w:r>
      <w:r>
        <w:rPr>
          <w:rFonts w:hint="eastAsia" w:ascii="宋体" w:hAnsi="宋体" w:eastAsia="宋体" w:cs="宋体"/>
          <w:color w:val="auto"/>
          <w:highlight w:val="none"/>
        </w:rPr>
        <w:t>文件的组成部分，具有约束作用。</w:t>
      </w:r>
    </w:p>
    <w:p w14:paraId="66A8A4F3">
      <w:pPr>
        <w:spacing w:line="360" w:lineRule="auto"/>
        <w:ind w:firstLine="482" w:firstLineChars="200"/>
        <w:rPr>
          <w:rFonts w:hint="eastAsia" w:ascii="宋体" w:hAnsi="宋体" w:eastAsia="宋体" w:cs="宋体"/>
          <w:color w:val="auto"/>
          <w:highlight w:val="none"/>
        </w:rPr>
      </w:pPr>
      <w:bookmarkStart w:id="41" w:name="_Toc272651525"/>
      <w:r>
        <w:rPr>
          <w:rFonts w:hint="eastAsia" w:ascii="宋体" w:hAnsi="宋体" w:eastAsia="宋体" w:cs="宋体"/>
          <w:b/>
          <w:color w:val="auto"/>
          <w:kern w:val="44"/>
          <w:highlight w:val="none"/>
        </w:rPr>
        <w:t>3．</w:t>
      </w:r>
      <w:bookmarkEnd w:id="41"/>
      <w:r>
        <w:rPr>
          <w:rFonts w:hint="eastAsia" w:ascii="宋体" w:hAnsi="宋体" w:cs="宋体"/>
          <w:b/>
          <w:color w:val="auto"/>
          <w:kern w:val="44"/>
          <w:highlight w:val="none"/>
          <w:lang w:eastAsia="zh-CN"/>
        </w:rPr>
        <w:t>投标文件</w:t>
      </w:r>
    </w:p>
    <w:p w14:paraId="43AC05DF">
      <w:pPr>
        <w:ind w:firstLine="48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3.1.</w:t>
      </w:r>
      <w:r>
        <w:rPr>
          <w:rFonts w:hint="eastAsia" w:ascii="宋体" w:hAnsi="宋体" w:eastAsia="宋体" w:cs="宋体"/>
          <w:b w:val="0"/>
          <w:bCs/>
          <w:color w:val="auto"/>
          <w:sz w:val="24"/>
          <w:szCs w:val="24"/>
          <w:highlight w:val="none"/>
        </w:rPr>
        <w:t>为本采购项目提供整体设计、规范编制或者项目管理、监理、检测等服务的供应商，不得再参加该采购项目的其他采购活动</w:t>
      </w:r>
      <w:r>
        <w:rPr>
          <w:rFonts w:hint="eastAsia" w:ascii="宋体" w:hAnsi="宋体" w:eastAsia="宋体" w:cs="宋体"/>
          <w:b w:val="0"/>
          <w:bCs/>
          <w:color w:val="auto"/>
          <w:sz w:val="24"/>
          <w:szCs w:val="24"/>
          <w:highlight w:val="none"/>
          <w:lang w:val="en-US" w:eastAsia="zh-CN"/>
        </w:rPr>
        <w:t>。</w:t>
      </w:r>
    </w:p>
    <w:p w14:paraId="1E44CB62">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3.2 </w:t>
      </w:r>
      <w:r>
        <w:rPr>
          <w:rFonts w:hint="eastAsia" w:ascii="宋体" w:hAnsi="宋体" w:cs="宋体"/>
          <w:color w:val="auto"/>
          <w:highlight w:val="none"/>
          <w:lang w:eastAsia="zh-CN"/>
        </w:rPr>
        <w:t>投标文件</w:t>
      </w:r>
      <w:r>
        <w:rPr>
          <w:rFonts w:hint="eastAsia" w:ascii="宋体" w:hAnsi="宋体" w:eastAsia="宋体" w:cs="宋体"/>
          <w:color w:val="auto"/>
          <w:highlight w:val="none"/>
        </w:rPr>
        <w:t>须提交完整的文件。若文件不全有可能导致</w:t>
      </w:r>
      <w:r>
        <w:rPr>
          <w:rFonts w:hint="eastAsia" w:ascii="宋体" w:hAnsi="宋体" w:cs="宋体"/>
          <w:color w:val="auto"/>
          <w:highlight w:val="none"/>
          <w:lang w:eastAsia="zh-CN"/>
        </w:rPr>
        <w:t>投标</w:t>
      </w:r>
      <w:r>
        <w:rPr>
          <w:rFonts w:hint="eastAsia" w:ascii="宋体" w:hAnsi="宋体" w:eastAsia="宋体" w:cs="宋体"/>
          <w:color w:val="auto"/>
          <w:highlight w:val="none"/>
        </w:rPr>
        <w:t>将被拒绝，责任由供应商自负。供应商提供的各种资格证明文件复印件应与原件一致，并须加盖公章。</w:t>
      </w:r>
    </w:p>
    <w:p w14:paraId="2BE4AAE1">
      <w:pPr>
        <w:adjustRightInd w:val="0"/>
        <w:snapToGrid w:val="0"/>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3.3</w:t>
      </w:r>
      <w:r>
        <w:rPr>
          <w:rFonts w:hint="eastAsia" w:ascii="宋体" w:hAnsi="宋体" w:cs="宋体"/>
          <w:color w:val="auto"/>
          <w:highlight w:val="none"/>
          <w:lang w:eastAsia="zh-CN"/>
        </w:rPr>
        <w:t>投标文件</w:t>
      </w:r>
      <w:r>
        <w:rPr>
          <w:rFonts w:hint="eastAsia" w:ascii="宋体" w:hAnsi="宋体" w:eastAsia="宋体" w:cs="宋体"/>
          <w:color w:val="auto"/>
          <w:highlight w:val="none"/>
        </w:rPr>
        <w:t>格式应包括（但不限于）本须知规定的内容，供应商提交的</w:t>
      </w:r>
      <w:r>
        <w:rPr>
          <w:rFonts w:hint="eastAsia" w:ascii="宋体" w:hAnsi="宋体" w:cs="宋体"/>
          <w:color w:val="auto"/>
          <w:highlight w:val="none"/>
          <w:lang w:eastAsia="zh-CN"/>
        </w:rPr>
        <w:t>投标文件</w:t>
      </w:r>
      <w:r>
        <w:rPr>
          <w:rFonts w:hint="eastAsia" w:ascii="宋体" w:hAnsi="宋体" w:eastAsia="宋体" w:cs="宋体"/>
          <w:color w:val="auto"/>
          <w:highlight w:val="none"/>
        </w:rPr>
        <w:t>应当使用</w:t>
      </w:r>
      <w:r>
        <w:rPr>
          <w:rFonts w:hint="eastAsia" w:ascii="宋体" w:hAnsi="宋体" w:cs="宋体"/>
          <w:color w:val="auto"/>
          <w:highlight w:val="none"/>
          <w:lang w:eastAsia="zh-CN"/>
        </w:rPr>
        <w:t>招标</w:t>
      </w:r>
      <w:r>
        <w:rPr>
          <w:rFonts w:hint="eastAsia" w:ascii="宋体" w:hAnsi="宋体" w:eastAsia="宋体" w:cs="宋体"/>
          <w:color w:val="auto"/>
          <w:highlight w:val="none"/>
        </w:rPr>
        <w:t>文件所提供</w:t>
      </w:r>
      <w:r>
        <w:rPr>
          <w:rFonts w:hint="eastAsia" w:ascii="宋体" w:hAnsi="宋体" w:cs="宋体"/>
          <w:color w:val="auto"/>
          <w:highlight w:val="none"/>
          <w:lang w:eastAsia="zh-CN"/>
        </w:rPr>
        <w:t>投标文件</w:t>
      </w:r>
      <w:r>
        <w:rPr>
          <w:rFonts w:hint="eastAsia" w:ascii="宋体" w:hAnsi="宋体" w:eastAsia="宋体" w:cs="宋体"/>
          <w:color w:val="auto"/>
          <w:highlight w:val="none"/>
        </w:rPr>
        <w:t>全部格式(表格可以按同样格式扩展)。</w:t>
      </w:r>
    </w:p>
    <w:p w14:paraId="7A4D41B4">
      <w:pPr>
        <w:autoSpaceDE w:val="0"/>
        <w:autoSpaceDN w:val="0"/>
        <w:adjustRightInd w:val="0"/>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bCs/>
          <w:color w:val="auto"/>
          <w:highlight w:val="none"/>
        </w:rPr>
        <w:t>3.4供应商在提交纸质版</w:t>
      </w:r>
      <w:r>
        <w:rPr>
          <w:rFonts w:hint="eastAsia" w:ascii="宋体" w:hAnsi="宋体" w:cs="宋体"/>
          <w:bCs/>
          <w:color w:val="auto"/>
          <w:highlight w:val="none"/>
          <w:lang w:eastAsia="zh-CN"/>
        </w:rPr>
        <w:t>投标文件</w:t>
      </w:r>
      <w:r>
        <w:rPr>
          <w:rFonts w:hint="eastAsia" w:ascii="宋体" w:hAnsi="宋体" w:eastAsia="宋体" w:cs="宋体"/>
          <w:bCs/>
          <w:color w:val="auto"/>
          <w:highlight w:val="none"/>
        </w:rPr>
        <w:t>时须同时按本章第4条规定密封。</w:t>
      </w:r>
    </w:p>
    <w:p w14:paraId="72D1FD1A">
      <w:pPr>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3.5</w:t>
      </w:r>
      <w:r>
        <w:rPr>
          <w:rFonts w:hint="eastAsia" w:ascii="宋体" w:hAnsi="宋体" w:cs="宋体"/>
          <w:bCs/>
          <w:color w:val="auto"/>
          <w:highlight w:val="none"/>
          <w:lang w:eastAsia="zh-CN"/>
        </w:rPr>
        <w:t>投标</w:t>
      </w:r>
      <w:r>
        <w:rPr>
          <w:rFonts w:hint="eastAsia" w:ascii="宋体" w:hAnsi="宋体" w:eastAsia="宋体" w:cs="宋体"/>
          <w:bCs/>
          <w:color w:val="auto"/>
          <w:highlight w:val="none"/>
        </w:rPr>
        <w:t>报价</w:t>
      </w:r>
    </w:p>
    <w:p w14:paraId="740D5879">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zh-CN"/>
        </w:rPr>
        <w:t>供应商应按照</w:t>
      </w:r>
      <w:r>
        <w:rPr>
          <w:rFonts w:hint="eastAsia" w:ascii="宋体" w:hAnsi="宋体" w:cs="宋体"/>
          <w:color w:val="auto"/>
          <w:highlight w:val="none"/>
          <w:lang w:val="en-US" w:eastAsia="zh-CN"/>
        </w:rPr>
        <w:t>招标</w:t>
      </w:r>
      <w:r>
        <w:rPr>
          <w:rFonts w:hint="eastAsia" w:ascii="宋体" w:hAnsi="宋体" w:eastAsia="宋体" w:cs="宋体"/>
          <w:color w:val="auto"/>
          <w:highlight w:val="none"/>
          <w:lang w:val="zh-CN"/>
        </w:rPr>
        <w:t>文件规定的服务内容及要求，责任范围和合同条件进行报价，各供应商须在</w:t>
      </w:r>
      <w:r>
        <w:rPr>
          <w:rFonts w:hint="eastAsia" w:ascii="宋体" w:hAnsi="宋体" w:cs="宋体"/>
          <w:color w:val="auto"/>
          <w:highlight w:val="none"/>
          <w:lang w:val="zh-CN"/>
        </w:rPr>
        <w:t>投标文件</w:t>
      </w:r>
      <w:r>
        <w:rPr>
          <w:rFonts w:hint="eastAsia" w:ascii="宋体" w:hAnsi="宋体" w:eastAsia="宋体" w:cs="宋体"/>
          <w:color w:val="auto"/>
          <w:highlight w:val="none"/>
          <w:lang w:val="zh-CN"/>
        </w:rPr>
        <w:t>中的报价表上按要求标明总价、合同履行期限等项，任何有选择的报价采购代理机构不予接受。</w:t>
      </w:r>
    </w:p>
    <w:p w14:paraId="2F10B6C9">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cs="宋体"/>
          <w:color w:val="auto"/>
          <w:highlight w:val="none"/>
          <w:lang w:val="zh-CN"/>
        </w:rPr>
        <w:t>投标报价</w:t>
      </w:r>
      <w:r>
        <w:rPr>
          <w:rFonts w:hint="eastAsia" w:ascii="宋体" w:hAnsi="宋体" w:eastAsia="宋体" w:cs="宋体"/>
          <w:color w:val="auto"/>
          <w:highlight w:val="none"/>
        </w:rPr>
        <w:t>是完成</w:t>
      </w:r>
      <w:r>
        <w:rPr>
          <w:rFonts w:hint="eastAsia" w:ascii="宋体" w:hAnsi="宋体" w:cs="宋体"/>
          <w:color w:val="auto"/>
          <w:highlight w:val="none"/>
          <w:lang w:eastAsia="zh-CN"/>
        </w:rPr>
        <w:t>投标</w:t>
      </w:r>
      <w:r>
        <w:rPr>
          <w:rFonts w:hint="eastAsia" w:ascii="宋体" w:hAnsi="宋体" w:eastAsia="宋体" w:cs="宋体"/>
          <w:color w:val="auto"/>
          <w:highlight w:val="none"/>
        </w:rPr>
        <w:t>内容所需的全部费用。</w:t>
      </w:r>
    </w:p>
    <w:p w14:paraId="5AC0AF96">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cs="宋体"/>
          <w:color w:val="auto"/>
          <w:highlight w:val="none"/>
          <w:lang w:eastAsia="zh-CN"/>
        </w:rPr>
        <w:t>投标报价</w:t>
      </w:r>
      <w:r>
        <w:rPr>
          <w:rFonts w:hint="eastAsia" w:ascii="宋体" w:hAnsi="宋体" w:eastAsia="宋体" w:cs="宋体"/>
          <w:color w:val="auto"/>
          <w:highlight w:val="none"/>
        </w:rPr>
        <w:t>随</w:t>
      </w:r>
      <w:r>
        <w:rPr>
          <w:rFonts w:hint="eastAsia" w:ascii="宋体" w:hAnsi="宋体" w:cs="宋体"/>
          <w:color w:val="auto"/>
          <w:highlight w:val="none"/>
          <w:lang w:eastAsia="zh-CN"/>
        </w:rPr>
        <w:t>投标文件</w:t>
      </w:r>
      <w:r>
        <w:rPr>
          <w:rFonts w:hint="eastAsia" w:ascii="宋体" w:hAnsi="宋体" w:eastAsia="宋体" w:cs="宋体"/>
          <w:color w:val="auto"/>
          <w:highlight w:val="none"/>
        </w:rPr>
        <w:t>提交</w:t>
      </w:r>
    </w:p>
    <w:p w14:paraId="5A382080">
      <w:pPr>
        <w:ind w:firstLine="480" w:firstLineChars="200"/>
        <w:rPr>
          <w:rFonts w:hint="eastAsia" w:ascii="宋体" w:hAnsi="宋体" w:eastAsia="宋体" w:cs="宋体"/>
          <w:color w:val="auto"/>
          <w:highlight w:val="none"/>
          <w:lang w:val="zh-CN"/>
        </w:rPr>
      </w:pPr>
      <w:r>
        <w:rPr>
          <w:rFonts w:hint="eastAsia" w:ascii="宋体" w:hAnsi="宋体" w:eastAsia="宋体" w:cs="宋体"/>
          <w:color w:val="auto"/>
          <w:highlight w:val="none"/>
        </w:rPr>
        <w:t>（</w:t>
      </w:r>
      <w:r>
        <w:rPr>
          <w:rFonts w:hint="eastAsia" w:ascii="宋体" w:hAnsi="宋体" w:cs="宋体"/>
          <w:color w:val="auto"/>
          <w:highlight w:val="none"/>
          <w:lang w:val="en-US" w:eastAsia="zh-CN"/>
        </w:rPr>
        <w:t>4</w:t>
      </w:r>
      <w:r>
        <w:rPr>
          <w:rFonts w:hint="eastAsia" w:ascii="宋体" w:hAnsi="宋体" w:eastAsia="宋体" w:cs="宋体"/>
          <w:color w:val="auto"/>
          <w:highlight w:val="none"/>
        </w:rPr>
        <w:t>）</w:t>
      </w:r>
      <w:r>
        <w:rPr>
          <w:rFonts w:hint="eastAsia" w:ascii="宋体" w:hAnsi="宋体" w:eastAsia="宋体" w:cs="宋体"/>
          <w:color w:val="auto"/>
          <w:highlight w:val="none"/>
          <w:lang w:val="zh-CN"/>
        </w:rPr>
        <w:t>凡因供应商对</w:t>
      </w:r>
      <w:r>
        <w:rPr>
          <w:rFonts w:hint="eastAsia" w:ascii="宋体" w:hAnsi="宋体" w:cs="宋体"/>
          <w:color w:val="auto"/>
          <w:highlight w:val="none"/>
          <w:lang w:val="en-US" w:eastAsia="zh-CN"/>
        </w:rPr>
        <w:t>招标</w:t>
      </w:r>
      <w:r>
        <w:rPr>
          <w:rFonts w:hint="eastAsia" w:ascii="宋体" w:hAnsi="宋体" w:eastAsia="宋体" w:cs="宋体"/>
          <w:color w:val="auto"/>
          <w:highlight w:val="none"/>
          <w:lang w:val="zh-CN"/>
        </w:rPr>
        <w:t>文件阅读不深、理解不透、误解、疏漏、或因市场行情了解不清造成的后果和风险均由供应商自行负责。</w:t>
      </w:r>
    </w:p>
    <w:p w14:paraId="0DD5000A">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cs="宋体"/>
          <w:color w:val="auto"/>
          <w:highlight w:val="none"/>
          <w:lang w:val="en-US" w:eastAsia="zh-CN"/>
        </w:rPr>
        <w:t>5</w:t>
      </w:r>
      <w:r>
        <w:rPr>
          <w:rFonts w:hint="eastAsia" w:ascii="宋体" w:hAnsi="宋体" w:eastAsia="宋体" w:cs="宋体"/>
          <w:color w:val="auto"/>
          <w:highlight w:val="none"/>
        </w:rPr>
        <w:t>）</w:t>
      </w:r>
      <w:r>
        <w:rPr>
          <w:rFonts w:hint="eastAsia" w:ascii="宋体" w:hAnsi="宋体" w:cs="宋体"/>
          <w:color w:val="auto"/>
          <w:highlight w:val="none"/>
          <w:lang w:val="zh-CN"/>
        </w:rPr>
        <w:t>投标</w:t>
      </w:r>
      <w:r>
        <w:rPr>
          <w:rFonts w:hint="eastAsia" w:ascii="宋体" w:hAnsi="宋体" w:eastAsia="宋体" w:cs="宋体"/>
          <w:color w:val="auto"/>
          <w:highlight w:val="none"/>
          <w:lang w:val="zh-CN"/>
        </w:rPr>
        <w:t>过程中所产生的一切费用由供应商自行承担。</w:t>
      </w:r>
    </w:p>
    <w:p w14:paraId="29B0EFFA">
      <w:pPr>
        <w:ind w:firstLine="480" w:firstLineChars="200"/>
        <w:rPr>
          <w:rFonts w:hint="eastAsia" w:ascii="宋体" w:hAnsi="宋体" w:eastAsia="宋体" w:cs="宋体"/>
          <w:color w:val="auto"/>
          <w:highlight w:val="none"/>
          <w:lang w:val="zh-CN"/>
        </w:rPr>
      </w:pPr>
      <w:r>
        <w:rPr>
          <w:rFonts w:hint="eastAsia" w:ascii="宋体" w:hAnsi="宋体" w:eastAsia="宋体" w:cs="宋体"/>
          <w:color w:val="auto"/>
          <w:highlight w:val="none"/>
        </w:rPr>
        <w:t>（</w:t>
      </w:r>
      <w:r>
        <w:rPr>
          <w:rFonts w:hint="eastAsia" w:ascii="宋体" w:hAnsi="宋体" w:cs="宋体"/>
          <w:color w:val="auto"/>
          <w:highlight w:val="none"/>
          <w:lang w:val="en-US" w:eastAsia="zh-CN"/>
        </w:rPr>
        <w:t>6</w:t>
      </w:r>
      <w:r>
        <w:rPr>
          <w:rFonts w:hint="eastAsia" w:ascii="宋体" w:hAnsi="宋体" w:eastAsia="宋体" w:cs="宋体"/>
          <w:color w:val="auto"/>
          <w:highlight w:val="none"/>
        </w:rPr>
        <w:t>）</w:t>
      </w:r>
      <w:r>
        <w:rPr>
          <w:rFonts w:hint="eastAsia" w:ascii="宋体" w:hAnsi="宋体" w:cs="宋体"/>
          <w:color w:val="auto"/>
          <w:highlight w:val="none"/>
          <w:lang w:val="zh-CN"/>
        </w:rPr>
        <w:t>投标</w:t>
      </w:r>
      <w:r>
        <w:rPr>
          <w:rFonts w:hint="eastAsia" w:ascii="宋体" w:hAnsi="宋体" w:eastAsia="宋体" w:cs="宋体"/>
          <w:color w:val="auto"/>
          <w:highlight w:val="none"/>
          <w:lang w:val="zh-CN"/>
        </w:rPr>
        <w:t>报价超出</w:t>
      </w:r>
      <w:r>
        <w:rPr>
          <w:rFonts w:hint="eastAsia" w:ascii="宋体" w:hAnsi="宋体" w:cs="宋体"/>
          <w:color w:val="auto"/>
          <w:highlight w:val="none"/>
          <w:lang w:val="en-US" w:eastAsia="zh-CN"/>
        </w:rPr>
        <w:t>最高限价</w:t>
      </w:r>
      <w:r>
        <w:rPr>
          <w:rFonts w:hint="eastAsia" w:ascii="宋体" w:hAnsi="宋体" w:eastAsia="宋体" w:cs="宋体"/>
          <w:color w:val="auto"/>
          <w:highlight w:val="none"/>
          <w:lang w:val="zh-CN"/>
        </w:rPr>
        <w:t>的供应商不进入</w:t>
      </w:r>
      <w:r>
        <w:rPr>
          <w:rFonts w:hint="eastAsia" w:ascii="宋体" w:hAnsi="宋体" w:cs="宋体"/>
          <w:color w:val="auto"/>
          <w:highlight w:val="none"/>
          <w:lang w:val="zh-CN"/>
        </w:rPr>
        <w:t>投标</w:t>
      </w:r>
      <w:r>
        <w:rPr>
          <w:rFonts w:hint="eastAsia" w:ascii="宋体" w:hAnsi="宋体" w:eastAsia="宋体" w:cs="宋体"/>
          <w:color w:val="auto"/>
          <w:highlight w:val="none"/>
          <w:lang w:val="zh-CN"/>
        </w:rPr>
        <w:t>程序。</w:t>
      </w:r>
    </w:p>
    <w:p w14:paraId="06131417">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3.6 </w:t>
      </w:r>
      <w:r>
        <w:rPr>
          <w:rFonts w:hint="eastAsia" w:ascii="宋体" w:hAnsi="宋体" w:cs="宋体"/>
          <w:color w:val="auto"/>
          <w:highlight w:val="none"/>
          <w:lang w:eastAsia="zh-CN"/>
        </w:rPr>
        <w:t>投标</w:t>
      </w:r>
      <w:r>
        <w:rPr>
          <w:rFonts w:hint="eastAsia" w:ascii="宋体" w:hAnsi="宋体" w:eastAsia="宋体" w:cs="宋体"/>
          <w:color w:val="auto"/>
          <w:highlight w:val="none"/>
        </w:rPr>
        <w:t>有效期</w:t>
      </w:r>
    </w:p>
    <w:p w14:paraId="045C83AB">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（1）在</w:t>
      </w:r>
      <w:r>
        <w:rPr>
          <w:rFonts w:hint="eastAsia" w:ascii="宋体" w:hAnsi="宋体" w:cs="宋体"/>
          <w:color w:val="auto"/>
          <w:highlight w:val="none"/>
          <w:lang w:eastAsia="zh-CN"/>
        </w:rPr>
        <w:t>投标</w:t>
      </w:r>
      <w:r>
        <w:rPr>
          <w:rFonts w:hint="eastAsia" w:ascii="宋体" w:hAnsi="宋体" w:eastAsia="宋体" w:cs="宋体"/>
          <w:color w:val="auto"/>
          <w:highlight w:val="none"/>
        </w:rPr>
        <w:t>须知前附表规定的</w:t>
      </w:r>
      <w:r>
        <w:rPr>
          <w:rFonts w:hint="eastAsia" w:ascii="宋体" w:hAnsi="宋体" w:cs="宋体"/>
          <w:color w:val="auto"/>
          <w:highlight w:val="none"/>
          <w:lang w:eastAsia="zh-CN"/>
        </w:rPr>
        <w:t>投标</w:t>
      </w:r>
      <w:r>
        <w:rPr>
          <w:rFonts w:hint="eastAsia" w:ascii="宋体" w:hAnsi="宋体" w:eastAsia="宋体" w:cs="宋体"/>
          <w:color w:val="auto"/>
          <w:highlight w:val="none"/>
        </w:rPr>
        <w:t>有效期内，供应商不得要求撤销或修改其</w:t>
      </w:r>
      <w:r>
        <w:rPr>
          <w:rFonts w:hint="eastAsia" w:ascii="宋体" w:hAnsi="宋体" w:cs="宋体"/>
          <w:color w:val="auto"/>
          <w:highlight w:val="none"/>
          <w:lang w:eastAsia="zh-CN"/>
        </w:rPr>
        <w:t>投标文件</w:t>
      </w:r>
      <w:r>
        <w:rPr>
          <w:rFonts w:hint="eastAsia" w:ascii="宋体" w:hAnsi="宋体" w:eastAsia="宋体" w:cs="宋体"/>
          <w:color w:val="auto"/>
          <w:highlight w:val="none"/>
        </w:rPr>
        <w:t>。</w:t>
      </w:r>
    </w:p>
    <w:p w14:paraId="2FD55881">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（2）出现特殊情况需要延长</w:t>
      </w:r>
      <w:r>
        <w:rPr>
          <w:rFonts w:hint="eastAsia" w:ascii="宋体" w:hAnsi="宋体" w:cs="宋体"/>
          <w:color w:val="auto"/>
          <w:highlight w:val="none"/>
          <w:lang w:eastAsia="zh-CN"/>
        </w:rPr>
        <w:t>投标</w:t>
      </w:r>
      <w:r>
        <w:rPr>
          <w:rFonts w:hint="eastAsia" w:ascii="宋体" w:hAnsi="宋体" w:eastAsia="宋体" w:cs="宋体"/>
          <w:color w:val="auto"/>
          <w:highlight w:val="none"/>
        </w:rPr>
        <w:t>有效期的，采购人以书面形式通知所有供应商延长</w:t>
      </w:r>
      <w:r>
        <w:rPr>
          <w:rFonts w:hint="eastAsia" w:ascii="宋体" w:hAnsi="宋体" w:cs="宋体"/>
          <w:color w:val="auto"/>
          <w:highlight w:val="none"/>
          <w:lang w:eastAsia="zh-CN"/>
        </w:rPr>
        <w:t>投标</w:t>
      </w:r>
      <w:r>
        <w:rPr>
          <w:rFonts w:hint="eastAsia" w:ascii="宋体" w:hAnsi="宋体" w:eastAsia="宋体" w:cs="宋体"/>
          <w:color w:val="auto"/>
          <w:highlight w:val="none"/>
        </w:rPr>
        <w:t>有效期。供应商同意延长的，应相应延长其</w:t>
      </w:r>
      <w:r>
        <w:rPr>
          <w:rFonts w:hint="eastAsia" w:ascii="宋体" w:hAnsi="宋体" w:cs="宋体"/>
          <w:color w:val="auto"/>
          <w:highlight w:val="none"/>
          <w:lang w:eastAsia="zh-CN"/>
        </w:rPr>
        <w:t>投标</w:t>
      </w:r>
      <w:r>
        <w:rPr>
          <w:rFonts w:hint="eastAsia" w:ascii="宋体" w:hAnsi="宋体" w:eastAsia="宋体" w:cs="宋体"/>
          <w:color w:val="auto"/>
          <w:highlight w:val="none"/>
        </w:rPr>
        <w:t>保证金的有效期，但不得要求或</w:t>
      </w:r>
    </w:p>
    <w:p w14:paraId="22700F18">
      <w:pPr>
        <w:rPr>
          <w:rFonts w:hint="eastAsia" w:ascii="宋体" w:hAnsi="宋体" w:eastAsia="宋体" w:cs="宋体"/>
          <w:color w:val="auto"/>
          <w:highlight w:val="none"/>
        </w:rPr>
      </w:pPr>
      <w:r>
        <w:rPr>
          <w:rFonts w:hint="eastAsia" w:ascii="宋体" w:hAnsi="宋体" w:eastAsia="宋体" w:cs="宋体"/>
          <w:color w:val="auto"/>
          <w:highlight w:val="none"/>
        </w:rPr>
        <w:t>被允许修改或撤销其</w:t>
      </w:r>
      <w:r>
        <w:rPr>
          <w:rFonts w:hint="eastAsia" w:ascii="宋体" w:hAnsi="宋体" w:cs="宋体"/>
          <w:color w:val="auto"/>
          <w:highlight w:val="none"/>
          <w:lang w:eastAsia="zh-CN"/>
        </w:rPr>
        <w:t>投标文件</w:t>
      </w:r>
      <w:r>
        <w:rPr>
          <w:rFonts w:hint="eastAsia" w:ascii="宋体" w:hAnsi="宋体" w:eastAsia="宋体" w:cs="宋体"/>
          <w:color w:val="auto"/>
          <w:highlight w:val="none"/>
        </w:rPr>
        <w:t>；供应商拒绝延长的，其</w:t>
      </w:r>
      <w:r>
        <w:rPr>
          <w:rFonts w:hint="eastAsia" w:ascii="宋体" w:hAnsi="宋体" w:cs="宋体"/>
          <w:color w:val="auto"/>
          <w:highlight w:val="none"/>
          <w:lang w:eastAsia="zh-CN"/>
        </w:rPr>
        <w:t>投标</w:t>
      </w:r>
      <w:r>
        <w:rPr>
          <w:rFonts w:hint="eastAsia" w:ascii="宋体" w:hAnsi="宋体" w:eastAsia="宋体" w:cs="宋体"/>
          <w:color w:val="auto"/>
          <w:highlight w:val="none"/>
        </w:rPr>
        <w:t>失效。</w:t>
      </w:r>
    </w:p>
    <w:p w14:paraId="0512249D">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（3）供应商在提交</w:t>
      </w:r>
      <w:r>
        <w:rPr>
          <w:rFonts w:hint="eastAsia" w:ascii="宋体" w:hAnsi="宋体" w:cs="宋体"/>
          <w:color w:val="auto"/>
          <w:highlight w:val="none"/>
          <w:lang w:eastAsia="zh-CN"/>
        </w:rPr>
        <w:t>投标文件</w:t>
      </w:r>
      <w:r>
        <w:rPr>
          <w:rFonts w:hint="eastAsia" w:ascii="宋体" w:hAnsi="宋体" w:eastAsia="宋体" w:cs="宋体"/>
          <w:color w:val="auto"/>
          <w:highlight w:val="none"/>
        </w:rPr>
        <w:t>截止时间前</w:t>
      </w:r>
      <w:r>
        <w:rPr>
          <w:rFonts w:hint="eastAsia" w:ascii="宋体" w:hAnsi="宋体" w:eastAsia="宋体" w:cs="宋体"/>
          <w:color w:val="auto"/>
          <w:highlight w:val="none"/>
          <w:lang w:val="en-US" w:eastAsia="zh-CN"/>
        </w:rPr>
        <w:t>有以下情形的，仍</w:t>
      </w:r>
      <w:r>
        <w:rPr>
          <w:rFonts w:hint="eastAsia" w:ascii="宋体" w:hAnsi="宋体" w:eastAsia="宋体" w:cs="宋体"/>
          <w:color w:val="auto"/>
          <w:highlight w:val="none"/>
        </w:rPr>
        <w:t>按</w:t>
      </w:r>
      <w:r>
        <w:rPr>
          <w:rFonts w:hint="eastAsia" w:ascii="宋体" w:hAnsi="宋体" w:cs="宋体"/>
          <w:color w:val="auto"/>
          <w:highlight w:val="none"/>
          <w:lang w:eastAsia="zh-CN"/>
        </w:rPr>
        <w:t>投标</w:t>
      </w:r>
      <w:r>
        <w:rPr>
          <w:rFonts w:hint="eastAsia" w:ascii="宋体" w:hAnsi="宋体" w:eastAsia="宋体" w:cs="宋体"/>
          <w:color w:val="auto"/>
          <w:highlight w:val="none"/>
        </w:rPr>
        <w:t>须知前附表规定执行。</w:t>
      </w:r>
    </w:p>
    <w:p w14:paraId="1200225C">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a、在</w:t>
      </w:r>
      <w:r>
        <w:rPr>
          <w:rFonts w:hint="eastAsia" w:ascii="宋体" w:hAnsi="宋体" w:cs="宋体"/>
          <w:color w:val="auto"/>
          <w:highlight w:val="none"/>
          <w:lang w:eastAsia="zh-CN"/>
        </w:rPr>
        <w:t>投标</w:t>
      </w:r>
      <w:r>
        <w:rPr>
          <w:rFonts w:hint="eastAsia" w:ascii="宋体" w:hAnsi="宋体" w:eastAsia="宋体" w:cs="宋体"/>
          <w:color w:val="auto"/>
          <w:highlight w:val="none"/>
        </w:rPr>
        <w:t>有效期内撤回</w:t>
      </w:r>
      <w:r>
        <w:rPr>
          <w:rFonts w:hint="eastAsia" w:ascii="宋体" w:hAnsi="宋体" w:cs="宋体"/>
          <w:color w:val="auto"/>
          <w:highlight w:val="none"/>
          <w:lang w:eastAsia="zh-CN"/>
        </w:rPr>
        <w:t>投标文件</w:t>
      </w:r>
      <w:r>
        <w:rPr>
          <w:rFonts w:hint="eastAsia" w:ascii="宋体" w:hAnsi="宋体" w:eastAsia="宋体" w:cs="宋体"/>
          <w:color w:val="auto"/>
          <w:highlight w:val="none"/>
        </w:rPr>
        <w:t>；</w:t>
      </w:r>
    </w:p>
    <w:p w14:paraId="5521F0E1">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b、在</w:t>
      </w:r>
      <w:r>
        <w:rPr>
          <w:rFonts w:hint="eastAsia" w:ascii="宋体" w:hAnsi="宋体" w:cs="宋体"/>
          <w:color w:val="auto"/>
          <w:highlight w:val="none"/>
          <w:lang w:eastAsia="zh-CN"/>
        </w:rPr>
        <w:t>中标</w:t>
      </w:r>
      <w:r>
        <w:rPr>
          <w:rFonts w:hint="eastAsia" w:ascii="宋体" w:hAnsi="宋体" w:eastAsia="宋体" w:cs="宋体"/>
          <w:color w:val="auto"/>
          <w:highlight w:val="none"/>
        </w:rPr>
        <w:t>确认之后，因供应商的原因不与采购人签订合同；</w:t>
      </w:r>
    </w:p>
    <w:p w14:paraId="35E7F18D">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3.7 备选</w:t>
      </w:r>
      <w:r>
        <w:rPr>
          <w:rFonts w:hint="eastAsia" w:ascii="宋体" w:hAnsi="宋体" w:cs="宋体"/>
          <w:color w:val="auto"/>
          <w:highlight w:val="none"/>
          <w:lang w:eastAsia="zh-CN"/>
        </w:rPr>
        <w:t>投标</w:t>
      </w:r>
      <w:r>
        <w:rPr>
          <w:rFonts w:hint="eastAsia" w:ascii="宋体" w:hAnsi="宋体" w:eastAsia="宋体" w:cs="宋体"/>
          <w:color w:val="auto"/>
          <w:highlight w:val="none"/>
        </w:rPr>
        <w:t>方案</w:t>
      </w:r>
    </w:p>
    <w:p w14:paraId="0D2F3058">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供应商不得递交备选</w:t>
      </w:r>
      <w:r>
        <w:rPr>
          <w:rFonts w:hint="eastAsia" w:ascii="宋体" w:hAnsi="宋体" w:cs="宋体"/>
          <w:color w:val="auto"/>
          <w:highlight w:val="none"/>
          <w:lang w:eastAsia="zh-CN"/>
        </w:rPr>
        <w:t>投标</w:t>
      </w:r>
      <w:r>
        <w:rPr>
          <w:rFonts w:hint="eastAsia" w:ascii="宋体" w:hAnsi="宋体" w:eastAsia="宋体" w:cs="宋体"/>
          <w:color w:val="auto"/>
          <w:highlight w:val="none"/>
        </w:rPr>
        <w:t>方案。</w:t>
      </w:r>
    </w:p>
    <w:p w14:paraId="0BCE312A">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3.8</w:t>
      </w:r>
      <w:r>
        <w:rPr>
          <w:rFonts w:hint="eastAsia" w:ascii="宋体" w:hAnsi="宋体" w:cs="宋体"/>
          <w:color w:val="auto"/>
          <w:highlight w:val="none"/>
          <w:lang w:eastAsia="zh-CN"/>
        </w:rPr>
        <w:t>投标文件</w:t>
      </w:r>
      <w:r>
        <w:rPr>
          <w:rFonts w:hint="eastAsia" w:ascii="宋体" w:hAnsi="宋体" w:eastAsia="宋体" w:cs="宋体"/>
          <w:color w:val="auto"/>
          <w:highlight w:val="none"/>
        </w:rPr>
        <w:t>的编制</w:t>
      </w:r>
    </w:p>
    <w:p w14:paraId="10BC51A3">
      <w:pPr>
        <w:numPr>
          <w:ilvl w:val="0"/>
          <w:numId w:val="1"/>
        </w:numPr>
        <w:ind w:firstLine="480" w:firstLineChars="200"/>
        <w:rPr>
          <w:rFonts w:hint="eastAsia" w:ascii="宋体" w:hAnsi="宋体" w:eastAsia="宋体" w:cs="宋体"/>
          <w:color w:val="auto"/>
          <w:highlight w:val="none"/>
        </w:rPr>
      </w:pPr>
      <w:r>
        <w:rPr>
          <w:rFonts w:hint="eastAsia" w:ascii="宋体" w:hAnsi="宋体" w:cs="宋体"/>
          <w:color w:val="auto"/>
          <w:highlight w:val="none"/>
          <w:lang w:eastAsia="zh-CN"/>
        </w:rPr>
        <w:t>投标文件</w:t>
      </w:r>
      <w:r>
        <w:rPr>
          <w:rFonts w:hint="eastAsia" w:ascii="宋体" w:hAnsi="宋体" w:eastAsia="宋体" w:cs="宋体"/>
          <w:color w:val="auto"/>
          <w:highlight w:val="none"/>
        </w:rPr>
        <w:t>应按第五章“</w:t>
      </w:r>
      <w:r>
        <w:rPr>
          <w:rFonts w:hint="eastAsia" w:ascii="宋体" w:hAnsi="宋体" w:cs="宋体"/>
          <w:color w:val="auto"/>
          <w:highlight w:val="none"/>
          <w:lang w:eastAsia="zh-CN"/>
        </w:rPr>
        <w:t>投标文件</w:t>
      </w:r>
      <w:r>
        <w:rPr>
          <w:rFonts w:hint="eastAsia" w:ascii="宋体" w:hAnsi="宋体" w:eastAsia="宋体" w:cs="宋体"/>
          <w:color w:val="auto"/>
          <w:highlight w:val="none"/>
        </w:rPr>
        <w:t>格式”进行编写，如有必要，可以增加附页，作为文件的组成部分。</w:t>
      </w:r>
    </w:p>
    <w:p w14:paraId="5C7AD16A">
      <w:pPr>
        <w:numPr>
          <w:ilvl w:val="0"/>
          <w:numId w:val="1"/>
        </w:numPr>
        <w:ind w:firstLine="480" w:firstLineChars="200"/>
        <w:rPr>
          <w:rFonts w:hint="eastAsia" w:ascii="宋体" w:hAnsi="宋体" w:eastAsia="宋体" w:cs="宋体"/>
          <w:color w:val="auto"/>
          <w:highlight w:val="none"/>
        </w:rPr>
      </w:pPr>
      <w:r>
        <w:rPr>
          <w:rFonts w:hint="eastAsia" w:ascii="宋体" w:hAnsi="宋体" w:cs="宋体"/>
          <w:color w:val="auto"/>
          <w:highlight w:val="none"/>
          <w:lang w:eastAsia="zh-CN"/>
        </w:rPr>
        <w:t>投标文件</w:t>
      </w:r>
      <w:r>
        <w:rPr>
          <w:rFonts w:hint="eastAsia" w:ascii="宋体" w:hAnsi="宋体" w:eastAsia="宋体" w:cs="宋体"/>
          <w:color w:val="auto"/>
          <w:highlight w:val="none"/>
        </w:rPr>
        <w:t>应当对</w:t>
      </w:r>
      <w:r>
        <w:rPr>
          <w:rFonts w:hint="eastAsia" w:ascii="宋体" w:hAnsi="宋体" w:cs="宋体"/>
          <w:color w:val="auto"/>
          <w:highlight w:val="none"/>
          <w:lang w:eastAsia="zh-CN"/>
        </w:rPr>
        <w:t>招标</w:t>
      </w:r>
      <w:r>
        <w:rPr>
          <w:rFonts w:hint="eastAsia" w:ascii="宋体" w:hAnsi="宋体" w:eastAsia="宋体" w:cs="宋体"/>
          <w:color w:val="auto"/>
          <w:highlight w:val="none"/>
        </w:rPr>
        <w:t>文件有关</w:t>
      </w:r>
      <w:r>
        <w:rPr>
          <w:rFonts w:hint="eastAsia" w:ascii="宋体" w:hAnsi="宋体" w:eastAsia="宋体" w:cs="宋体"/>
          <w:color w:val="auto"/>
          <w:highlight w:val="none"/>
          <w:lang w:eastAsia="zh-CN"/>
        </w:rPr>
        <w:t>合同履行期限</w:t>
      </w:r>
      <w:r>
        <w:rPr>
          <w:rFonts w:hint="eastAsia" w:ascii="宋体" w:hAnsi="宋体" w:eastAsia="宋体" w:cs="宋体"/>
          <w:color w:val="auto"/>
          <w:highlight w:val="none"/>
        </w:rPr>
        <w:t>、</w:t>
      </w:r>
      <w:r>
        <w:rPr>
          <w:rFonts w:hint="eastAsia" w:ascii="宋体" w:hAnsi="宋体" w:cs="宋体"/>
          <w:color w:val="auto"/>
          <w:highlight w:val="none"/>
          <w:lang w:eastAsia="zh-CN"/>
        </w:rPr>
        <w:t>投标</w:t>
      </w:r>
      <w:r>
        <w:rPr>
          <w:rFonts w:hint="eastAsia" w:ascii="宋体" w:hAnsi="宋体" w:eastAsia="宋体" w:cs="宋体"/>
          <w:color w:val="auto"/>
          <w:highlight w:val="none"/>
        </w:rPr>
        <w:t>有效期、质量要求、技术标准和要求、项目范围等实质性内容作出响应。</w:t>
      </w:r>
    </w:p>
    <w:p w14:paraId="467889DC">
      <w:pPr>
        <w:ind w:firstLine="480" w:firstLineChars="20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（3） </w:t>
      </w:r>
      <w:r>
        <w:rPr>
          <w:rFonts w:hint="eastAsia" w:ascii="宋体" w:hAnsi="宋体" w:cs="宋体"/>
          <w:b/>
          <w:bCs/>
          <w:color w:val="auto"/>
          <w:highlight w:val="none"/>
          <w:lang w:eastAsia="zh-CN"/>
        </w:rPr>
        <w:t>投标文件</w:t>
      </w:r>
      <w:r>
        <w:rPr>
          <w:rFonts w:hint="eastAsia" w:ascii="宋体" w:hAnsi="宋体" w:eastAsia="宋体" w:cs="宋体"/>
          <w:b/>
          <w:bCs/>
          <w:color w:val="auto"/>
          <w:highlight w:val="none"/>
        </w:rPr>
        <w:t>正副本均须使用A4纸打印</w:t>
      </w:r>
      <w:r>
        <w:rPr>
          <w:rFonts w:hint="eastAsia" w:ascii="宋体" w:hAnsi="宋体" w:eastAsia="宋体" w:cs="宋体"/>
          <w:b/>
          <w:bCs/>
          <w:color w:val="auto"/>
          <w:highlight w:val="none"/>
          <w:lang w:val="zh-CN"/>
        </w:rPr>
        <w:t>（建议双面打印）</w:t>
      </w:r>
      <w:r>
        <w:rPr>
          <w:rFonts w:hint="eastAsia" w:ascii="宋体" w:hAnsi="宋体" w:eastAsia="宋体" w:cs="宋体"/>
          <w:b/>
          <w:bCs/>
          <w:color w:val="auto"/>
          <w:highlight w:val="none"/>
        </w:rPr>
        <w:t>或用不褪色的蓝(黑)色墨水(汁)书写,需要签字盖章处，供应商须按照要求由法定代表人或经法定代表人正式授权的代表签字并加盖供应商公章</w:t>
      </w:r>
      <w:r>
        <w:rPr>
          <w:rFonts w:hint="eastAsia" w:ascii="宋体" w:hAnsi="宋体" w:eastAsia="宋体" w:cs="宋体"/>
          <w:b/>
          <w:bCs/>
          <w:color w:val="auto"/>
          <w:highlight w:val="none"/>
          <w:lang w:eastAsia="zh-CN"/>
        </w:rPr>
        <w:t>，</w:t>
      </w:r>
      <w:r>
        <w:rPr>
          <w:rFonts w:hint="eastAsia" w:ascii="宋体" w:hAnsi="宋体" w:cs="宋体"/>
          <w:b/>
          <w:bCs/>
          <w:color w:val="auto"/>
          <w:highlight w:val="none"/>
          <w:lang w:eastAsia="zh-CN"/>
        </w:rPr>
        <w:t>投标文件</w:t>
      </w:r>
      <w:r>
        <w:rPr>
          <w:rFonts w:hint="eastAsia" w:ascii="宋体" w:hAnsi="宋体" w:eastAsia="宋体" w:cs="宋体"/>
          <w:b/>
          <w:bCs/>
          <w:sz w:val="24"/>
          <w:szCs w:val="24"/>
          <w:highlight w:val="none"/>
          <w:lang w:val="zh-CN"/>
        </w:rPr>
        <w:t>正副本必须逐页加盖单位公章（</w:t>
      </w:r>
      <w:r>
        <w:rPr>
          <w:rFonts w:hint="eastAsia" w:ascii="宋体" w:hAnsi="宋体" w:eastAsia="宋体" w:cs="宋体"/>
          <w:b/>
          <w:sz w:val="24"/>
          <w:szCs w:val="24"/>
          <w:highlight w:val="none"/>
          <w:lang w:val="zh-CN"/>
        </w:rPr>
        <w:t>鲜章</w:t>
      </w:r>
      <w:r>
        <w:rPr>
          <w:rFonts w:hint="eastAsia" w:ascii="宋体" w:hAnsi="宋体" w:eastAsia="宋体" w:cs="宋体"/>
          <w:b/>
          <w:bCs/>
          <w:sz w:val="24"/>
          <w:szCs w:val="24"/>
          <w:highlight w:val="none"/>
          <w:lang w:val="zh-CN"/>
        </w:rPr>
        <w:t>）</w:t>
      </w:r>
      <w:r>
        <w:rPr>
          <w:rFonts w:hint="eastAsia" w:ascii="宋体" w:hAnsi="宋体" w:eastAsia="宋体" w:cs="宋体"/>
          <w:b/>
          <w:bCs/>
          <w:color w:val="auto"/>
          <w:highlight w:val="none"/>
        </w:rPr>
        <w:t>。授权代表须将按</w:t>
      </w:r>
      <w:r>
        <w:rPr>
          <w:rFonts w:hint="eastAsia" w:ascii="宋体" w:hAnsi="宋体" w:cs="宋体"/>
          <w:b/>
          <w:bCs/>
          <w:color w:val="auto"/>
          <w:highlight w:val="none"/>
          <w:lang w:val="en-US" w:eastAsia="zh-CN"/>
        </w:rPr>
        <w:t>招标</w:t>
      </w:r>
      <w:r>
        <w:rPr>
          <w:rFonts w:hint="eastAsia" w:ascii="宋体" w:hAnsi="宋体" w:eastAsia="宋体" w:cs="宋体"/>
          <w:b/>
          <w:bCs/>
          <w:color w:val="auto"/>
          <w:highlight w:val="none"/>
        </w:rPr>
        <w:t>文件规定的格式出具的“法定代表人授权书”附在</w:t>
      </w:r>
      <w:r>
        <w:rPr>
          <w:rFonts w:hint="eastAsia" w:ascii="宋体" w:hAnsi="宋体" w:cs="宋体"/>
          <w:b/>
          <w:bCs/>
          <w:color w:val="auto"/>
          <w:highlight w:val="none"/>
          <w:lang w:eastAsia="zh-CN"/>
        </w:rPr>
        <w:t>投标文件</w:t>
      </w:r>
      <w:r>
        <w:rPr>
          <w:rFonts w:hint="eastAsia" w:ascii="宋体" w:hAnsi="宋体" w:eastAsia="宋体" w:cs="宋体"/>
          <w:b/>
          <w:bCs/>
          <w:color w:val="auto"/>
          <w:highlight w:val="none"/>
        </w:rPr>
        <w:t>中。</w:t>
      </w:r>
      <w:r>
        <w:rPr>
          <w:rFonts w:hint="eastAsia" w:ascii="宋体" w:hAnsi="宋体" w:cs="宋体"/>
          <w:b/>
          <w:bCs/>
          <w:color w:val="auto"/>
          <w:highlight w:val="none"/>
          <w:lang w:val="en-US" w:eastAsia="zh-CN"/>
        </w:rPr>
        <w:t>投标文件</w:t>
      </w:r>
      <w:r>
        <w:rPr>
          <w:rFonts w:hint="eastAsia" w:ascii="宋体" w:hAnsi="宋体" w:eastAsia="宋体" w:cs="宋体"/>
          <w:b/>
          <w:bCs/>
          <w:color w:val="auto"/>
          <w:highlight w:val="none"/>
        </w:rPr>
        <w:t>应尽量避免涂改、行间插字或删除。如果出现上述情况，改动之处应加盖单位章或由供应商的法定代表人或其授权的代理人签字确认。</w:t>
      </w:r>
    </w:p>
    <w:p w14:paraId="5079B9D6">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w:t>
      </w:r>
      <w:r>
        <w:rPr>
          <w:rFonts w:hint="eastAsia" w:ascii="宋体" w:hAnsi="宋体" w:cs="宋体"/>
          <w:color w:val="auto"/>
          <w:highlight w:val="none"/>
          <w:lang w:val="en-US" w:eastAsia="zh-CN"/>
        </w:rPr>
        <w:t>投标文件</w:t>
      </w:r>
      <w:r>
        <w:rPr>
          <w:rFonts w:hint="eastAsia" w:ascii="宋体" w:hAnsi="宋体" w:eastAsia="宋体" w:cs="宋体"/>
          <w:color w:val="auto"/>
          <w:highlight w:val="none"/>
        </w:rPr>
        <w:t>，副本份数见</w:t>
      </w:r>
      <w:r>
        <w:rPr>
          <w:rFonts w:hint="eastAsia" w:ascii="宋体" w:hAnsi="宋体" w:cs="宋体"/>
          <w:color w:val="auto"/>
          <w:highlight w:val="none"/>
          <w:lang w:eastAsia="zh-CN"/>
        </w:rPr>
        <w:t>投标</w:t>
      </w:r>
      <w:r>
        <w:rPr>
          <w:rFonts w:hint="eastAsia" w:ascii="宋体" w:hAnsi="宋体" w:eastAsia="宋体" w:cs="宋体"/>
          <w:color w:val="auto"/>
          <w:highlight w:val="none"/>
        </w:rPr>
        <w:t>须知前附表。正本和副本的封面上应清楚地标记“正本”或“副本”的字样。当副本和正本不一致时，以正本为准。</w:t>
      </w:r>
    </w:p>
    <w:p w14:paraId="4CFFD4DC">
      <w:pPr>
        <w:ind w:firstLine="482"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4． </w:t>
      </w:r>
      <w:r>
        <w:rPr>
          <w:rFonts w:hint="eastAsia" w:ascii="宋体" w:hAnsi="宋体" w:cs="宋体"/>
          <w:b/>
          <w:bCs/>
          <w:color w:val="auto"/>
          <w:highlight w:val="none"/>
          <w:lang w:val="en-US" w:eastAsia="zh-CN"/>
        </w:rPr>
        <w:t>投标文件</w:t>
      </w:r>
      <w:r>
        <w:rPr>
          <w:rFonts w:hint="eastAsia" w:ascii="宋体" w:hAnsi="宋体" w:eastAsia="宋体" w:cs="宋体"/>
          <w:b/>
          <w:bCs/>
          <w:color w:val="auto"/>
          <w:highlight w:val="none"/>
        </w:rPr>
        <w:t>密封提交</w:t>
      </w:r>
    </w:p>
    <w:p w14:paraId="2F793800">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4.1 </w:t>
      </w:r>
      <w:r>
        <w:rPr>
          <w:rFonts w:hint="eastAsia" w:ascii="宋体" w:hAnsi="宋体" w:cs="宋体"/>
          <w:color w:val="auto"/>
          <w:highlight w:val="none"/>
          <w:lang w:val="en-US" w:eastAsia="zh-CN"/>
        </w:rPr>
        <w:t>投标文件</w:t>
      </w:r>
      <w:r>
        <w:rPr>
          <w:rFonts w:hint="eastAsia" w:ascii="宋体" w:hAnsi="宋体" w:eastAsia="宋体" w:cs="宋体"/>
          <w:color w:val="auto"/>
          <w:highlight w:val="none"/>
        </w:rPr>
        <w:t>密封</w:t>
      </w:r>
    </w:p>
    <w:p w14:paraId="3D979CE7">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4.1.1 </w:t>
      </w:r>
      <w:r>
        <w:rPr>
          <w:rFonts w:hint="eastAsia" w:ascii="宋体" w:hAnsi="宋体" w:eastAsia="宋体" w:cs="宋体"/>
          <w:b/>
          <w:bCs/>
          <w:color w:val="auto"/>
          <w:highlight w:val="none"/>
        </w:rPr>
        <w:t>供应商应将</w:t>
      </w:r>
      <w:r>
        <w:rPr>
          <w:rFonts w:hint="eastAsia" w:ascii="宋体" w:hAnsi="宋体" w:cs="宋体"/>
          <w:b/>
          <w:bCs/>
          <w:color w:val="auto"/>
          <w:highlight w:val="none"/>
          <w:lang w:val="en-US" w:eastAsia="zh-CN"/>
        </w:rPr>
        <w:t>投标文件</w:t>
      </w:r>
      <w:r>
        <w:rPr>
          <w:rFonts w:hint="eastAsia" w:ascii="宋体" w:hAnsi="宋体" w:eastAsia="宋体" w:cs="宋体"/>
          <w:b/>
          <w:bCs/>
          <w:color w:val="auto"/>
          <w:highlight w:val="none"/>
        </w:rPr>
        <w:t>的正本和所有副本封面清楚地标明“正本”或“副本”，正本、副本及电子版统一密封在一个密封袋内。</w:t>
      </w:r>
    </w:p>
    <w:p w14:paraId="379B7CBA">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4.1.2</w:t>
      </w:r>
      <w:r>
        <w:rPr>
          <w:rFonts w:hint="eastAsia" w:ascii="宋体" w:hAnsi="宋体" w:cs="宋体"/>
          <w:color w:val="auto"/>
          <w:highlight w:val="none"/>
          <w:lang w:eastAsia="zh-CN"/>
        </w:rPr>
        <w:t>投标文件</w:t>
      </w:r>
      <w:r>
        <w:rPr>
          <w:rFonts w:hint="eastAsia" w:ascii="宋体" w:hAnsi="宋体" w:eastAsia="宋体" w:cs="宋体"/>
          <w:color w:val="auto"/>
          <w:highlight w:val="none"/>
        </w:rPr>
        <w:t>的</w:t>
      </w:r>
      <w:r>
        <w:rPr>
          <w:rFonts w:hint="eastAsia" w:ascii="宋体" w:hAnsi="宋体" w:eastAsia="宋体" w:cs="宋体"/>
          <w:b/>
          <w:bCs/>
          <w:color w:val="auto"/>
          <w:highlight w:val="none"/>
        </w:rPr>
        <w:t>正本与副本应分别装订成册，并编制目录及页码，具体装订和包装密封要求见本须知“</w:t>
      </w:r>
      <w:r>
        <w:rPr>
          <w:rFonts w:hint="eastAsia" w:ascii="宋体" w:hAnsi="宋体" w:cs="宋体"/>
          <w:b/>
          <w:bCs/>
          <w:color w:val="auto"/>
          <w:highlight w:val="none"/>
          <w:lang w:eastAsia="zh-CN"/>
        </w:rPr>
        <w:t>投标</w:t>
      </w:r>
      <w:r>
        <w:rPr>
          <w:rFonts w:hint="eastAsia" w:ascii="宋体" w:hAnsi="宋体" w:eastAsia="宋体" w:cs="宋体"/>
          <w:b/>
          <w:bCs/>
          <w:color w:val="auto"/>
          <w:highlight w:val="none"/>
        </w:rPr>
        <w:t>须知前附表”规定。</w:t>
      </w:r>
      <w:r>
        <w:rPr>
          <w:rFonts w:hint="eastAsia" w:ascii="宋体" w:hAnsi="宋体" w:eastAsia="宋体" w:cs="宋体"/>
          <w:color w:val="auto"/>
          <w:highlight w:val="none"/>
        </w:rPr>
        <w:t>文件不得采用活页装订，否则，采购代理机构对于由于</w:t>
      </w:r>
      <w:r>
        <w:rPr>
          <w:rFonts w:hint="eastAsia" w:ascii="宋体" w:hAnsi="宋体" w:cs="宋体"/>
          <w:color w:val="auto"/>
          <w:highlight w:val="none"/>
          <w:lang w:eastAsia="zh-CN"/>
        </w:rPr>
        <w:t>投标文件</w:t>
      </w:r>
      <w:r>
        <w:rPr>
          <w:rFonts w:hint="eastAsia" w:ascii="宋体" w:hAnsi="宋体" w:eastAsia="宋体" w:cs="宋体"/>
          <w:color w:val="auto"/>
          <w:highlight w:val="none"/>
        </w:rPr>
        <w:t>装订松散而造成的丢失或其他后果不承担任何责任。</w:t>
      </w:r>
    </w:p>
    <w:p w14:paraId="6DB32A9B">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4.1.3 密封袋外层应注明：</w:t>
      </w:r>
    </w:p>
    <w:p w14:paraId="1C648D54">
      <w:pPr>
        <w:ind w:firstLine="480" w:firstLineChars="200"/>
        <w:rPr>
          <w:rFonts w:hint="eastAsia" w:ascii="宋体" w:hAnsi="宋体" w:eastAsia="宋体" w:cs="宋体"/>
          <w:color w:val="auto"/>
          <w:highlight w:val="none"/>
          <w:u w:val="single"/>
        </w:rPr>
      </w:pPr>
      <w:r>
        <w:rPr>
          <w:rFonts w:hint="eastAsia" w:ascii="宋体" w:hAnsi="宋体" w:eastAsia="宋体" w:cs="宋体"/>
          <w:color w:val="auto"/>
          <w:highlight w:val="none"/>
        </w:rPr>
        <w:t>（1） 项目名称：</w:t>
      </w:r>
      <w:r>
        <w:rPr>
          <w:rFonts w:hint="eastAsia" w:ascii="宋体" w:hAnsi="宋体" w:eastAsia="宋体" w:cs="宋体"/>
          <w:color w:val="auto"/>
          <w:highlight w:val="none"/>
          <w:u w:val="single"/>
          <w:lang w:val="en-US" w:eastAsia="zh-CN"/>
        </w:rPr>
        <w:t xml:space="preserve"> </w:t>
      </w:r>
      <w:r>
        <w:rPr>
          <w:rFonts w:hint="eastAsia" w:ascii="宋体" w:hAnsi="宋体" w:cs="宋体"/>
          <w:color w:val="auto"/>
          <w:highlight w:val="none"/>
          <w:u w:val="single"/>
          <w:lang w:val="en-US" w:eastAsia="zh-CN"/>
        </w:rPr>
        <w:t>兴平市人民医院住院楼加固升级改造项目</w:t>
      </w:r>
      <w:r>
        <w:rPr>
          <w:rFonts w:hint="eastAsia" w:ascii="宋体" w:hAnsi="宋体" w:eastAsia="宋体" w:cs="宋体"/>
          <w:color w:val="auto"/>
          <w:highlight w:val="none"/>
          <w:u w:val="single"/>
        </w:rPr>
        <w:t xml:space="preserve">  </w:t>
      </w:r>
    </w:p>
    <w:p w14:paraId="22D4D40C">
      <w:pPr>
        <w:ind w:firstLine="480" w:firstLineChars="200"/>
        <w:rPr>
          <w:rFonts w:hint="eastAsia" w:ascii="宋体" w:hAnsi="宋体" w:eastAsia="宋体" w:cs="宋体"/>
          <w:color w:val="auto"/>
          <w:highlight w:val="none"/>
          <w:u w:val="singl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供应商名称：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（全称并加盖公章）</w:t>
      </w:r>
    </w:p>
    <w:p w14:paraId="34208550">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 日期：</w:t>
      </w:r>
      <w:r>
        <w:rPr>
          <w:rFonts w:hint="eastAsia" w:ascii="宋体" w:hAnsi="宋体" w:eastAsia="宋体" w:cs="宋体"/>
          <w:color w:val="auto"/>
          <w:highlight w:val="none"/>
          <w:u w:val="single"/>
        </w:rPr>
        <w:t xml:space="preserve">XX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XX</w:t>
      </w:r>
      <w:r>
        <w:rPr>
          <w:rFonts w:hint="eastAsia" w:ascii="宋体" w:hAnsi="宋体" w:eastAsia="宋体" w:cs="宋体"/>
          <w:color w:val="auto"/>
          <w:highlight w:val="none"/>
        </w:rPr>
        <w:t>月</w:t>
      </w:r>
      <w:r>
        <w:rPr>
          <w:rFonts w:hint="eastAsia" w:ascii="宋体" w:hAnsi="宋体" w:eastAsia="宋体" w:cs="宋体"/>
          <w:color w:val="auto"/>
          <w:highlight w:val="none"/>
          <w:u w:val="single"/>
        </w:rPr>
        <w:t>XX</w:t>
      </w:r>
      <w:r>
        <w:rPr>
          <w:rFonts w:hint="eastAsia" w:ascii="宋体" w:hAnsi="宋体" w:eastAsia="宋体" w:cs="宋体"/>
          <w:color w:val="auto"/>
          <w:highlight w:val="none"/>
        </w:rPr>
        <w:t>日</w:t>
      </w:r>
      <w:r>
        <w:rPr>
          <w:rFonts w:hint="eastAsia" w:ascii="宋体" w:hAnsi="宋体" w:eastAsia="宋体" w:cs="宋体"/>
          <w:color w:val="auto"/>
          <w:highlight w:val="none"/>
          <w:u w:val="single"/>
        </w:rPr>
        <w:t>XX</w:t>
      </w:r>
      <w:r>
        <w:rPr>
          <w:rFonts w:hint="eastAsia" w:ascii="宋体" w:hAnsi="宋体" w:eastAsia="宋体" w:cs="宋体"/>
          <w:color w:val="auto"/>
          <w:highlight w:val="none"/>
        </w:rPr>
        <w:t>时</w:t>
      </w:r>
      <w:r>
        <w:rPr>
          <w:rFonts w:hint="eastAsia" w:ascii="宋体" w:hAnsi="宋体" w:eastAsia="宋体" w:cs="宋体"/>
          <w:color w:val="auto"/>
          <w:highlight w:val="none"/>
          <w:u w:val="single"/>
        </w:rPr>
        <w:t>XX</w:t>
      </w:r>
      <w:r>
        <w:rPr>
          <w:rFonts w:hint="eastAsia" w:ascii="宋体" w:hAnsi="宋体" w:eastAsia="宋体" w:cs="宋体"/>
          <w:color w:val="auto"/>
          <w:highlight w:val="none"/>
        </w:rPr>
        <w:t>分</w:t>
      </w:r>
      <w:r>
        <w:rPr>
          <w:rFonts w:hint="eastAsia" w:ascii="宋体" w:hAnsi="宋体" w:cs="宋体"/>
          <w:color w:val="auto"/>
          <w:highlight w:val="none"/>
          <w:lang w:eastAsia="zh-CN"/>
        </w:rPr>
        <w:t>投标</w:t>
      </w:r>
      <w:r>
        <w:rPr>
          <w:rFonts w:hint="eastAsia" w:ascii="宋体" w:hAnsi="宋体" w:eastAsia="宋体" w:cs="宋体"/>
          <w:color w:val="auto"/>
          <w:highlight w:val="none"/>
        </w:rPr>
        <w:t>，此时间前不得开封。</w:t>
      </w:r>
    </w:p>
    <w:p w14:paraId="1E66A3A6">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4.1.4未按本章要求装订密封和加写标记的</w:t>
      </w:r>
      <w:r>
        <w:rPr>
          <w:rFonts w:hint="eastAsia" w:ascii="宋体" w:hAnsi="宋体" w:cs="宋体"/>
          <w:color w:val="auto"/>
          <w:highlight w:val="none"/>
          <w:lang w:eastAsia="zh-CN"/>
        </w:rPr>
        <w:t>投标文件</w:t>
      </w:r>
      <w:r>
        <w:rPr>
          <w:rFonts w:hint="eastAsia" w:ascii="宋体" w:hAnsi="宋体" w:eastAsia="宋体" w:cs="宋体"/>
          <w:color w:val="auto"/>
          <w:highlight w:val="none"/>
        </w:rPr>
        <w:t>，采购人不予受理。</w:t>
      </w:r>
    </w:p>
    <w:p w14:paraId="1A7E38B4">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4.2 </w:t>
      </w:r>
      <w:r>
        <w:rPr>
          <w:rFonts w:hint="eastAsia" w:ascii="宋体" w:hAnsi="宋体" w:cs="宋体"/>
          <w:color w:val="auto"/>
          <w:highlight w:val="none"/>
          <w:lang w:eastAsia="zh-CN"/>
        </w:rPr>
        <w:t>投标文件</w:t>
      </w:r>
      <w:r>
        <w:rPr>
          <w:rFonts w:hint="eastAsia" w:ascii="宋体" w:hAnsi="宋体" w:eastAsia="宋体" w:cs="宋体"/>
          <w:color w:val="auto"/>
          <w:highlight w:val="none"/>
        </w:rPr>
        <w:t>提交的截止时间</w:t>
      </w:r>
    </w:p>
    <w:p w14:paraId="7E745F36">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4.2.1 供应商应在本项目规定的</w:t>
      </w:r>
      <w:r>
        <w:rPr>
          <w:rFonts w:hint="eastAsia" w:ascii="宋体" w:hAnsi="宋体" w:cs="宋体"/>
          <w:color w:val="auto"/>
          <w:highlight w:val="none"/>
          <w:lang w:eastAsia="zh-CN"/>
        </w:rPr>
        <w:t>投标</w:t>
      </w:r>
      <w:r>
        <w:rPr>
          <w:rFonts w:hint="eastAsia" w:ascii="宋体" w:hAnsi="宋体" w:eastAsia="宋体" w:cs="宋体"/>
          <w:color w:val="auto"/>
          <w:highlight w:val="none"/>
        </w:rPr>
        <w:t>截止时间前递交</w:t>
      </w:r>
      <w:r>
        <w:rPr>
          <w:rFonts w:hint="eastAsia" w:ascii="宋体" w:hAnsi="宋体" w:cs="宋体"/>
          <w:color w:val="auto"/>
          <w:highlight w:val="none"/>
          <w:lang w:eastAsia="zh-CN"/>
        </w:rPr>
        <w:t>投标文件</w:t>
      </w:r>
      <w:r>
        <w:rPr>
          <w:rFonts w:hint="eastAsia" w:ascii="宋体" w:hAnsi="宋体" w:eastAsia="宋体" w:cs="宋体"/>
          <w:color w:val="auto"/>
          <w:highlight w:val="none"/>
        </w:rPr>
        <w:t>。</w:t>
      </w:r>
    </w:p>
    <w:p w14:paraId="6E643FFB">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4.2.2代理机构可以按本须知第2.3条规定以修改补充通知的方式，酌情延长提交</w:t>
      </w:r>
      <w:r>
        <w:rPr>
          <w:rFonts w:hint="eastAsia" w:ascii="宋体" w:hAnsi="宋体" w:cs="宋体"/>
          <w:color w:val="auto"/>
          <w:highlight w:val="none"/>
          <w:lang w:eastAsia="zh-CN"/>
        </w:rPr>
        <w:t>投标文件</w:t>
      </w:r>
      <w:r>
        <w:rPr>
          <w:rFonts w:hint="eastAsia" w:ascii="宋体" w:hAnsi="宋体" w:eastAsia="宋体" w:cs="宋体"/>
          <w:color w:val="auto"/>
          <w:highlight w:val="none"/>
        </w:rPr>
        <w:t>的截止时间。在此情况下，供应商的所有权利和义务以及供应商受制约的截止时间，均以延长后新的</w:t>
      </w:r>
      <w:r>
        <w:rPr>
          <w:rFonts w:hint="eastAsia" w:ascii="宋体" w:hAnsi="宋体" w:cs="宋体"/>
          <w:color w:val="auto"/>
          <w:highlight w:val="none"/>
          <w:lang w:eastAsia="zh-CN"/>
        </w:rPr>
        <w:t>投标</w:t>
      </w:r>
      <w:r>
        <w:rPr>
          <w:rFonts w:hint="eastAsia" w:ascii="宋体" w:hAnsi="宋体" w:eastAsia="宋体" w:cs="宋体"/>
          <w:color w:val="auto"/>
          <w:highlight w:val="none"/>
        </w:rPr>
        <w:t>截止时间为准。</w:t>
      </w:r>
    </w:p>
    <w:p w14:paraId="3DA576C5">
      <w:pPr>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4.3迟交的</w:t>
      </w:r>
      <w:r>
        <w:rPr>
          <w:rFonts w:hint="eastAsia" w:ascii="宋体" w:hAnsi="宋体" w:cs="宋体"/>
          <w:bCs/>
          <w:color w:val="auto"/>
          <w:highlight w:val="none"/>
          <w:lang w:eastAsia="zh-CN"/>
        </w:rPr>
        <w:t>投标文件</w:t>
      </w:r>
    </w:p>
    <w:p w14:paraId="2C8C0E8C">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4.3.1</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在须知前附表第</w:t>
      </w:r>
      <w:r>
        <w:rPr>
          <w:rFonts w:hint="eastAsia" w:ascii="宋体" w:hAnsi="宋体" w:eastAsia="宋体" w:cs="宋体"/>
          <w:color w:val="auto"/>
          <w:highlight w:val="none"/>
          <w:lang w:val="en-US" w:eastAsia="zh-CN"/>
        </w:rPr>
        <w:t>19.1</w:t>
      </w:r>
      <w:r>
        <w:rPr>
          <w:rFonts w:hint="eastAsia" w:ascii="宋体" w:hAnsi="宋体" w:eastAsia="宋体" w:cs="宋体"/>
          <w:color w:val="auto"/>
          <w:highlight w:val="none"/>
        </w:rPr>
        <w:t>项规定的</w:t>
      </w:r>
      <w:r>
        <w:rPr>
          <w:rFonts w:hint="eastAsia" w:ascii="宋体" w:hAnsi="宋体" w:cs="宋体"/>
          <w:color w:val="auto"/>
          <w:highlight w:val="none"/>
          <w:lang w:eastAsia="zh-CN"/>
        </w:rPr>
        <w:t>投标</w:t>
      </w:r>
      <w:r>
        <w:rPr>
          <w:rFonts w:hint="eastAsia" w:ascii="宋体" w:hAnsi="宋体" w:eastAsia="宋体" w:cs="宋体"/>
          <w:color w:val="auto"/>
          <w:highlight w:val="none"/>
        </w:rPr>
        <w:t>截止时间以后递交的</w:t>
      </w:r>
      <w:r>
        <w:rPr>
          <w:rFonts w:hint="eastAsia" w:ascii="宋体" w:hAnsi="宋体" w:cs="宋体"/>
          <w:color w:val="auto"/>
          <w:highlight w:val="none"/>
          <w:lang w:eastAsia="zh-CN"/>
        </w:rPr>
        <w:t>投标文件</w:t>
      </w:r>
      <w:r>
        <w:rPr>
          <w:rFonts w:hint="eastAsia" w:ascii="宋体" w:hAnsi="宋体" w:eastAsia="宋体" w:cs="宋体"/>
          <w:color w:val="auto"/>
          <w:highlight w:val="none"/>
        </w:rPr>
        <w:t>，将被拒绝并退回给供应商。</w:t>
      </w:r>
    </w:p>
    <w:p w14:paraId="5E243E5E">
      <w:pPr>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4.4</w:t>
      </w:r>
      <w:r>
        <w:rPr>
          <w:rFonts w:hint="eastAsia" w:ascii="宋体" w:hAnsi="宋体" w:cs="宋体"/>
          <w:bCs/>
          <w:color w:val="auto"/>
          <w:highlight w:val="none"/>
          <w:lang w:eastAsia="zh-CN"/>
        </w:rPr>
        <w:t>投标文件</w:t>
      </w:r>
      <w:r>
        <w:rPr>
          <w:rFonts w:hint="eastAsia" w:ascii="宋体" w:hAnsi="宋体" w:eastAsia="宋体" w:cs="宋体"/>
          <w:bCs/>
          <w:color w:val="auto"/>
          <w:highlight w:val="none"/>
        </w:rPr>
        <w:t>的补充、修改与撤回</w:t>
      </w:r>
    </w:p>
    <w:p w14:paraId="48D591AD">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4.4.1 在规定的</w:t>
      </w:r>
      <w:r>
        <w:rPr>
          <w:rFonts w:hint="eastAsia" w:ascii="宋体" w:hAnsi="宋体" w:cs="宋体"/>
          <w:color w:val="auto"/>
          <w:highlight w:val="none"/>
          <w:lang w:eastAsia="zh-CN"/>
        </w:rPr>
        <w:t>投标</w:t>
      </w:r>
      <w:r>
        <w:rPr>
          <w:rFonts w:hint="eastAsia" w:ascii="宋体" w:hAnsi="宋体" w:eastAsia="宋体" w:cs="宋体"/>
          <w:color w:val="auto"/>
          <w:highlight w:val="none"/>
        </w:rPr>
        <w:t>截止时间前，供应商可以修改或撤回已递交的</w:t>
      </w:r>
      <w:r>
        <w:rPr>
          <w:rFonts w:hint="eastAsia" w:ascii="宋体" w:hAnsi="宋体" w:cs="宋体"/>
          <w:color w:val="auto"/>
          <w:highlight w:val="none"/>
          <w:lang w:eastAsia="zh-CN"/>
        </w:rPr>
        <w:t>投标文件</w:t>
      </w:r>
      <w:r>
        <w:rPr>
          <w:rFonts w:hint="eastAsia" w:ascii="宋体" w:hAnsi="宋体" w:eastAsia="宋体" w:cs="宋体"/>
          <w:color w:val="auto"/>
          <w:highlight w:val="none"/>
        </w:rPr>
        <w:t>，但应以书面形式通知采购人。补充、修改的内容为</w:t>
      </w:r>
      <w:r>
        <w:rPr>
          <w:rFonts w:hint="eastAsia" w:ascii="宋体" w:hAnsi="宋体" w:cs="宋体"/>
          <w:color w:val="auto"/>
          <w:highlight w:val="none"/>
          <w:lang w:eastAsia="zh-CN"/>
        </w:rPr>
        <w:t>投标文件</w:t>
      </w:r>
      <w:r>
        <w:rPr>
          <w:rFonts w:hint="eastAsia" w:ascii="宋体" w:hAnsi="宋体" w:eastAsia="宋体" w:cs="宋体"/>
          <w:color w:val="auto"/>
          <w:highlight w:val="none"/>
        </w:rPr>
        <w:t>的组成部分。</w:t>
      </w:r>
    </w:p>
    <w:p w14:paraId="51197101">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4.4.2 供应商修改或撤回已递交</w:t>
      </w:r>
      <w:r>
        <w:rPr>
          <w:rFonts w:hint="eastAsia" w:ascii="宋体" w:hAnsi="宋体" w:cs="宋体"/>
          <w:color w:val="auto"/>
          <w:highlight w:val="none"/>
          <w:lang w:eastAsia="zh-CN"/>
        </w:rPr>
        <w:t>投标文件</w:t>
      </w:r>
      <w:r>
        <w:rPr>
          <w:rFonts w:hint="eastAsia" w:ascii="宋体" w:hAnsi="宋体" w:eastAsia="宋体" w:cs="宋体"/>
          <w:color w:val="auto"/>
          <w:highlight w:val="none"/>
        </w:rPr>
        <w:t>的书面通知应按照本章第3.</w:t>
      </w:r>
      <w:r>
        <w:rPr>
          <w:rFonts w:hint="eastAsia" w:ascii="宋体" w:hAnsi="宋体" w:eastAsia="宋体" w:cs="宋体"/>
          <w:color w:val="auto"/>
          <w:highlight w:val="none"/>
          <w:lang w:val="en-US" w:eastAsia="zh-CN"/>
        </w:rPr>
        <w:t>8</w:t>
      </w:r>
      <w:r>
        <w:rPr>
          <w:rFonts w:hint="eastAsia" w:ascii="宋体" w:hAnsi="宋体" w:eastAsia="宋体" w:cs="宋体"/>
          <w:color w:val="auto"/>
          <w:highlight w:val="none"/>
        </w:rPr>
        <w:t xml:space="preserve"> 项的要求签字或盖章。采购人收到书面通知后，向供应商出具签收凭证。</w:t>
      </w:r>
    </w:p>
    <w:p w14:paraId="478C7861">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4.4.3 修改的内容为</w:t>
      </w:r>
      <w:r>
        <w:rPr>
          <w:rFonts w:hint="eastAsia" w:ascii="宋体" w:hAnsi="宋体" w:cs="宋体"/>
          <w:color w:val="auto"/>
          <w:highlight w:val="none"/>
          <w:lang w:eastAsia="zh-CN"/>
        </w:rPr>
        <w:t>投标文件</w:t>
      </w:r>
      <w:r>
        <w:rPr>
          <w:rFonts w:hint="eastAsia" w:ascii="宋体" w:hAnsi="宋体" w:eastAsia="宋体" w:cs="宋体"/>
          <w:color w:val="auto"/>
          <w:highlight w:val="none"/>
        </w:rPr>
        <w:t>的组成部分。修改的</w:t>
      </w:r>
      <w:r>
        <w:rPr>
          <w:rFonts w:hint="eastAsia" w:ascii="宋体" w:hAnsi="宋体" w:cs="宋体"/>
          <w:color w:val="auto"/>
          <w:highlight w:val="none"/>
          <w:lang w:eastAsia="zh-CN"/>
        </w:rPr>
        <w:t>投标文件</w:t>
      </w:r>
      <w:r>
        <w:rPr>
          <w:rFonts w:hint="eastAsia" w:ascii="宋体" w:hAnsi="宋体" w:eastAsia="宋体" w:cs="宋体"/>
          <w:color w:val="auto"/>
          <w:highlight w:val="none"/>
        </w:rPr>
        <w:t>应按照本章第3 条、第4 条规定进行编制、密封、标记和递交，并标明“修改”字样。</w:t>
      </w:r>
    </w:p>
    <w:p w14:paraId="5EF9A8D2">
      <w:pPr>
        <w:ind w:firstLine="482" w:firstLineChars="200"/>
        <w:rPr>
          <w:rFonts w:hint="eastAsia" w:ascii="宋体" w:hAnsi="宋体" w:eastAsia="宋体" w:cs="宋体"/>
          <w:b/>
          <w:bCs/>
          <w:color w:val="auto"/>
          <w:highlight w:val="none"/>
        </w:rPr>
      </w:pPr>
      <w:bookmarkStart w:id="42" w:name="_Toc272651527"/>
      <w:r>
        <w:rPr>
          <w:rFonts w:hint="eastAsia" w:ascii="宋体" w:hAnsi="宋体" w:eastAsia="宋体" w:cs="宋体"/>
          <w:b/>
          <w:bCs/>
          <w:color w:val="auto"/>
          <w:highlight w:val="none"/>
        </w:rPr>
        <w:t>5．</w:t>
      </w:r>
      <w:bookmarkEnd w:id="42"/>
      <w:r>
        <w:rPr>
          <w:rFonts w:hint="eastAsia" w:ascii="宋体" w:hAnsi="宋体" w:eastAsia="宋体" w:cs="宋体"/>
          <w:b/>
          <w:bCs/>
          <w:color w:val="auto"/>
          <w:highlight w:val="none"/>
        </w:rPr>
        <w:t>开启</w:t>
      </w:r>
      <w:r>
        <w:rPr>
          <w:rFonts w:hint="eastAsia" w:ascii="宋体" w:hAnsi="宋体" w:cs="宋体"/>
          <w:b/>
          <w:bCs/>
          <w:color w:val="auto"/>
          <w:highlight w:val="none"/>
          <w:lang w:eastAsia="zh-CN"/>
        </w:rPr>
        <w:t>投标文件</w:t>
      </w:r>
    </w:p>
    <w:p w14:paraId="6D7B540A">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5.1 开启时间和地点</w:t>
      </w:r>
    </w:p>
    <w:p w14:paraId="3D8B2DEE">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采购人在</w:t>
      </w:r>
      <w:r>
        <w:rPr>
          <w:rFonts w:hint="eastAsia" w:ascii="宋体" w:hAnsi="宋体" w:cs="宋体"/>
          <w:color w:val="auto"/>
          <w:highlight w:val="none"/>
          <w:lang w:eastAsia="zh-CN"/>
        </w:rPr>
        <w:t>投标</w:t>
      </w:r>
      <w:r>
        <w:rPr>
          <w:rFonts w:hint="eastAsia" w:ascii="宋体" w:hAnsi="宋体" w:eastAsia="宋体" w:cs="宋体"/>
          <w:color w:val="auto"/>
          <w:highlight w:val="none"/>
        </w:rPr>
        <w:t>须知前附表规定的时间、地点</w:t>
      </w:r>
      <w:r>
        <w:rPr>
          <w:rFonts w:hint="eastAsia" w:ascii="宋体" w:hAnsi="宋体" w:cs="宋体"/>
          <w:color w:val="auto"/>
          <w:highlight w:val="none"/>
          <w:lang w:eastAsia="zh-CN"/>
        </w:rPr>
        <w:t>投标</w:t>
      </w:r>
      <w:r>
        <w:rPr>
          <w:rFonts w:hint="eastAsia" w:ascii="宋体" w:hAnsi="宋体" w:eastAsia="宋体" w:cs="宋体"/>
          <w:color w:val="auto"/>
          <w:highlight w:val="none"/>
        </w:rPr>
        <w:t>，并邀请所有供应商的法定代表人或其委托代理人准时参加。</w:t>
      </w:r>
    </w:p>
    <w:p w14:paraId="61A5FDA7">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5.2 开启程序</w:t>
      </w:r>
    </w:p>
    <w:p w14:paraId="2D57D019">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主持人按下列程序进行</w:t>
      </w:r>
      <w:r>
        <w:rPr>
          <w:rFonts w:hint="eastAsia" w:ascii="宋体" w:hAnsi="宋体" w:cs="宋体"/>
          <w:color w:val="auto"/>
          <w:highlight w:val="none"/>
          <w:lang w:eastAsia="zh-CN"/>
        </w:rPr>
        <w:t>投标</w:t>
      </w:r>
      <w:r>
        <w:rPr>
          <w:rFonts w:hint="eastAsia" w:ascii="宋体" w:hAnsi="宋体" w:eastAsia="宋体" w:cs="宋体"/>
          <w:color w:val="auto"/>
          <w:highlight w:val="none"/>
        </w:rPr>
        <w:t>：</w:t>
      </w:r>
    </w:p>
    <w:p w14:paraId="37A42414">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（l）宣布</w:t>
      </w:r>
      <w:r>
        <w:rPr>
          <w:rFonts w:hint="eastAsia" w:ascii="宋体" w:hAnsi="宋体" w:cs="宋体"/>
          <w:color w:val="auto"/>
          <w:highlight w:val="none"/>
          <w:lang w:eastAsia="zh-CN"/>
        </w:rPr>
        <w:t>投标</w:t>
      </w:r>
      <w:r>
        <w:rPr>
          <w:rFonts w:hint="eastAsia" w:ascii="宋体" w:hAnsi="宋体" w:eastAsia="宋体" w:cs="宋体"/>
          <w:color w:val="auto"/>
          <w:highlight w:val="none"/>
        </w:rPr>
        <w:t>纪律；</w:t>
      </w:r>
    </w:p>
    <w:p w14:paraId="2E76395D">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（2）公布在</w:t>
      </w:r>
      <w:r>
        <w:rPr>
          <w:rFonts w:hint="eastAsia" w:ascii="宋体" w:hAnsi="宋体" w:cs="宋体"/>
          <w:color w:val="auto"/>
          <w:highlight w:val="none"/>
          <w:lang w:eastAsia="zh-CN"/>
        </w:rPr>
        <w:t>投标</w:t>
      </w:r>
      <w:r>
        <w:rPr>
          <w:rFonts w:hint="eastAsia" w:ascii="宋体" w:hAnsi="宋体" w:eastAsia="宋体" w:cs="宋体"/>
          <w:color w:val="auto"/>
          <w:highlight w:val="none"/>
        </w:rPr>
        <w:t>截止时间前递交</w:t>
      </w:r>
      <w:r>
        <w:rPr>
          <w:rFonts w:hint="eastAsia" w:ascii="宋体" w:hAnsi="宋体" w:cs="宋体"/>
          <w:color w:val="auto"/>
          <w:highlight w:val="none"/>
          <w:lang w:eastAsia="zh-CN"/>
        </w:rPr>
        <w:t>投标文件</w:t>
      </w:r>
      <w:r>
        <w:rPr>
          <w:rFonts w:hint="eastAsia" w:ascii="宋体" w:hAnsi="宋体" w:eastAsia="宋体" w:cs="宋体"/>
          <w:color w:val="auto"/>
          <w:highlight w:val="none"/>
        </w:rPr>
        <w:t>的供应商名称，并点名确认供应商是否派人到场；</w:t>
      </w:r>
    </w:p>
    <w:p w14:paraId="79EC2194">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（3）宣布唱标人、监标人等有关人员姓名；</w:t>
      </w:r>
    </w:p>
    <w:p w14:paraId="58F600D4">
      <w:pPr>
        <w:spacing w:line="520" w:lineRule="exact"/>
        <w:ind w:firstLine="480" w:firstLineChars="200"/>
        <w:rPr>
          <w:rFonts w:hint="eastAsia" w:ascii="宋体" w:hAnsi="宋体" w:eastAsia="宋体" w:cs="宋体"/>
          <w:b/>
          <w:bCs/>
          <w:color w:val="auto"/>
          <w:sz w:val="24"/>
          <w:lang w:eastAsia="zh-CN"/>
        </w:rPr>
      </w:pPr>
      <w:bookmarkStart w:id="43" w:name="_Toc272651528"/>
      <w:r>
        <w:rPr>
          <w:rFonts w:hint="eastAsia" w:ascii="宋体" w:hAnsi="宋体" w:eastAsia="宋体" w:cs="宋体"/>
          <w:color w:val="auto"/>
          <w:highlight w:val="none"/>
          <w:lang w:val="zh-CN"/>
        </w:rPr>
        <w:t>（4）</w:t>
      </w:r>
      <w:r>
        <w:rPr>
          <w:rFonts w:hint="eastAsia" w:ascii="宋体" w:hAnsi="宋体" w:eastAsia="宋体" w:cs="宋体"/>
          <w:b/>
          <w:bCs/>
          <w:color w:val="auto"/>
          <w:sz w:val="24"/>
          <w:lang w:val="zh-CN" w:eastAsia="zh-CN"/>
        </w:rPr>
        <w:t>法定代表人直接参加投标的，须出具法定代表人身份证明书（含法人身份证复印件），法定代表人</w:t>
      </w:r>
      <w:r>
        <w:rPr>
          <w:rFonts w:hint="eastAsia" w:ascii="宋体" w:hAnsi="宋体" w:eastAsia="宋体" w:cs="宋体"/>
          <w:b/>
          <w:bCs/>
          <w:color w:val="auto"/>
          <w:sz w:val="24"/>
          <w:lang w:val="zh-CN"/>
        </w:rPr>
        <w:t>身份证原件</w:t>
      </w:r>
      <w:r>
        <w:rPr>
          <w:rFonts w:hint="eastAsia" w:ascii="宋体" w:hAnsi="宋体" w:eastAsia="宋体" w:cs="宋体"/>
          <w:b/>
          <w:bCs/>
          <w:color w:val="auto"/>
          <w:sz w:val="24"/>
          <w:lang w:eastAsia="zh-CN"/>
        </w:rPr>
        <w:t>；</w:t>
      </w:r>
      <w:r>
        <w:rPr>
          <w:rFonts w:hint="eastAsia" w:ascii="宋体" w:hAnsi="宋体" w:eastAsia="宋体" w:cs="宋体"/>
          <w:b/>
          <w:bCs/>
          <w:color w:val="auto"/>
          <w:sz w:val="24"/>
          <w:lang w:val="zh-CN" w:eastAsia="zh-CN"/>
        </w:rPr>
        <w:t>法定代表人授权代表参加投标的，须出具法定代表人授权书（附法定代表人身份证复印件及被授权人身份证复印件），</w:t>
      </w:r>
      <w:r>
        <w:rPr>
          <w:rFonts w:hint="eastAsia" w:ascii="宋体" w:hAnsi="宋体" w:eastAsia="宋体" w:cs="宋体"/>
          <w:b/>
          <w:bCs/>
          <w:color w:val="auto"/>
          <w:sz w:val="24"/>
          <w:lang w:val="zh-CN"/>
        </w:rPr>
        <w:t>被授权人身份证原件</w:t>
      </w:r>
      <w:r>
        <w:rPr>
          <w:rFonts w:hint="eastAsia" w:ascii="宋体" w:hAnsi="宋体" w:eastAsia="宋体" w:cs="宋体"/>
          <w:b/>
          <w:bCs/>
          <w:color w:val="auto"/>
          <w:sz w:val="24"/>
          <w:lang w:eastAsia="zh-CN"/>
        </w:rPr>
        <w:t>；</w:t>
      </w:r>
    </w:p>
    <w:p w14:paraId="23B9A881">
      <w:pPr>
        <w:spacing w:line="520" w:lineRule="exact"/>
        <w:ind w:firstLine="482" w:firstLineChars="200"/>
        <w:rPr>
          <w:rFonts w:hint="eastAsia" w:ascii="宋体" w:hAnsi="宋体" w:eastAsia="宋体" w:cs="宋体"/>
          <w:color w:val="auto"/>
          <w:highlight w:val="none"/>
          <w:lang w:val="zh-CN"/>
        </w:rPr>
      </w:pPr>
      <w:r>
        <w:rPr>
          <w:rFonts w:hint="eastAsia" w:ascii="宋体" w:hAnsi="宋体" w:eastAsia="宋体" w:cs="宋体"/>
          <w:b/>
          <w:bCs/>
          <w:color w:val="auto"/>
          <w:sz w:val="24"/>
          <w:lang w:val="en-US" w:eastAsia="zh-CN"/>
        </w:rPr>
        <w:t>注：</w:t>
      </w:r>
      <w:r>
        <w:rPr>
          <w:rFonts w:hint="eastAsia" w:ascii="宋体" w:hAnsi="宋体" w:eastAsia="宋体" w:cs="宋体"/>
          <w:b/>
          <w:bCs/>
          <w:color w:val="auto"/>
          <w:sz w:val="24"/>
        </w:rPr>
        <w:t>由监标人现场查验，未携带者，</w:t>
      </w:r>
      <w:r>
        <w:rPr>
          <w:rFonts w:hint="eastAsia" w:ascii="宋体" w:hAnsi="宋体" w:cs="宋体"/>
          <w:b/>
          <w:bCs/>
          <w:color w:val="auto"/>
          <w:sz w:val="24"/>
          <w:lang w:eastAsia="zh-CN"/>
        </w:rPr>
        <w:t>投标文件</w:t>
      </w:r>
      <w:r>
        <w:rPr>
          <w:rFonts w:hint="eastAsia" w:ascii="宋体" w:hAnsi="宋体" w:eastAsia="宋体" w:cs="宋体"/>
          <w:b/>
          <w:bCs/>
          <w:color w:val="auto"/>
          <w:sz w:val="24"/>
        </w:rPr>
        <w:t>不予开封</w:t>
      </w:r>
      <w:r>
        <w:rPr>
          <w:rFonts w:hint="eastAsia" w:ascii="宋体" w:hAnsi="宋体" w:eastAsia="宋体" w:cs="宋体"/>
          <w:b/>
          <w:bCs/>
          <w:color w:val="auto"/>
          <w:sz w:val="24"/>
          <w:lang w:eastAsia="zh-CN"/>
        </w:rPr>
        <w:t>并</w:t>
      </w:r>
      <w:r>
        <w:rPr>
          <w:rFonts w:hint="eastAsia" w:ascii="宋体" w:hAnsi="宋体" w:eastAsia="宋体" w:cs="宋体"/>
          <w:b/>
          <w:bCs/>
          <w:color w:val="auto"/>
          <w:sz w:val="24"/>
        </w:rPr>
        <w:t>按废标处理；</w:t>
      </w:r>
    </w:p>
    <w:p w14:paraId="19658D6F">
      <w:pPr>
        <w:ind w:firstLine="480" w:firstLineChars="20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（5）监标人和供应商按规定检查</w:t>
      </w:r>
      <w:r>
        <w:rPr>
          <w:rFonts w:hint="eastAsia" w:ascii="宋体" w:hAnsi="宋体" w:cs="宋体"/>
          <w:color w:val="auto"/>
          <w:highlight w:val="none"/>
          <w:lang w:val="zh-CN"/>
        </w:rPr>
        <w:t>投标文件</w:t>
      </w:r>
      <w:r>
        <w:rPr>
          <w:rFonts w:hint="eastAsia" w:ascii="宋体" w:hAnsi="宋体" w:eastAsia="宋体" w:cs="宋体"/>
          <w:color w:val="auto"/>
          <w:highlight w:val="none"/>
          <w:lang w:val="zh-CN"/>
        </w:rPr>
        <w:t>的密封情况；</w:t>
      </w:r>
    </w:p>
    <w:p w14:paraId="16D58B35">
      <w:pPr>
        <w:ind w:firstLine="480" w:firstLineChars="20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w:t>
      </w:r>
      <w:r>
        <w:rPr>
          <w:rFonts w:hint="eastAsia" w:ascii="宋体" w:hAnsi="宋体" w:eastAsia="宋体" w:cs="宋体"/>
          <w:color w:val="auto"/>
          <w:highlight w:val="none"/>
        </w:rPr>
        <w:t>6</w:t>
      </w:r>
      <w:r>
        <w:rPr>
          <w:rFonts w:hint="eastAsia" w:ascii="宋体" w:hAnsi="宋体" w:eastAsia="宋体" w:cs="宋体"/>
          <w:color w:val="auto"/>
          <w:highlight w:val="none"/>
          <w:lang w:val="zh-CN"/>
        </w:rPr>
        <w:t>）开启各供应商</w:t>
      </w:r>
      <w:r>
        <w:rPr>
          <w:rFonts w:hint="eastAsia" w:ascii="宋体" w:hAnsi="宋体" w:cs="宋体"/>
          <w:color w:val="auto"/>
          <w:highlight w:val="none"/>
          <w:lang w:val="zh-CN"/>
        </w:rPr>
        <w:t>投标文件</w:t>
      </w:r>
      <w:r>
        <w:rPr>
          <w:rFonts w:hint="eastAsia" w:ascii="宋体" w:hAnsi="宋体" w:eastAsia="宋体" w:cs="宋体"/>
          <w:color w:val="auto"/>
          <w:highlight w:val="none"/>
          <w:lang w:val="zh-CN"/>
        </w:rPr>
        <w:t>，并由监标人对文件合格性进行检查。</w:t>
      </w:r>
    </w:p>
    <w:p w14:paraId="5FE9DE16">
      <w:pPr>
        <w:ind w:firstLine="480" w:firstLineChars="20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w:t>
      </w:r>
      <w:r>
        <w:rPr>
          <w:rFonts w:hint="eastAsia" w:ascii="宋体" w:hAnsi="宋体" w:eastAsia="宋体" w:cs="宋体"/>
          <w:color w:val="auto"/>
          <w:highlight w:val="none"/>
        </w:rPr>
        <w:t>7</w:t>
      </w:r>
      <w:r>
        <w:rPr>
          <w:rFonts w:hint="eastAsia" w:ascii="宋体" w:hAnsi="宋体" w:eastAsia="宋体" w:cs="宋体"/>
          <w:color w:val="auto"/>
          <w:highlight w:val="none"/>
          <w:lang w:val="zh-CN"/>
        </w:rPr>
        <w:t>）进入</w:t>
      </w:r>
      <w:r>
        <w:rPr>
          <w:rFonts w:hint="eastAsia" w:ascii="宋体" w:hAnsi="宋体" w:cs="宋体"/>
          <w:color w:val="auto"/>
          <w:highlight w:val="none"/>
          <w:lang w:val="zh-CN"/>
        </w:rPr>
        <w:t>投标</w:t>
      </w:r>
      <w:r>
        <w:rPr>
          <w:rFonts w:hint="eastAsia" w:ascii="宋体" w:hAnsi="宋体" w:eastAsia="宋体" w:cs="宋体"/>
          <w:color w:val="auto"/>
          <w:highlight w:val="none"/>
          <w:lang w:val="zh-CN"/>
        </w:rPr>
        <w:t>评审。</w:t>
      </w:r>
    </w:p>
    <w:p w14:paraId="6091AA4F">
      <w:pPr>
        <w:ind w:firstLine="480" w:firstLineChars="20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w:t>
      </w:r>
      <w:r>
        <w:rPr>
          <w:rFonts w:hint="eastAsia" w:ascii="宋体" w:hAnsi="宋体" w:eastAsia="宋体" w:cs="宋体"/>
          <w:color w:val="auto"/>
          <w:highlight w:val="none"/>
        </w:rPr>
        <w:t>8</w:t>
      </w:r>
      <w:r>
        <w:rPr>
          <w:rFonts w:hint="eastAsia" w:ascii="宋体" w:hAnsi="宋体" w:eastAsia="宋体" w:cs="宋体"/>
          <w:color w:val="auto"/>
          <w:highlight w:val="none"/>
          <w:lang w:val="zh-CN"/>
        </w:rPr>
        <w:t>）按照顺序进行</w:t>
      </w:r>
      <w:r>
        <w:rPr>
          <w:rFonts w:hint="eastAsia" w:ascii="宋体" w:hAnsi="宋体" w:cs="宋体"/>
          <w:color w:val="auto"/>
          <w:highlight w:val="none"/>
          <w:lang w:val="zh-CN"/>
        </w:rPr>
        <w:t>投标</w:t>
      </w:r>
      <w:r>
        <w:rPr>
          <w:rFonts w:hint="eastAsia" w:ascii="宋体" w:hAnsi="宋体" w:eastAsia="宋体" w:cs="宋体"/>
          <w:color w:val="auto"/>
          <w:highlight w:val="none"/>
          <w:lang w:val="zh-CN"/>
        </w:rPr>
        <w:t>、评审。</w:t>
      </w:r>
    </w:p>
    <w:p w14:paraId="2FFDF031">
      <w:pPr>
        <w:ind w:firstLine="482" w:firstLineChars="200"/>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rPr>
        <w:t>6．</w:t>
      </w:r>
      <w:bookmarkEnd w:id="43"/>
      <w:r>
        <w:rPr>
          <w:rFonts w:hint="eastAsia" w:ascii="宋体" w:hAnsi="宋体" w:cs="宋体"/>
          <w:b/>
          <w:bCs/>
          <w:color w:val="auto"/>
          <w:highlight w:val="none"/>
          <w:lang w:eastAsia="zh-CN"/>
        </w:rPr>
        <w:t>投标</w:t>
      </w:r>
    </w:p>
    <w:p w14:paraId="5F5831D1">
      <w:pPr>
        <w:autoSpaceDE w:val="0"/>
        <w:autoSpaceDN w:val="0"/>
        <w:adjustRightInd w:val="0"/>
        <w:snapToGrid w:val="0"/>
        <w:spacing w:line="360" w:lineRule="auto"/>
        <w:ind w:firstLine="630"/>
        <w:rPr>
          <w:rFonts w:hint="eastAsia" w:ascii="宋体" w:hAnsi="宋体" w:eastAsia="宋体" w:cs="宋体"/>
          <w:color w:val="auto"/>
          <w:highlight w:val="none"/>
          <w:lang w:val="zh-CN"/>
        </w:rPr>
      </w:pPr>
      <w:r>
        <w:rPr>
          <w:rFonts w:hint="eastAsia" w:ascii="宋体" w:hAnsi="宋体" w:eastAsia="宋体" w:cs="宋体"/>
          <w:color w:val="auto"/>
          <w:highlight w:val="none"/>
        </w:rPr>
        <w:t>6.1</w:t>
      </w:r>
      <w:r>
        <w:rPr>
          <w:rFonts w:hint="eastAsia" w:ascii="宋体" w:hAnsi="宋体" w:cs="宋体"/>
          <w:color w:val="auto"/>
          <w:highlight w:val="none"/>
          <w:lang w:val="zh-CN"/>
        </w:rPr>
        <w:t>投标文件</w:t>
      </w:r>
      <w:r>
        <w:rPr>
          <w:rFonts w:hint="eastAsia" w:ascii="宋体" w:hAnsi="宋体" w:eastAsia="宋体" w:cs="宋体"/>
          <w:color w:val="auto"/>
          <w:highlight w:val="none"/>
          <w:lang w:val="zh-CN"/>
        </w:rPr>
        <w:t>的</w:t>
      </w:r>
      <w:r>
        <w:rPr>
          <w:rFonts w:hint="eastAsia" w:ascii="宋体" w:hAnsi="宋体" w:eastAsia="宋体" w:cs="宋体"/>
          <w:b/>
          <w:bCs/>
          <w:color w:val="auto"/>
          <w:highlight w:val="none"/>
          <w:lang w:val="zh-CN"/>
        </w:rPr>
        <w:t>资格性审查</w:t>
      </w:r>
      <w:r>
        <w:rPr>
          <w:rFonts w:hint="eastAsia" w:ascii="宋体" w:hAnsi="宋体" w:eastAsia="宋体" w:cs="宋体"/>
          <w:color w:val="auto"/>
          <w:highlight w:val="none"/>
          <w:lang w:val="zh-CN"/>
        </w:rPr>
        <w:t>：依据法律法规和</w:t>
      </w:r>
      <w:r>
        <w:rPr>
          <w:rFonts w:hint="eastAsia" w:ascii="宋体" w:hAnsi="宋体" w:cs="宋体"/>
          <w:color w:val="auto"/>
          <w:highlight w:val="none"/>
          <w:lang w:val="en-US" w:eastAsia="zh-CN"/>
        </w:rPr>
        <w:t>招标</w:t>
      </w:r>
      <w:r>
        <w:rPr>
          <w:rFonts w:hint="eastAsia" w:ascii="宋体" w:hAnsi="宋体" w:eastAsia="宋体" w:cs="宋体"/>
          <w:color w:val="auto"/>
          <w:highlight w:val="none"/>
          <w:lang w:val="zh-CN"/>
        </w:rPr>
        <w:t>文件的规定，对</w:t>
      </w:r>
      <w:r>
        <w:rPr>
          <w:rFonts w:hint="eastAsia" w:ascii="宋体" w:hAnsi="宋体" w:cs="宋体"/>
          <w:color w:val="auto"/>
          <w:highlight w:val="none"/>
          <w:lang w:val="zh-CN"/>
        </w:rPr>
        <w:t>投标文件</w:t>
      </w:r>
      <w:r>
        <w:rPr>
          <w:rFonts w:hint="eastAsia" w:ascii="宋体" w:hAnsi="宋体" w:eastAsia="宋体" w:cs="宋体"/>
          <w:color w:val="auto"/>
          <w:highlight w:val="none"/>
          <w:lang w:val="zh-CN"/>
        </w:rPr>
        <w:t>中的资格证明文件等进行审查，以确保供应商是否具备相应资格。资格审查内容如下：</w:t>
      </w:r>
    </w:p>
    <w:tbl>
      <w:tblPr>
        <w:tblStyle w:val="20"/>
        <w:tblW w:w="98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1"/>
        <w:gridCol w:w="7370"/>
        <w:gridCol w:w="1628"/>
      </w:tblGrid>
      <w:tr w14:paraId="62FF8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841" w:type="dxa"/>
            <w:noWrap w:val="0"/>
            <w:vAlign w:val="center"/>
          </w:tcPr>
          <w:p w14:paraId="1D3EBAFE">
            <w:pPr>
              <w:keepNext w:val="0"/>
              <w:keepLines w:val="0"/>
              <w:pageBreakBefore w:val="0"/>
              <w:widowControl w:val="0"/>
              <w:kinsoku/>
              <w:wordWrap/>
              <w:overflowPunct/>
              <w:topLinePunct w:val="0"/>
              <w:autoSpaceDE/>
              <w:autoSpaceDN/>
              <w:bidi w:val="0"/>
              <w:snapToGrid w:val="0"/>
              <w:spacing w:line="520" w:lineRule="exact"/>
              <w:jc w:val="center"/>
              <w:textAlignment w:val="auto"/>
              <w:rPr>
                <w:rFonts w:hint="eastAsia" w:ascii="宋体" w:hAnsi="宋体" w:eastAsia="宋体" w:cs="宋体"/>
                <w:b/>
                <w:color w:val="auto"/>
                <w:szCs w:val="21"/>
              </w:rPr>
            </w:pPr>
            <w:r>
              <w:rPr>
                <w:rFonts w:hint="eastAsia" w:ascii="宋体" w:hAnsi="宋体" w:eastAsia="宋体" w:cs="宋体"/>
                <w:b/>
                <w:color w:val="auto"/>
                <w:szCs w:val="21"/>
              </w:rPr>
              <w:t>序号</w:t>
            </w:r>
          </w:p>
        </w:tc>
        <w:tc>
          <w:tcPr>
            <w:tcW w:w="7370" w:type="dxa"/>
            <w:noWrap w:val="0"/>
            <w:vAlign w:val="center"/>
          </w:tcPr>
          <w:p w14:paraId="25B7A6C9">
            <w:pPr>
              <w:keepNext w:val="0"/>
              <w:keepLines w:val="0"/>
              <w:pageBreakBefore w:val="0"/>
              <w:widowControl w:val="0"/>
              <w:kinsoku/>
              <w:wordWrap/>
              <w:overflowPunct/>
              <w:topLinePunct w:val="0"/>
              <w:autoSpaceDE/>
              <w:autoSpaceDN/>
              <w:bidi w:val="0"/>
              <w:snapToGrid w:val="0"/>
              <w:spacing w:line="520" w:lineRule="exact"/>
              <w:jc w:val="center"/>
              <w:textAlignment w:val="auto"/>
              <w:rPr>
                <w:rFonts w:hint="eastAsia" w:ascii="宋体" w:hAnsi="宋体" w:eastAsia="宋体" w:cs="宋体"/>
                <w:b/>
                <w:color w:val="auto"/>
                <w:szCs w:val="21"/>
              </w:rPr>
            </w:pPr>
            <w:r>
              <w:rPr>
                <w:rFonts w:hint="eastAsia" w:ascii="宋体" w:hAnsi="宋体" w:eastAsia="宋体" w:cs="宋体"/>
                <w:b/>
                <w:bCs/>
                <w:color w:val="auto"/>
                <w:szCs w:val="21"/>
                <w:highlight w:val="none"/>
                <w:lang w:val="zh-CN"/>
              </w:rPr>
              <w:t>评审内容</w:t>
            </w:r>
          </w:p>
        </w:tc>
        <w:tc>
          <w:tcPr>
            <w:tcW w:w="1628" w:type="dxa"/>
            <w:noWrap w:val="0"/>
            <w:vAlign w:val="center"/>
          </w:tcPr>
          <w:p w14:paraId="5D7173A3">
            <w:pPr>
              <w:keepNext w:val="0"/>
              <w:keepLines w:val="0"/>
              <w:pageBreakBefore w:val="0"/>
              <w:widowControl w:val="0"/>
              <w:kinsoku/>
              <w:wordWrap/>
              <w:overflowPunct/>
              <w:topLinePunct w:val="0"/>
              <w:autoSpaceDE/>
              <w:autoSpaceDN/>
              <w:bidi w:val="0"/>
              <w:snapToGrid w:val="0"/>
              <w:spacing w:line="520" w:lineRule="exact"/>
              <w:jc w:val="center"/>
              <w:textAlignment w:val="auto"/>
              <w:rPr>
                <w:rFonts w:hint="eastAsia" w:ascii="宋体" w:hAnsi="宋体" w:eastAsia="宋体" w:cs="宋体"/>
                <w:b/>
                <w:color w:val="auto"/>
                <w:szCs w:val="21"/>
              </w:rPr>
            </w:pPr>
            <w:r>
              <w:rPr>
                <w:rFonts w:hint="eastAsia" w:ascii="宋体" w:hAnsi="宋体" w:eastAsia="宋体" w:cs="宋体"/>
                <w:b/>
                <w:color w:val="auto"/>
                <w:szCs w:val="21"/>
              </w:rPr>
              <w:t>评审标准</w:t>
            </w:r>
          </w:p>
        </w:tc>
      </w:tr>
      <w:tr w14:paraId="319C4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8" w:hRule="atLeast"/>
          <w:jc w:val="center"/>
        </w:trPr>
        <w:tc>
          <w:tcPr>
            <w:tcW w:w="841" w:type="dxa"/>
            <w:noWrap w:val="0"/>
            <w:vAlign w:val="center"/>
          </w:tcPr>
          <w:p w14:paraId="2A71987A">
            <w:pPr>
              <w:keepNext w:val="0"/>
              <w:keepLines w:val="0"/>
              <w:pageBreakBefore w:val="0"/>
              <w:widowControl w:val="0"/>
              <w:tabs>
                <w:tab w:val="left" w:pos="6635"/>
              </w:tabs>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7370" w:type="dxa"/>
            <w:noWrap w:val="0"/>
            <w:vAlign w:val="center"/>
          </w:tcPr>
          <w:p w14:paraId="07508335">
            <w:pPr>
              <w:keepNext w:val="0"/>
              <w:keepLines w:val="0"/>
              <w:pageBreakBefore w:val="0"/>
              <w:widowControl w:val="0"/>
              <w:kinsoku/>
              <w:wordWrap/>
              <w:overflowPunct/>
              <w:topLinePunct w:val="0"/>
              <w:autoSpaceDE/>
              <w:autoSpaceDN/>
              <w:bidi w:val="0"/>
              <w:adjustRightInd w:val="0"/>
              <w:snapToGrid w:val="0"/>
              <w:spacing w:line="52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营业执照等主体资格证明文件：供应商需具有独立承担民事责任的能力的企业法人、事业法人、其他组织或自然人，出具合法有效的营业执照等相关证明文件，自然人参与的提供其身份证明；</w:t>
            </w:r>
          </w:p>
        </w:tc>
        <w:tc>
          <w:tcPr>
            <w:tcW w:w="1628" w:type="dxa"/>
            <w:noWrap w:val="0"/>
            <w:vAlign w:val="center"/>
          </w:tcPr>
          <w:p w14:paraId="52F96385">
            <w:pPr>
              <w:keepNext w:val="0"/>
              <w:keepLines w:val="0"/>
              <w:pageBreakBefore w:val="0"/>
              <w:widowControl w:val="0"/>
              <w:kinsoku/>
              <w:wordWrap/>
              <w:overflowPunct/>
              <w:topLinePunct w:val="0"/>
              <w:autoSpaceDE/>
              <w:autoSpaceDN/>
              <w:bidi w:val="0"/>
              <w:spacing w:line="520" w:lineRule="exact"/>
              <w:jc w:val="center"/>
              <w:textAlignment w:val="auto"/>
              <w:rPr>
                <w:rFonts w:hint="eastAsia" w:ascii="宋体" w:hAnsi="宋体" w:eastAsia="宋体" w:cs="宋体"/>
                <w:snapToGrid w:val="0"/>
                <w:color w:val="auto"/>
                <w:sz w:val="24"/>
                <w:szCs w:val="24"/>
              </w:rPr>
            </w:pPr>
            <w:r>
              <w:rPr>
                <w:rFonts w:hint="eastAsia" w:ascii="宋体" w:hAnsi="宋体" w:eastAsia="宋体" w:cs="宋体"/>
                <w:color w:val="auto"/>
                <w:sz w:val="24"/>
                <w:szCs w:val="24"/>
              </w:rPr>
              <w:t>符合要求</w:t>
            </w:r>
          </w:p>
        </w:tc>
      </w:tr>
      <w:tr w14:paraId="0BB18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1" w:hRule="atLeast"/>
          <w:jc w:val="center"/>
        </w:trPr>
        <w:tc>
          <w:tcPr>
            <w:tcW w:w="841" w:type="dxa"/>
            <w:noWrap w:val="0"/>
            <w:vAlign w:val="center"/>
          </w:tcPr>
          <w:p w14:paraId="21EABCC8">
            <w:pPr>
              <w:keepNext w:val="0"/>
              <w:keepLines w:val="0"/>
              <w:pageBreakBefore w:val="0"/>
              <w:widowControl w:val="0"/>
              <w:tabs>
                <w:tab w:val="left" w:pos="6635"/>
              </w:tabs>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7370" w:type="dxa"/>
            <w:noWrap w:val="0"/>
            <w:vAlign w:val="center"/>
          </w:tcPr>
          <w:p w14:paraId="072BEFAD">
            <w:pPr>
              <w:keepNext w:val="0"/>
              <w:keepLines w:val="0"/>
              <w:pageBreakBefore w:val="0"/>
              <w:widowControl w:val="0"/>
              <w:kinsoku/>
              <w:wordWrap/>
              <w:overflowPunct/>
              <w:topLinePunct w:val="0"/>
              <w:autoSpaceDE/>
              <w:autoSpaceDN/>
              <w:bidi w:val="0"/>
              <w:adjustRightInd w:val="0"/>
              <w:snapToGrid w:val="0"/>
              <w:spacing w:line="52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供应商身份证明文件：法定代表人直接参加投标的，须出具法定代表人身份证明书（含法人身份证复印件）；法定代表人授权代表参加投标的，须出具法定代表人授权书（附法定代表人身份证复印件、被授权人身份证复印件）；</w:t>
            </w:r>
          </w:p>
        </w:tc>
        <w:tc>
          <w:tcPr>
            <w:tcW w:w="1628" w:type="dxa"/>
            <w:noWrap w:val="0"/>
            <w:vAlign w:val="center"/>
          </w:tcPr>
          <w:p w14:paraId="4D11E6AA">
            <w:pPr>
              <w:keepNext w:val="0"/>
              <w:keepLines w:val="0"/>
              <w:pageBreakBefore w:val="0"/>
              <w:widowControl w:val="0"/>
              <w:kinsoku/>
              <w:wordWrap/>
              <w:overflowPunct/>
              <w:topLinePunct w:val="0"/>
              <w:autoSpaceDE/>
              <w:autoSpaceDN/>
              <w:bidi w:val="0"/>
              <w:spacing w:line="52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符合要求</w:t>
            </w:r>
          </w:p>
        </w:tc>
      </w:tr>
      <w:tr w14:paraId="4E113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jc w:val="center"/>
        </w:trPr>
        <w:tc>
          <w:tcPr>
            <w:tcW w:w="841" w:type="dxa"/>
            <w:noWrap w:val="0"/>
            <w:vAlign w:val="center"/>
          </w:tcPr>
          <w:p w14:paraId="0DB9557C">
            <w:pPr>
              <w:keepNext w:val="0"/>
              <w:keepLines w:val="0"/>
              <w:pageBreakBefore w:val="0"/>
              <w:widowControl w:val="0"/>
              <w:tabs>
                <w:tab w:val="left" w:pos="6635"/>
              </w:tabs>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p>
        </w:tc>
        <w:tc>
          <w:tcPr>
            <w:tcW w:w="7370" w:type="dxa"/>
            <w:noWrap w:val="0"/>
            <w:vAlign w:val="center"/>
          </w:tcPr>
          <w:p w14:paraId="0C7C10D9">
            <w:pPr>
              <w:keepNext w:val="0"/>
              <w:keepLines w:val="0"/>
              <w:pageBreakBefore w:val="0"/>
              <w:widowControl w:val="0"/>
              <w:kinsoku/>
              <w:wordWrap/>
              <w:overflowPunct/>
              <w:topLinePunct w:val="0"/>
              <w:autoSpaceDE/>
              <w:autoSpaceDN/>
              <w:bidi w:val="0"/>
              <w:adjustRightInd w:val="0"/>
              <w:snapToGrid w:val="0"/>
              <w:spacing w:line="520" w:lineRule="exact"/>
              <w:jc w:val="left"/>
              <w:textAlignment w:val="auto"/>
              <w:rPr>
                <w:rFonts w:hint="eastAsia" w:ascii="宋体" w:hAnsi="宋体" w:eastAsia="宋体" w:cs="宋体"/>
                <w:color w:val="auto"/>
                <w:sz w:val="24"/>
                <w:szCs w:val="24"/>
                <w:lang w:val="en-US" w:eastAsia="zh-CN"/>
              </w:rPr>
            </w:pPr>
            <w:r>
              <w:rPr>
                <w:rFonts w:hint="eastAsia" w:ascii="宋体" w:hAnsi="宋体" w:eastAsia="宋体" w:cs="宋体"/>
              </w:rPr>
              <w:t>企业资质：供应商须具备建设行政主管部门颁发的建筑工程施工总承包三级及以上资质与特种工程专业承包（结构补强）资质，具有有效的安全生产许可证；</w:t>
            </w:r>
          </w:p>
        </w:tc>
        <w:tc>
          <w:tcPr>
            <w:tcW w:w="1628" w:type="dxa"/>
            <w:noWrap w:val="0"/>
            <w:vAlign w:val="center"/>
          </w:tcPr>
          <w:p w14:paraId="0F5A1EC6">
            <w:pPr>
              <w:keepNext w:val="0"/>
              <w:keepLines w:val="0"/>
              <w:pageBreakBefore w:val="0"/>
              <w:widowControl w:val="0"/>
              <w:kinsoku/>
              <w:wordWrap/>
              <w:overflowPunct/>
              <w:topLinePunct w:val="0"/>
              <w:autoSpaceDE/>
              <w:autoSpaceDN/>
              <w:bidi w:val="0"/>
              <w:spacing w:line="52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符合要求</w:t>
            </w:r>
          </w:p>
        </w:tc>
      </w:tr>
      <w:tr w14:paraId="25D13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atLeast"/>
          <w:jc w:val="center"/>
        </w:trPr>
        <w:tc>
          <w:tcPr>
            <w:tcW w:w="841" w:type="dxa"/>
            <w:noWrap w:val="0"/>
            <w:vAlign w:val="center"/>
          </w:tcPr>
          <w:p w14:paraId="3EEF17FB">
            <w:pPr>
              <w:keepNext w:val="0"/>
              <w:keepLines w:val="0"/>
              <w:pageBreakBefore w:val="0"/>
              <w:widowControl w:val="0"/>
              <w:tabs>
                <w:tab w:val="left" w:pos="6635"/>
              </w:tabs>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4</w:t>
            </w:r>
          </w:p>
        </w:tc>
        <w:tc>
          <w:tcPr>
            <w:tcW w:w="7370" w:type="dxa"/>
            <w:noWrap w:val="0"/>
            <w:vAlign w:val="center"/>
          </w:tcPr>
          <w:p w14:paraId="488FF783">
            <w:pPr>
              <w:keepNext w:val="0"/>
              <w:keepLines w:val="0"/>
              <w:pageBreakBefore w:val="0"/>
              <w:widowControl w:val="0"/>
              <w:kinsoku/>
              <w:wordWrap/>
              <w:overflowPunct/>
              <w:topLinePunct w:val="0"/>
              <w:autoSpaceDE/>
              <w:autoSpaceDN/>
              <w:bidi w:val="0"/>
              <w:adjustRightInd w:val="0"/>
              <w:snapToGrid w:val="0"/>
              <w:spacing w:line="520" w:lineRule="exact"/>
              <w:jc w:val="left"/>
              <w:textAlignment w:val="auto"/>
              <w:rPr>
                <w:rFonts w:hint="eastAsia" w:ascii="宋体" w:hAnsi="宋体" w:eastAsia="宋体" w:cs="宋体"/>
                <w:color w:val="auto"/>
                <w:sz w:val="24"/>
                <w:szCs w:val="24"/>
                <w:lang w:eastAsia="zh-CN"/>
              </w:rPr>
            </w:pPr>
            <w:r>
              <w:rPr>
                <w:rFonts w:hint="eastAsia" w:ascii="宋体" w:hAnsi="宋体" w:eastAsia="宋体" w:cs="宋体"/>
              </w:rPr>
              <w:t>拟派注册建造师：须具有建筑工程专业二级及以上注册建造师执业资格，具有有效的安全生产考核合格证书（B证），且无在建项目；</w:t>
            </w:r>
          </w:p>
        </w:tc>
        <w:tc>
          <w:tcPr>
            <w:tcW w:w="1628" w:type="dxa"/>
            <w:noWrap w:val="0"/>
            <w:vAlign w:val="center"/>
          </w:tcPr>
          <w:p w14:paraId="577E5E5C">
            <w:pPr>
              <w:keepNext w:val="0"/>
              <w:keepLines w:val="0"/>
              <w:pageBreakBefore w:val="0"/>
              <w:widowControl w:val="0"/>
              <w:kinsoku/>
              <w:wordWrap/>
              <w:overflowPunct/>
              <w:topLinePunct w:val="0"/>
              <w:autoSpaceDE/>
              <w:autoSpaceDN/>
              <w:bidi w:val="0"/>
              <w:spacing w:line="52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符合要求</w:t>
            </w:r>
          </w:p>
        </w:tc>
      </w:tr>
      <w:tr w14:paraId="55AAE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atLeast"/>
          <w:jc w:val="center"/>
        </w:trPr>
        <w:tc>
          <w:tcPr>
            <w:tcW w:w="841" w:type="dxa"/>
            <w:noWrap w:val="0"/>
            <w:vAlign w:val="center"/>
          </w:tcPr>
          <w:p w14:paraId="1FE6453F">
            <w:pPr>
              <w:keepNext w:val="0"/>
              <w:keepLines w:val="0"/>
              <w:pageBreakBefore w:val="0"/>
              <w:widowControl w:val="0"/>
              <w:tabs>
                <w:tab w:val="left" w:pos="6635"/>
              </w:tabs>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5</w:t>
            </w:r>
          </w:p>
        </w:tc>
        <w:tc>
          <w:tcPr>
            <w:tcW w:w="7370" w:type="dxa"/>
            <w:noWrap w:val="0"/>
            <w:vAlign w:val="center"/>
          </w:tcPr>
          <w:p w14:paraId="38C75CA5">
            <w:pPr>
              <w:keepNext w:val="0"/>
              <w:keepLines w:val="0"/>
              <w:pageBreakBefore w:val="0"/>
              <w:widowControl w:val="0"/>
              <w:kinsoku/>
              <w:wordWrap/>
              <w:overflowPunct/>
              <w:topLinePunct w:val="0"/>
              <w:autoSpaceDE/>
              <w:autoSpaceDN/>
              <w:bidi w:val="0"/>
              <w:adjustRightInd w:val="0"/>
              <w:snapToGrid w:val="0"/>
              <w:spacing w:line="520" w:lineRule="exact"/>
              <w:jc w:val="left"/>
              <w:textAlignment w:val="auto"/>
              <w:rPr>
                <w:rFonts w:hint="eastAsia" w:ascii="宋体" w:hAnsi="宋体" w:eastAsia="宋体" w:cs="宋体"/>
                <w:color w:val="auto"/>
                <w:sz w:val="24"/>
                <w:szCs w:val="24"/>
              </w:rPr>
            </w:pPr>
            <w:r>
              <w:rPr>
                <w:rFonts w:hint="eastAsia" w:ascii="宋体" w:hAnsi="宋体" w:eastAsia="宋体" w:cs="宋体"/>
              </w:rPr>
              <w:t>书面声明：出具参加本次采购活动前三年内在经营活动中没有重大违法记录的书面声明;</w:t>
            </w:r>
          </w:p>
        </w:tc>
        <w:tc>
          <w:tcPr>
            <w:tcW w:w="1628" w:type="dxa"/>
            <w:noWrap w:val="0"/>
            <w:vAlign w:val="center"/>
          </w:tcPr>
          <w:p w14:paraId="1CC80494">
            <w:pPr>
              <w:keepNext w:val="0"/>
              <w:keepLines w:val="0"/>
              <w:pageBreakBefore w:val="0"/>
              <w:widowControl w:val="0"/>
              <w:kinsoku/>
              <w:wordWrap/>
              <w:overflowPunct/>
              <w:topLinePunct w:val="0"/>
              <w:autoSpaceDE/>
              <w:autoSpaceDN/>
              <w:bidi w:val="0"/>
              <w:spacing w:line="52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符合要求</w:t>
            </w:r>
          </w:p>
        </w:tc>
      </w:tr>
      <w:tr w14:paraId="467FE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8" w:hRule="atLeast"/>
          <w:jc w:val="center"/>
        </w:trPr>
        <w:tc>
          <w:tcPr>
            <w:tcW w:w="841" w:type="dxa"/>
            <w:noWrap w:val="0"/>
            <w:vAlign w:val="center"/>
          </w:tcPr>
          <w:p w14:paraId="7E92B344">
            <w:pPr>
              <w:keepNext w:val="0"/>
              <w:keepLines w:val="0"/>
              <w:pageBreakBefore w:val="0"/>
              <w:widowControl w:val="0"/>
              <w:tabs>
                <w:tab w:val="left" w:pos="6635"/>
              </w:tabs>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6</w:t>
            </w:r>
          </w:p>
        </w:tc>
        <w:tc>
          <w:tcPr>
            <w:tcW w:w="7370" w:type="dxa"/>
            <w:noWrap w:val="0"/>
            <w:vAlign w:val="center"/>
          </w:tcPr>
          <w:p w14:paraId="5124EADC">
            <w:pPr>
              <w:keepNext w:val="0"/>
              <w:keepLines w:val="0"/>
              <w:pageBreakBefore w:val="0"/>
              <w:widowControl w:val="0"/>
              <w:kinsoku/>
              <w:wordWrap/>
              <w:overflowPunct/>
              <w:topLinePunct w:val="0"/>
              <w:autoSpaceDE/>
              <w:autoSpaceDN/>
              <w:bidi w:val="0"/>
              <w:adjustRightInd w:val="0"/>
              <w:snapToGrid w:val="0"/>
              <w:spacing w:line="52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财务状况报告：</w:t>
            </w:r>
            <w:r>
              <w:rPr>
                <w:rFonts w:hint="eastAsia" w:ascii="宋体" w:hAnsi="宋体" w:eastAsia="宋体" w:cs="宋体"/>
              </w:rPr>
              <w:t>提供2025年度经审计的财务报告（成立时间至提交投标文件截止时间不足一年的可提供成立后任意时段的资产负债表），或在投标截止时间前六个月内其基本开户银行出具的资信证明；</w:t>
            </w:r>
          </w:p>
        </w:tc>
        <w:tc>
          <w:tcPr>
            <w:tcW w:w="1628" w:type="dxa"/>
            <w:noWrap w:val="0"/>
            <w:vAlign w:val="center"/>
          </w:tcPr>
          <w:p w14:paraId="2F20252E">
            <w:pPr>
              <w:keepNext w:val="0"/>
              <w:keepLines w:val="0"/>
              <w:pageBreakBefore w:val="0"/>
              <w:widowControl w:val="0"/>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符合要求</w:t>
            </w:r>
          </w:p>
        </w:tc>
      </w:tr>
      <w:tr w14:paraId="3D3BD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8" w:hRule="atLeast"/>
          <w:jc w:val="center"/>
        </w:trPr>
        <w:tc>
          <w:tcPr>
            <w:tcW w:w="841" w:type="dxa"/>
            <w:noWrap w:val="0"/>
            <w:vAlign w:val="center"/>
          </w:tcPr>
          <w:p w14:paraId="7E003C85">
            <w:pPr>
              <w:keepNext w:val="0"/>
              <w:keepLines w:val="0"/>
              <w:pageBreakBefore w:val="0"/>
              <w:widowControl w:val="0"/>
              <w:tabs>
                <w:tab w:val="left" w:pos="6635"/>
              </w:tabs>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7</w:t>
            </w:r>
          </w:p>
        </w:tc>
        <w:tc>
          <w:tcPr>
            <w:tcW w:w="7370" w:type="dxa"/>
            <w:noWrap w:val="0"/>
            <w:vAlign w:val="center"/>
          </w:tcPr>
          <w:p w14:paraId="1371FE51">
            <w:pPr>
              <w:keepNext w:val="0"/>
              <w:keepLines w:val="0"/>
              <w:pageBreakBefore w:val="0"/>
              <w:widowControl w:val="0"/>
              <w:kinsoku/>
              <w:wordWrap/>
              <w:overflowPunct/>
              <w:topLinePunct w:val="0"/>
              <w:autoSpaceDE/>
              <w:autoSpaceDN/>
              <w:bidi w:val="0"/>
              <w:adjustRightInd w:val="0"/>
              <w:snapToGrid w:val="0"/>
              <w:spacing w:line="52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社会保障资金缴纳证明：提供投标截止时间前6个月内任意一个月已缴纳的社会保障资金缴存单据或社保机构开具的社会保险参保缴费情况证明，依法不需要缴纳社会保障资金的应提供相关文件证明；</w:t>
            </w:r>
          </w:p>
        </w:tc>
        <w:tc>
          <w:tcPr>
            <w:tcW w:w="1628" w:type="dxa"/>
            <w:noWrap w:val="0"/>
            <w:vAlign w:val="center"/>
          </w:tcPr>
          <w:p w14:paraId="7D106374">
            <w:pPr>
              <w:keepNext w:val="0"/>
              <w:keepLines w:val="0"/>
              <w:pageBreakBefore w:val="0"/>
              <w:widowControl w:val="0"/>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符合要求</w:t>
            </w:r>
          </w:p>
        </w:tc>
      </w:tr>
      <w:tr w14:paraId="47036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8" w:hRule="atLeast"/>
          <w:jc w:val="center"/>
        </w:trPr>
        <w:tc>
          <w:tcPr>
            <w:tcW w:w="841" w:type="dxa"/>
            <w:noWrap w:val="0"/>
            <w:vAlign w:val="center"/>
          </w:tcPr>
          <w:p w14:paraId="283BDBA5">
            <w:pPr>
              <w:keepNext w:val="0"/>
              <w:keepLines w:val="0"/>
              <w:pageBreakBefore w:val="0"/>
              <w:widowControl w:val="0"/>
              <w:tabs>
                <w:tab w:val="left" w:pos="6635"/>
              </w:tabs>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w:t>
            </w:r>
          </w:p>
        </w:tc>
        <w:tc>
          <w:tcPr>
            <w:tcW w:w="7370" w:type="dxa"/>
            <w:noWrap w:val="0"/>
            <w:vAlign w:val="center"/>
          </w:tcPr>
          <w:p w14:paraId="6B8386FD">
            <w:pPr>
              <w:keepNext w:val="0"/>
              <w:keepLines w:val="0"/>
              <w:pageBreakBefore w:val="0"/>
              <w:widowControl w:val="0"/>
              <w:kinsoku/>
              <w:wordWrap/>
              <w:overflowPunct/>
              <w:topLinePunct w:val="0"/>
              <w:autoSpaceDE/>
              <w:autoSpaceDN/>
              <w:bidi w:val="0"/>
              <w:adjustRightInd w:val="0"/>
              <w:snapToGrid w:val="0"/>
              <w:spacing w:line="520" w:lineRule="exact"/>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税收缴纳证明：提供投标截止时间前6个月内任意一个月已缴纳的完税凭证或税务机关开具的完税证明（任意税种），依法免税的单位应提供相关证明材料；</w:t>
            </w:r>
          </w:p>
        </w:tc>
        <w:tc>
          <w:tcPr>
            <w:tcW w:w="1628" w:type="dxa"/>
            <w:noWrap w:val="0"/>
            <w:vAlign w:val="center"/>
          </w:tcPr>
          <w:p w14:paraId="73E47E60">
            <w:pPr>
              <w:keepNext w:val="0"/>
              <w:keepLines w:val="0"/>
              <w:pageBreakBefore w:val="0"/>
              <w:widowControl w:val="0"/>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符合要求</w:t>
            </w:r>
          </w:p>
        </w:tc>
      </w:tr>
      <w:tr w14:paraId="02EE9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7" w:hRule="atLeast"/>
          <w:jc w:val="center"/>
        </w:trPr>
        <w:tc>
          <w:tcPr>
            <w:tcW w:w="841" w:type="dxa"/>
            <w:noWrap w:val="0"/>
            <w:vAlign w:val="center"/>
          </w:tcPr>
          <w:p w14:paraId="3FD5A0F9">
            <w:pPr>
              <w:keepNext w:val="0"/>
              <w:keepLines w:val="0"/>
              <w:pageBreakBefore w:val="0"/>
              <w:widowControl w:val="0"/>
              <w:tabs>
                <w:tab w:val="left" w:pos="6635"/>
              </w:tabs>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w:t>
            </w:r>
          </w:p>
        </w:tc>
        <w:tc>
          <w:tcPr>
            <w:tcW w:w="7370" w:type="dxa"/>
            <w:noWrap w:val="0"/>
            <w:vAlign w:val="center"/>
          </w:tcPr>
          <w:p w14:paraId="3DDB151C">
            <w:pPr>
              <w:keepNext w:val="0"/>
              <w:keepLines w:val="0"/>
              <w:pageBreakBefore w:val="0"/>
              <w:widowControl w:val="0"/>
              <w:kinsoku/>
              <w:wordWrap/>
              <w:overflowPunct/>
              <w:topLinePunct w:val="0"/>
              <w:autoSpaceDE/>
              <w:autoSpaceDN/>
              <w:bidi w:val="0"/>
              <w:adjustRightInd w:val="0"/>
              <w:snapToGrid w:val="0"/>
              <w:spacing w:line="52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highlight w:val="none"/>
                <w:lang w:val="en-US" w:eastAsia="zh-CN"/>
              </w:rPr>
              <w:t>信誉要求：拒绝被列入“中国执行信息公开网”（http://zxgk.court.gov.cn）失信被执行人名单、“信用中国”网站（www.creditchina.gov.cn）重大税收违法失信主体名单、“中国政府采购网”（www.ccgp.gov.cn）政府采购严重违法失信行为信息记录名单中的供应商参与本次政府采购活动；</w:t>
            </w:r>
          </w:p>
        </w:tc>
        <w:tc>
          <w:tcPr>
            <w:tcW w:w="1628" w:type="dxa"/>
            <w:noWrap w:val="0"/>
            <w:vAlign w:val="center"/>
          </w:tcPr>
          <w:p w14:paraId="441EA5A0">
            <w:pPr>
              <w:keepNext w:val="0"/>
              <w:keepLines w:val="0"/>
              <w:pageBreakBefore w:val="0"/>
              <w:widowControl w:val="0"/>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符合要求</w:t>
            </w:r>
          </w:p>
        </w:tc>
      </w:tr>
      <w:tr w14:paraId="486AB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8" w:hRule="atLeast"/>
          <w:jc w:val="center"/>
        </w:trPr>
        <w:tc>
          <w:tcPr>
            <w:tcW w:w="841" w:type="dxa"/>
            <w:noWrap w:val="0"/>
            <w:vAlign w:val="center"/>
          </w:tcPr>
          <w:p w14:paraId="46DF5E6B">
            <w:pPr>
              <w:keepNext w:val="0"/>
              <w:keepLines w:val="0"/>
              <w:pageBreakBefore w:val="0"/>
              <w:widowControl w:val="0"/>
              <w:tabs>
                <w:tab w:val="left" w:pos="6635"/>
              </w:tabs>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w:t>
            </w:r>
          </w:p>
        </w:tc>
        <w:tc>
          <w:tcPr>
            <w:tcW w:w="7370" w:type="dxa"/>
            <w:noWrap w:val="0"/>
            <w:vAlign w:val="center"/>
          </w:tcPr>
          <w:p w14:paraId="71F76229">
            <w:pPr>
              <w:keepNext w:val="0"/>
              <w:keepLines w:val="0"/>
              <w:pageBreakBefore w:val="0"/>
              <w:widowControl w:val="0"/>
              <w:kinsoku/>
              <w:wordWrap/>
              <w:overflowPunct/>
              <w:topLinePunct w:val="0"/>
              <w:autoSpaceDE/>
              <w:autoSpaceDN/>
              <w:bidi w:val="0"/>
              <w:adjustRightInd w:val="0"/>
              <w:snapToGrid w:val="0"/>
              <w:spacing w:line="52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单位负责人为同一人或者存在控股、管理关系的不同供应商，不得同时参加本项目投标；</w:t>
            </w:r>
          </w:p>
        </w:tc>
        <w:tc>
          <w:tcPr>
            <w:tcW w:w="1628" w:type="dxa"/>
            <w:noWrap w:val="0"/>
            <w:vAlign w:val="center"/>
          </w:tcPr>
          <w:p w14:paraId="1806CC5E">
            <w:pPr>
              <w:keepNext w:val="0"/>
              <w:keepLines w:val="0"/>
              <w:pageBreakBefore w:val="0"/>
              <w:widowControl w:val="0"/>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符合要求</w:t>
            </w:r>
          </w:p>
        </w:tc>
      </w:tr>
      <w:tr w14:paraId="534DB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8" w:hRule="atLeast"/>
          <w:jc w:val="center"/>
        </w:trPr>
        <w:tc>
          <w:tcPr>
            <w:tcW w:w="841" w:type="dxa"/>
            <w:noWrap w:val="0"/>
            <w:vAlign w:val="center"/>
          </w:tcPr>
          <w:p w14:paraId="16161BB9">
            <w:pPr>
              <w:keepNext w:val="0"/>
              <w:keepLines w:val="0"/>
              <w:pageBreakBefore w:val="0"/>
              <w:widowControl w:val="0"/>
              <w:tabs>
                <w:tab w:val="left" w:pos="6635"/>
              </w:tabs>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11</w:t>
            </w:r>
          </w:p>
        </w:tc>
        <w:tc>
          <w:tcPr>
            <w:tcW w:w="7370" w:type="dxa"/>
            <w:noWrap w:val="0"/>
            <w:vAlign w:val="center"/>
          </w:tcPr>
          <w:p w14:paraId="3462569D">
            <w:pPr>
              <w:keepNext w:val="0"/>
              <w:keepLines w:val="0"/>
              <w:pageBreakBefore w:val="0"/>
              <w:widowControl w:val="0"/>
              <w:kinsoku/>
              <w:wordWrap/>
              <w:overflowPunct/>
              <w:topLinePunct w:val="0"/>
              <w:autoSpaceDE/>
              <w:autoSpaceDN/>
              <w:bidi w:val="0"/>
              <w:adjustRightInd w:val="0"/>
              <w:snapToGrid w:val="0"/>
              <w:spacing w:line="520" w:lineRule="exact"/>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highlight w:val="none"/>
                <w:lang w:val="en-US" w:eastAsia="zh-CN"/>
              </w:rPr>
              <w:t>本项目不接受联合体投标,供应商需保证资质文件的真实、合法、有效；</w:t>
            </w:r>
          </w:p>
        </w:tc>
        <w:tc>
          <w:tcPr>
            <w:tcW w:w="1628" w:type="dxa"/>
            <w:noWrap w:val="0"/>
            <w:vAlign w:val="center"/>
          </w:tcPr>
          <w:p w14:paraId="656E0662">
            <w:pPr>
              <w:keepNext w:val="0"/>
              <w:keepLines w:val="0"/>
              <w:pageBreakBefore w:val="0"/>
              <w:widowControl w:val="0"/>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符合要求</w:t>
            </w:r>
          </w:p>
        </w:tc>
      </w:tr>
      <w:tr w14:paraId="0E5B4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8" w:hRule="atLeast"/>
          <w:jc w:val="center"/>
        </w:trPr>
        <w:tc>
          <w:tcPr>
            <w:tcW w:w="841" w:type="dxa"/>
            <w:noWrap w:val="0"/>
            <w:vAlign w:val="center"/>
          </w:tcPr>
          <w:p w14:paraId="3D256936">
            <w:pPr>
              <w:keepNext w:val="0"/>
              <w:keepLines w:val="0"/>
              <w:pageBreakBefore w:val="0"/>
              <w:widowControl w:val="0"/>
              <w:tabs>
                <w:tab w:val="left" w:pos="6635"/>
              </w:tabs>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12</w:t>
            </w:r>
          </w:p>
        </w:tc>
        <w:tc>
          <w:tcPr>
            <w:tcW w:w="7370" w:type="dxa"/>
            <w:noWrap w:val="0"/>
            <w:vAlign w:val="center"/>
          </w:tcPr>
          <w:p w14:paraId="58A22ACA">
            <w:pPr>
              <w:keepNext w:val="0"/>
              <w:keepLines w:val="0"/>
              <w:pageBreakBefore w:val="0"/>
              <w:widowControl w:val="0"/>
              <w:kinsoku/>
              <w:wordWrap/>
              <w:overflowPunct/>
              <w:topLinePunct w:val="0"/>
              <w:autoSpaceDE/>
              <w:autoSpaceDN/>
              <w:bidi w:val="0"/>
              <w:adjustRightInd w:val="0"/>
              <w:snapToGrid w:val="0"/>
              <w:spacing w:line="520" w:lineRule="exact"/>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本项目专门面向中小企业采购，须符合《政府采购促进中小企业发展管理办法》（财库〔2020〕46号）规定的中小企业参加。</w:t>
            </w:r>
          </w:p>
        </w:tc>
        <w:tc>
          <w:tcPr>
            <w:tcW w:w="1628" w:type="dxa"/>
            <w:noWrap w:val="0"/>
            <w:vAlign w:val="center"/>
          </w:tcPr>
          <w:p w14:paraId="36A80F52">
            <w:pPr>
              <w:keepNext w:val="0"/>
              <w:keepLines w:val="0"/>
              <w:pageBreakBefore w:val="0"/>
              <w:widowControl w:val="0"/>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符合要求</w:t>
            </w:r>
          </w:p>
        </w:tc>
      </w:tr>
    </w:tbl>
    <w:p w14:paraId="147D91F1">
      <w:pPr>
        <w:autoSpaceDE w:val="0"/>
        <w:autoSpaceDN w:val="0"/>
        <w:adjustRightInd w:val="0"/>
        <w:snapToGrid w:val="0"/>
        <w:spacing w:line="360" w:lineRule="auto"/>
        <w:ind w:firstLine="630"/>
        <w:rPr>
          <w:rFonts w:hint="eastAsia" w:ascii="宋体" w:hAnsi="宋体" w:eastAsia="宋体" w:cs="宋体"/>
          <w:color w:val="auto"/>
          <w:highlight w:val="none"/>
          <w:lang w:val="zh-CN"/>
        </w:rPr>
      </w:pPr>
    </w:p>
    <w:p w14:paraId="10DBCC08">
      <w:pPr>
        <w:autoSpaceDE w:val="0"/>
        <w:autoSpaceDN w:val="0"/>
        <w:adjustRightInd w:val="0"/>
        <w:snapToGrid w:val="0"/>
        <w:spacing w:line="360" w:lineRule="auto"/>
        <w:ind w:firstLine="63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在评审开始前，由采购人或代理机构会对各供应商资格进行审查，提供不全的或有一项因素不符合审查标准的，视为资格审查不合格。</w:t>
      </w:r>
    </w:p>
    <w:p w14:paraId="07D00FF6">
      <w:pPr>
        <w:autoSpaceDE w:val="0"/>
        <w:autoSpaceDN w:val="0"/>
        <w:adjustRightInd w:val="0"/>
        <w:snapToGrid w:val="0"/>
        <w:spacing w:line="360" w:lineRule="auto"/>
        <w:ind w:firstLine="630"/>
        <w:rPr>
          <w:rFonts w:hint="eastAsia" w:ascii="宋体" w:hAnsi="宋体" w:eastAsia="宋体" w:cs="宋体"/>
          <w:b/>
          <w:bCs/>
          <w:color w:val="auto"/>
          <w:highlight w:val="none"/>
          <w:lang w:val="zh-CN"/>
        </w:rPr>
      </w:pPr>
      <w:r>
        <w:rPr>
          <w:rFonts w:hint="eastAsia" w:ascii="宋体" w:hAnsi="宋体" w:eastAsia="宋体" w:cs="宋体"/>
          <w:color w:val="auto"/>
          <w:highlight w:val="none"/>
        </w:rPr>
        <w:t>6.2</w:t>
      </w:r>
      <w:r>
        <w:rPr>
          <w:rFonts w:hint="eastAsia" w:ascii="宋体" w:hAnsi="宋体" w:eastAsia="宋体" w:cs="宋体"/>
          <w:color w:val="auto"/>
          <w:highlight w:val="none"/>
          <w:lang w:val="zh-CN"/>
        </w:rPr>
        <w:t>、</w:t>
      </w:r>
      <w:r>
        <w:rPr>
          <w:rFonts w:hint="eastAsia" w:ascii="宋体" w:hAnsi="宋体" w:cs="宋体"/>
          <w:color w:val="auto"/>
          <w:highlight w:val="none"/>
          <w:lang w:val="zh-CN"/>
        </w:rPr>
        <w:t>投标文件</w:t>
      </w:r>
      <w:r>
        <w:rPr>
          <w:rFonts w:hint="eastAsia" w:ascii="宋体" w:hAnsi="宋体" w:eastAsia="宋体" w:cs="宋体"/>
          <w:color w:val="auto"/>
          <w:highlight w:val="none"/>
          <w:lang w:val="zh-CN"/>
        </w:rPr>
        <w:t>符合性审查：依据</w:t>
      </w:r>
      <w:r>
        <w:rPr>
          <w:rFonts w:hint="eastAsia" w:ascii="宋体" w:hAnsi="宋体" w:cs="宋体"/>
          <w:color w:val="auto"/>
          <w:highlight w:val="none"/>
          <w:lang w:val="en-US" w:eastAsia="zh-CN"/>
        </w:rPr>
        <w:t>招标</w:t>
      </w:r>
      <w:r>
        <w:rPr>
          <w:rFonts w:hint="eastAsia" w:ascii="宋体" w:hAnsi="宋体" w:eastAsia="宋体" w:cs="宋体"/>
          <w:color w:val="auto"/>
          <w:highlight w:val="none"/>
          <w:lang w:val="zh-CN"/>
        </w:rPr>
        <w:t>文件的规定，由</w:t>
      </w:r>
      <w:r>
        <w:rPr>
          <w:rFonts w:hint="eastAsia" w:ascii="宋体" w:hAnsi="宋体" w:cs="宋体"/>
          <w:color w:val="auto"/>
          <w:highlight w:val="none"/>
          <w:lang w:val="zh-CN"/>
        </w:rPr>
        <w:t>评标委员会</w:t>
      </w:r>
      <w:r>
        <w:rPr>
          <w:rFonts w:hint="eastAsia" w:ascii="宋体" w:hAnsi="宋体" w:eastAsia="宋体" w:cs="宋体"/>
          <w:color w:val="auto"/>
          <w:highlight w:val="none"/>
          <w:lang w:val="zh-CN"/>
        </w:rPr>
        <w:t>对</w:t>
      </w:r>
      <w:r>
        <w:rPr>
          <w:rFonts w:hint="eastAsia" w:ascii="宋体" w:hAnsi="宋体" w:cs="宋体"/>
          <w:color w:val="auto"/>
          <w:highlight w:val="none"/>
          <w:lang w:val="zh-CN"/>
        </w:rPr>
        <w:t>投标文件</w:t>
      </w:r>
      <w:r>
        <w:rPr>
          <w:rFonts w:hint="eastAsia" w:ascii="宋体" w:hAnsi="宋体" w:eastAsia="宋体" w:cs="宋体"/>
          <w:color w:val="auto"/>
          <w:highlight w:val="none"/>
          <w:lang w:val="zh-CN"/>
        </w:rPr>
        <w:t>进行符合性审查，以确定是否对</w:t>
      </w:r>
      <w:r>
        <w:rPr>
          <w:rFonts w:hint="eastAsia" w:ascii="宋体" w:hAnsi="宋体" w:cs="宋体"/>
          <w:color w:val="auto"/>
          <w:highlight w:val="none"/>
          <w:lang w:val="en-US" w:eastAsia="zh-CN"/>
        </w:rPr>
        <w:t>招标</w:t>
      </w:r>
      <w:r>
        <w:rPr>
          <w:rFonts w:hint="eastAsia" w:ascii="宋体" w:hAnsi="宋体" w:eastAsia="宋体" w:cs="宋体"/>
          <w:color w:val="auto"/>
          <w:highlight w:val="none"/>
          <w:lang w:val="zh-CN"/>
        </w:rPr>
        <w:t>文件的实质性内容作出响应。审查办法如下：</w:t>
      </w:r>
    </w:p>
    <w:tbl>
      <w:tblPr>
        <w:tblStyle w:val="20"/>
        <w:tblW w:w="97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3"/>
        <w:gridCol w:w="3120"/>
        <w:gridCol w:w="5815"/>
      </w:tblGrid>
      <w:tr w14:paraId="5B999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823" w:type="dxa"/>
            <w:vAlign w:val="bottom"/>
          </w:tcPr>
          <w:p w14:paraId="65C96EC8">
            <w:pPr>
              <w:autoSpaceDE w:val="0"/>
              <w:autoSpaceDN w:val="0"/>
              <w:adjustRightInd w:val="0"/>
              <w:snapToGrid w:val="0"/>
              <w:spacing w:line="360" w:lineRule="auto"/>
              <w:jc w:val="center"/>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序号</w:t>
            </w:r>
          </w:p>
        </w:tc>
        <w:tc>
          <w:tcPr>
            <w:tcW w:w="3120" w:type="dxa"/>
            <w:vAlign w:val="bottom"/>
          </w:tcPr>
          <w:p w14:paraId="47B1E0DD">
            <w:pPr>
              <w:autoSpaceDE w:val="0"/>
              <w:autoSpaceDN w:val="0"/>
              <w:adjustRightInd w:val="0"/>
              <w:snapToGrid w:val="0"/>
              <w:spacing w:line="360" w:lineRule="auto"/>
              <w:jc w:val="center"/>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评审内容</w:t>
            </w:r>
          </w:p>
        </w:tc>
        <w:tc>
          <w:tcPr>
            <w:tcW w:w="5815" w:type="dxa"/>
            <w:vAlign w:val="bottom"/>
          </w:tcPr>
          <w:p w14:paraId="715F753A">
            <w:pPr>
              <w:autoSpaceDE w:val="0"/>
              <w:autoSpaceDN w:val="0"/>
              <w:adjustRightInd w:val="0"/>
              <w:snapToGrid w:val="0"/>
              <w:spacing w:line="360" w:lineRule="auto"/>
              <w:jc w:val="center"/>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评审标准</w:t>
            </w:r>
          </w:p>
        </w:tc>
      </w:tr>
      <w:tr w14:paraId="71D76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823" w:type="dxa"/>
            <w:vAlign w:val="center"/>
          </w:tcPr>
          <w:p w14:paraId="412D596E">
            <w:pPr>
              <w:autoSpaceDE w:val="0"/>
              <w:autoSpaceDN w:val="0"/>
              <w:adjustRightInd w:val="0"/>
              <w:snapToGrid w:val="0"/>
              <w:spacing w:line="360" w:lineRule="auto"/>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1</w:t>
            </w:r>
          </w:p>
        </w:tc>
        <w:tc>
          <w:tcPr>
            <w:tcW w:w="3120" w:type="dxa"/>
            <w:vAlign w:val="center"/>
          </w:tcPr>
          <w:p w14:paraId="7D8FAD85">
            <w:pPr>
              <w:autoSpaceDE w:val="0"/>
              <w:autoSpaceDN w:val="0"/>
              <w:adjustRightInd w:val="0"/>
              <w:snapToGrid w:val="0"/>
              <w:jc w:val="center"/>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供应商名称</w:t>
            </w:r>
          </w:p>
        </w:tc>
        <w:tc>
          <w:tcPr>
            <w:tcW w:w="5815" w:type="dxa"/>
            <w:vAlign w:val="center"/>
          </w:tcPr>
          <w:p w14:paraId="5CE3A927">
            <w:pPr>
              <w:autoSpaceDE w:val="0"/>
              <w:autoSpaceDN w:val="0"/>
              <w:adjustRightInd w:val="0"/>
              <w:snapToGrid w:val="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与“营业执照等主体资格证明文件”一致</w:t>
            </w:r>
          </w:p>
        </w:tc>
      </w:tr>
      <w:tr w14:paraId="289E2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823" w:type="dxa"/>
            <w:vAlign w:val="center"/>
          </w:tcPr>
          <w:p w14:paraId="57D5DC8B">
            <w:pPr>
              <w:autoSpaceDE w:val="0"/>
              <w:autoSpaceDN w:val="0"/>
              <w:adjustRightInd w:val="0"/>
              <w:snapToGrid w:val="0"/>
              <w:spacing w:line="360" w:lineRule="auto"/>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2</w:t>
            </w:r>
          </w:p>
        </w:tc>
        <w:tc>
          <w:tcPr>
            <w:tcW w:w="3120" w:type="dxa"/>
            <w:vAlign w:val="center"/>
          </w:tcPr>
          <w:p w14:paraId="2D511156">
            <w:pPr>
              <w:autoSpaceDE w:val="0"/>
              <w:autoSpaceDN w:val="0"/>
              <w:adjustRightInd w:val="0"/>
              <w:snapToGrid w:val="0"/>
              <w:jc w:val="center"/>
              <w:rPr>
                <w:rFonts w:hint="eastAsia" w:ascii="宋体" w:hAnsi="宋体" w:eastAsia="宋体" w:cs="宋体"/>
                <w:color w:val="auto"/>
                <w:kern w:val="0"/>
                <w:szCs w:val="21"/>
                <w:highlight w:val="none"/>
                <w:lang w:val="zh-CN"/>
              </w:rPr>
            </w:pPr>
            <w:r>
              <w:rPr>
                <w:rFonts w:hint="eastAsia" w:ascii="宋体" w:hAnsi="宋体" w:cs="宋体"/>
                <w:color w:val="auto"/>
                <w:kern w:val="0"/>
                <w:szCs w:val="21"/>
                <w:highlight w:val="none"/>
                <w:lang w:val="zh-CN"/>
              </w:rPr>
              <w:t>投标文件</w:t>
            </w:r>
            <w:r>
              <w:rPr>
                <w:rFonts w:hint="eastAsia" w:ascii="宋体" w:hAnsi="宋体" w:eastAsia="宋体" w:cs="宋体"/>
                <w:color w:val="auto"/>
                <w:kern w:val="0"/>
                <w:szCs w:val="21"/>
                <w:highlight w:val="none"/>
                <w:lang w:val="zh-CN"/>
              </w:rPr>
              <w:t>份数</w:t>
            </w:r>
          </w:p>
        </w:tc>
        <w:tc>
          <w:tcPr>
            <w:tcW w:w="5815" w:type="dxa"/>
            <w:vAlign w:val="center"/>
          </w:tcPr>
          <w:p w14:paraId="7799CF5A">
            <w:pPr>
              <w:autoSpaceDE w:val="0"/>
              <w:autoSpaceDN w:val="0"/>
              <w:adjustRightInd w:val="0"/>
              <w:snapToGrid w:val="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rPr>
              <w:t>符合第二章“</w:t>
            </w:r>
            <w:r>
              <w:rPr>
                <w:rFonts w:hint="eastAsia" w:ascii="宋体" w:hAnsi="宋体" w:cs="宋体"/>
                <w:color w:val="auto"/>
                <w:szCs w:val="21"/>
                <w:highlight w:val="none"/>
                <w:lang w:val="zh-CN"/>
              </w:rPr>
              <w:t>投标</w:t>
            </w:r>
            <w:r>
              <w:rPr>
                <w:rFonts w:hint="eastAsia" w:ascii="宋体" w:hAnsi="宋体" w:eastAsia="宋体" w:cs="宋体"/>
                <w:color w:val="auto"/>
                <w:szCs w:val="21"/>
                <w:highlight w:val="none"/>
                <w:lang w:val="zh-CN"/>
              </w:rPr>
              <w:t>须知前附表”第</w:t>
            </w:r>
            <w:r>
              <w:rPr>
                <w:rFonts w:hint="eastAsia" w:ascii="宋体" w:hAnsi="宋体" w:eastAsia="宋体" w:cs="宋体"/>
                <w:color w:val="auto"/>
                <w:szCs w:val="21"/>
                <w:highlight w:val="none"/>
                <w:lang w:val="en-US" w:eastAsia="zh-CN"/>
              </w:rPr>
              <w:t>16.1项要求</w:t>
            </w:r>
          </w:p>
        </w:tc>
      </w:tr>
      <w:tr w14:paraId="605C2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trPr>
        <w:tc>
          <w:tcPr>
            <w:tcW w:w="823" w:type="dxa"/>
            <w:vAlign w:val="center"/>
          </w:tcPr>
          <w:p w14:paraId="728FEFCA">
            <w:pPr>
              <w:autoSpaceDE w:val="0"/>
              <w:autoSpaceDN w:val="0"/>
              <w:adjustRightInd w:val="0"/>
              <w:snapToGrid w:val="0"/>
              <w:spacing w:line="360" w:lineRule="auto"/>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3</w:t>
            </w:r>
          </w:p>
        </w:tc>
        <w:tc>
          <w:tcPr>
            <w:tcW w:w="3120" w:type="dxa"/>
            <w:vAlign w:val="center"/>
          </w:tcPr>
          <w:p w14:paraId="61E991FF">
            <w:pPr>
              <w:autoSpaceDE w:val="0"/>
              <w:autoSpaceDN w:val="0"/>
              <w:adjustRightInd w:val="0"/>
              <w:snapToGrid w:val="0"/>
              <w:jc w:val="center"/>
              <w:rPr>
                <w:rFonts w:hint="eastAsia" w:ascii="宋体" w:hAnsi="宋体" w:eastAsia="宋体" w:cs="宋体"/>
                <w:color w:val="auto"/>
                <w:kern w:val="0"/>
                <w:szCs w:val="21"/>
                <w:highlight w:val="none"/>
                <w:lang w:val="zh-CN"/>
              </w:rPr>
            </w:pPr>
            <w:r>
              <w:rPr>
                <w:rFonts w:hint="eastAsia" w:ascii="宋体" w:hAnsi="宋体" w:cs="宋体"/>
                <w:spacing w:val="-2"/>
                <w:lang w:val="en-US" w:eastAsia="zh-CN"/>
              </w:rPr>
              <w:t>投标文件</w:t>
            </w:r>
            <w:r>
              <w:rPr>
                <w:rFonts w:hint="eastAsia" w:ascii="宋体" w:hAnsi="宋体" w:eastAsia="宋体" w:cs="宋体"/>
                <w:spacing w:val="-2"/>
              </w:rPr>
              <w:t>格式</w:t>
            </w:r>
          </w:p>
        </w:tc>
        <w:tc>
          <w:tcPr>
            <w:tcW w:w="5815" w:type="dxa"/>
            <w:vAlign w:val="center"/>
          </w:tcPr>
          <w:p w14:paraId="4FA12821">
            <w:pPr>
              <w:autoSpaceDE w:val="0"/>
              <w:autoSpaceDN w:val="0"/>
              <w:adjustRightInd w:val="0"/>
              <w:snapToGrid w:val="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eastAsia="zh-CN"/>
              </w:rPr>
              <w:t>符合</w:t>
            </w:r>
            <w:r>
              <w:rPr>
                <w:rFonts w:hint="eastAsia" w:ascii="宋体" w:hAnsi="宋体" w:eastAsia="宋体" w:cs="宋体"/>
                <w:color w:val="auto"/>
                <w:szCs w:val="21"/>
                <w:highlight w:val="none"/>
                <w:lang w:val="zh-CN"/>
              </w:rPr>
              <w:t>第五章</w:t>
            </w:r>
            <w:r>
              <w:rPr>
                <w:rFonts w:hint="eastAsia" w:ascii="宋体" w:hAnsi="宋体" w:eastAsia="宋体" w:cs="宋体"/>
                <w:color w:val="auto"/>
                <w:szCs w:val="21"/>
                <w:highlight w:val="none"/>
                <w:lang w:val="zh-CN" w:eastAsia="zh-CN"/>
              </w:rPr>
              <w:t>“</w:t>
            </w:r>
            <w:r>
              <w:rPr>
                <w:rFonts w:hint="eastAsia" w:ascii="宋体" w:hAnsi="宋体" w:cs="宋体"/>
                <w:color w:val="auto"/>
                <w:szCs w:val="21"/>
                <w:highlight w:val="none"/>
                <w:lang w:val="zh-CN"/>
              </w:rPr>
              <w:t>投标文件</w:t>
            </w:r>
            <w:r>
              <w:rPr>
                <w:rFonts w:hint="eastAsia" w:ascii="宋体" w:hAnsi="宋体" w:eastAsia="宋体" w:cs="宋体"/>
                <w:color w:val="auto"/>
                <w:szCs w:val="21"/>
                <w:highlight w:val="none"/>
                <w:lang w:val="zh-CN"/>
              </w:rPr>
              <w:t>格式</w:t>
            </w:r>
            <w:r>
              <w:rPr>
                <w:rFonts w:hint="eastAsia" w:ascii="宋体" w:hAnsi="宋体" w:eastAsia="宋体" w:cs="宋体"/>
                <w:color w:val="auto"/>
                <w:szCs w:val="21"/>
                <w:highlight w:val="none"/>
                <w:lang w:val="zh-CN" w:eastAsia="zh-CN"/>
              </w:rPr>
              <w:t>”要求</w:t>
            </w:r>
          </w:p>
        </w:tc>
      </w:tr>
      <w:tr w14:paraId="5C359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823" w:type="dxa"/>
            <w:vAlign w:val="center"/>
          </w:tcPr>
          <w:p w14:paraId="5915E5AA">
            <w:pPr>
              <w:autoSpaceDE w:val="0"/>
              <w:autoSpaceDN w:val="0"/>
              <w:adjustRightInd w:val="0"/>
              <w:snapToGrid w:val="0"/>
              <w:spacing w:line="360" w:lineRule="auto"/>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4</w:t>
            </w:r>
          </w:p>
        </w:tc>
        <w:tc>
          <w:tcPr>
            <w:tcW w:w="3120" w:type="dxa"/>
            <w:vAlign w:val="center"/>
          </w:tcPr>
          <w:p w14:paraId="570BBB4D">
            <w:pPr>
              <w:autoSpaceDE w:val="0"/>
              <w:autoSpaceDN w:val="0"/>
              <w:adjustRightInd w:val="0"/>
              <w:snapToGrid w:val="0"/>
              <w:jc w:val="center"/>
              <w:rPr>
                <w:rFonts w:hint="eastAsia" w:ascii="宋体" w:hAnsi="宋体" w:eastAsia="宋体" w:cs="宋体"/>
                <w:color w:val="auto"/>
                <w:kern w:val="0"/>
                <w:szCs w:val="21"/>
                <w:highlight w:val="none"/>
                <w:lang w:val="zh-CN"/>
              </w:rPr>
            </w:pPr>
            <w:r>
              <w:rPr>
                <w:rFonts w:hint="eastAsia" w:ascii="宋体" w:hAnsi="宋体" w:cs="宋体"/>
                <w:color w:val="auto"/>
                <w:kern w:val="0"/>
                <w:szCs w:val="21"/>
                <w:highlight w:val="none"/>
                <w:lang w:val="zh-CN"/>
              </w:rPr>
              <w:t>投标文件</w:t>
            </w:r>
            <w:r>
              <w:rPr>
                <w:rFonts w:hint="eastAsia" w:ascii="宋体" w:hAnsi="宋体" w:eastAsia="宋体" w:cs="宋体"/>
                <w:color w:val="auto"/>
                <w:kern w:val="0"/>
                <w:szCs w:val="21"/>
                <w:highlight w:val="none"/>
                <w:lang w:val="zh-CN"/>
              </w:rPr>
              <w:t>有效期</w:t>
            </w:r>
          </w:p>
        </w:tc>
        <w:tc>
          <w:tcPr>
            <w:tcW w:w="5815" w:type="dxa"/>
            <w:vAlign w:val="center"/>
          </w:tcPr>
          <w:p w14:paraId="6D89C6EE">
            <w:pPr>
              <w:autoSpaceDE w:val="0"/>
              <w:autoSpaceDN w:val="0"/>
              <w:adjustRightInd w:val="0"/>
              <w:snapToGrid w:val="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符合第二章“</w:t>
            </w:r>
            <w:r>
              <w:rPr>
                <w:rFonts w:hint="eastAsia" w:ascii="宋体" w:hAnsi="宋体" w:cs="宋体"/>
                <w:color w:val="auto"/>
                <w:szCs w:val="21"/>
                <w:highlight w:val="none"/>
                <w:lang w:val="zh-CN"/>
              </w:rPr>
              <w:t>投标</w:t>
            </w:r>
            <w:r>
              <w:rPr>
                <w:rFonts w:hint="eastAsia" w:ascii="宋体" w:hAnsi="宋体" w:eastAsia="宋体" w:cs="宋体"/>
                <w:color w:val="auto"/>
                <w:szCs w:val="21"/>
                <w:highlight w:val="none"/>
                <w:lang w:val="zh-CN"/>
              </w:rPr>
              <w:t>须知前附表”第</w:t>
            </w:r>
            <w:r>
              <w:rPr>
                <w:rFonts w:hint="eastAsia" w:ascii="宋体" w:hAnsi="宋体" w:eastAsia="宋体" w:cs="宋体"/>
                <w:color w:val="auto"/>
                <w:szCs w:val="21"/>
                <w:highlight w:val="none"/>
                <w:lang w:val="en-US" w:eastAsia="zh-CN"/>
              </w:rPr>
              <w:t>15.1项要求</w:t>
            </w:r>
          </w:p>
        </w:tc>
      </w:tr>
      <w:tr w14:paraId="624CF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823" w:type="dxa"/>
            <w:vAlign w:val="center"/>
          </w:tcPr>
          <w:p w14:paraId="0EFD68F5">
            <w:pPr>
              <w:autoSpaceDE w:val="0"/>
              <w:autoSpaceDN w:val="0"/>
              <w:adjustRightInd w:val="0"/>
              <w:snapToGrid w:val="0"/>
              <w:spacing w:line="360" w:lineRule="auto"/>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5</w:t>
            </w:r>
          </w:p>
        </w:tc>
        <w:tc>
          <w:tcPr>
            <w:tcW w:w="3120" w:type="dxa"/>
            <w:vAlign w:val="center"/>
          </w:tcPr>
          <w:p w14:paraId="154D428B">
            <w:pPr>
              <w:autoSpaceDE w:val="0"/>
              <w:autoSpaceDN w:val="0"/>
              <w:adjustRightInd w:val="0"/>
              <w:snapToGrid w:val="0"/>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eastAsia="zh-CN"/>
              </w:rPr>
              <w:t>合同履行期限</w:t>
            </w:r>
          </w:p>
        </w:tc>
        <w:tc>
          <w:tcPr>
            <w:tcW w:w="5815" w:type="dxa"/>
            <w:vAlign w:val="center"/>
          </w:tcPr>
          <w:p w14:paraId="6325A904">
            <w:pPr>
              <w:autoSpaceDE w:val="0"/>
              <w:autoSpaceDN w:val="0"/>
              <w:adjustRightInd w:val="0"/>
              <w:snapToGrid w:val="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符合第二章“</w:t>
            </w:r>
            <w:r>
              <w:rPr>
                <w:rFonts w:hint="eastAsia" w:ascii="宋体" w:hAnsi="宋体" w:cs="宋体"/>
                <w:color w:val="auto"/>
                <w:szCs w:val="21"/>
                <w:highlight w:val="none"/>
                <w:lang w:val="zh-CN"/>
              </w:rPr>
              <w:t>投标</w:t>
            </w:r>
            <w:r>
              <w:rPr>
                <w:rFonts w:hint="eastAsia" w:ascii="宋体" w:hAnsi="宋体" w:eastAsia="宋体" w:cs="宋体"/>
                <w:color w:val="auto"/>
                <w:szCs w:val="21"/>
                <w:highlight w:val="none"/>
                <w:lang w:val="zh-CN"/>
              </w:rPr>
              <w:t>须知前附表”第</w:t>
            </w:r>
            <w:r>
              <w:rPr>
                <w:rFonts w:hint="eastAsia" w:ascii="宋体" w:hAnsi="宋体" w:eastAsia="宋体" w:cs="宋体"/>
                <w:color w:val="auto"/>
                <w:szCs w:val="21"/>
                <w:highlight w:val="none"/>
                <w:lang w:val="en-US" w:eastAsia="zh-CN"/>
              </w:rPr>
              <w:t>1.3.2项要求</w:t>
            </w:r>
          </w:p>
        </w:tc>
      </w:tr>
      <w:tr w14:paraId="71FE0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trPr>
        <w:tc>
          <w:tcPr>
            <w:tcW w:w="823" w:type="dxa"/>
            <w:vAlign w:val="center"/>
          </w:tcPr>
          <w:p w14:paraId="59989640">
            <w:pPr>
              <w:autoSpaceDE w:val="0"/>
              <w:autoSpaceDN w:val="0"/>
              <w:adjustRightInd w:val="0"/>
              <w:snapToGrid w:val="0"/>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w:t>
            </w:r>
          </w:p>
        </w:tc>
        <w:tc>
          <w:tcPr>
            <w:tcW w:w="3120" w:type="dxa"/>
            <w:vAlign w:val="center"/>
          </w:tcPr>
          <w:p w14:paraId="6175FF0C">
            <w:pPr>
              <w:autoSpaceDE w:val="0"/>
              <w:autoSpaceDN w:val="0"/>
              <w:adjustRightInd w:val="0"/>
              <w:snapToGrid w:val="0"/>
              <w:jc w:val="center"/>
              <w:rPr>
                <w:rFonts w:hint="eastAsia" w:ascii="宋体" w:hAnsi="宋体" w:eastAsia="宋体" w:cs="宋体"/>
                <w:color w:val="auto"/>
                <w:kern w:val="0"/>
                <w:szCs w:val="21"/>
                <w:highlight w:val="none"/>
              </w:rPr>
            </w:pPr>
            <w:r>
              <w:rPr>
                <w:rFonts w:hint="eastAsia" w:ascii="宋体" w:hAnsi="宋体" w:cs="宋体"/>
                <w:color w:val="auto"/>
                <w:kern w:val="0"/>
                <w:szCs w:val="21"/>
                <w:highlight w:val="none"/>
                <w:lang w:eastAsia="zh-CN"/>
              </w:rPr>
              <w:t>投标文件</w:t>
            </w:r>
            <w:r>
              <w:rPr>
                <w:rFonts w:hint="eastAsia" w:ascii="宋体" w:hAnsi="宋体" w:eastAsia="宋体" w:cs="宋体"/>
                <w:color w:val="auto"/>
                <w:kern w:val="0"/>
                <w:szCs w:val="21"/>
                <w:highlight w:val="none"/>
              </w:rPr>
              <w:t>签署、盖章</w:t>
            </w:r>
          </w:p>
        </w:tc>
        <w:tc>
          <w:tcPr>
            <w:tcW w:w="5815" w:type="dxa"/>
            <w:vAlign w:val="center"/>
          </w:tcPr>
          <w:p w14:paraId="5BE93E5D">
            <w:pPr>
              <w:autoSpaceDE w:val="0"/>
              <w:autoSpaceDN w:val="0"/>
              <w:adjustRightInd w:val="0"/>
              <w:snapToGrid w:val="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eastAsia="zh-CN"/>
              </w:rPr>
              <w:t>符合符合</w:t>
            </w:r>
            <w:r>
              <w:rPr>
                <w:rFonts w:hint="eastAsia" w:ascii="宋体" w:hAnsi="宋体" w:cs="宋体"/>
                <w:color w:val="auto"/>
                <w:szCs w:val="21"/>
                <w:highlight w:val="none"/>
                <w:lang w:val="en-US" w:eastAsia="zh-CN"/>
              </w:rPr>
              <w:t>招标</w:t>
            </w:r>
            <w:r>
              <w:rPr>
                <w:rFonts w:hint="eastAsia" w:ascii="宋体" w:hAnsi="宋体" w:eastAsia="宋体" w:cs="宋体"/>
                <w:color w:val="auto"/>
                <w:szCs w:val="21"/>
                <w:highlight w:val="none"/>
                <w:lang w:val="zh-CN" w:eastAsia="zh-CN"/>
              </w:rPr>
              <w:t>文件要求</w:t>
            </w:r>
          </w:p>
        </w:tc>
      </w:tr>
      <w:tr w14:paraId="06BF0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trPr>
        <w:tc>
          <w:tcPr>
            <w:tcW w:w="823" w:type="dxa"/>
            <w:vAlign w:val="center"/>
          </w:tcPr>
          <w:p w14:paraId="6936D8CD">
            <w:pPr>
              <w:autoSpaceDE w:val="0"/>
              <w:autoSpaceDN w:val="0"/>
              <w:adjustRightInd w:val="0"/>
              <w:snapToGrid w:val="0"/>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7</w:t>
            </w:r>
          </w:p>
        </w:tc>
        <w:tc>
          <w:tcPr>
            <w:tcW w:w="3120" w:type="dxa"/>
            <w:vAlign w:val="center"/>
          </w:tcPr>
          <w:p w14:paraId="045DE55D">
            <w:pPr>
              <w:autoSpaceDE w:val="0"/>
              <w:autoSpaceDN w:val="0"/>
              <w:adjustRightInd w:val="0"/>
              <w:snapToGrid w:val="0"/>
              <w:jc w:val="center"/>
              <w:rPr>
                <w:rFonts w:hint="eastAsia" w:ascii="宋体" w:hAnsi="宋体" w:eastAsia="宋体" w:cs="宋体"/>
                <w:color w:val="auto"/>
                <w:kern w:val="0"/>
                <w:szCs w:val="21"/>
                <w:highlight w:val="none"/>
              </w:rPr>
            </w:pPr>
            <w:r>
              <w:rPr>
                <w:rFonts w:hint="eastAsia" w:ascii="宋体" w:hAnsi="宋体" w:cs="宋体"/>
                <w:color w:val="auto"/>
                <w:kern w:val="0"/>
                <w:szCs w:val="21"/>
                <w:highlight w:val="none"/>
                <w:lang w:eastAsia="zh-CN"/>
              </w:rPr>
              <w:t>投标文件</w:t>
            </w:r>
            <w:r>
              <w:rPr>
                <w:rFonts w:hint="eastAsia" w:ascii="宋体" w:hAnsi="宋体" w:eastAsia="宋体" w:cs="宋体"/>
                <w:color w:val="auto"/>
                <w:kern w:val="0"/>
                <w:szCs w:val="21"/>
                <w:highlight w:val="none"/>
              </w:rPr>
              <w:t>报价</w:t>
            </w:r>
          </w:p>
        </w:tc>
        <w:tc>
          <w:tcPr>
            <w:tcW w:w="5815" w:type="dxa"/>
            <w:vAlign w:val="center"/>
          </w:tcPr>
          <w:p w14:paraId="79400C0C">
            <w:pPr>
              <w:autoSpaceDE w:val="0"/>
              <w:autoSpaceDN w:val="0"/>
              <w:adjustRightInd w:val="0"/>
              <w:snapToGrid w:val="0"/>
              <w:rPr>
                <w:rFonts w:hint="eastAsia" w:ascii="宋体" w:hAnsi="宋体" w:eastAsia="宋体" w:cs="宋体"/>
                <w:color w:val="auto"/>
                <w:szCs w:val="21"/>
                <w:highlight w:val="none"/>
                <w:lang w:val="zh-CN" w:eastAsia="zh-CN"/>
              </w:rPr>
            </w:pPr>
            <w:r>
              <w:rPr>
                <w:rFonts w:hint="eastAsia" w:ascii="宋体" w:hAnsi="宋体" w:eastAsia="宋体" w:cs="宋体"/>
                <w:color w:val="auto"/>
                <w:kern w:val="0"/>
                <w:szCs w:val="21"/>
                <w:highlight w:val="none"/>
                <w:lang w:eastAsia="zh-CN"/>
              </w:rPr>
              <w:t>符合</w:t>
            </w:r>
            <w:r>
              <w:rPr>
                <w:rFonts w:hint="eastAsia" w:ascii="宋体" w:hAnsi="宋体" w:eastAsia="宋体" w:cs="宋体"/>
                <w:color w:val="auto"/>
                <w:szCs w:val="21"/>
                <w:highlight w:val="none"/>
                <w:lang w:val="zh-CN"/>
              </w:rPr>
              <w:t>第二章“</w:t>
            </w:r>
            <w:r>
              <w:rPr>
                <w:rFonts w:hint="eastAsia" w:ascii="宋体" w:hAnsi="宋体" w:cs="宋体"/>
                <w:color w:val="auto"/>
                <w:szCs w:val="21"/>
                <w:highlight w:val="none"/>
                <w:lang w:val="zh-CN"/>
              </w:rPr>
              <w:t>投标</w:t>
            </w:r>
            <w:r>
              <w:rPr>
                <w:rFonts w:hint="eastAsia" w:ascii="宋体" w:hAnsi="宋体" w:eastAsia="宋体" w:cs="宋体"/>
                <w:color w:val="auto"/>
                <w:szCs w:val="21"/>
                <w:highlight w:val="none"/>
                <w:lang w:val="zh-CN"/>
              </w:rPr>
              <w:t>须知”第</w:t>
            </w:r>
            <w:r>
              <w:rPr>
                <w:rFonts w:hint="eastAsia" w:ascii="宋体" w:hAnsi="宋体" w:eastAsia="宋体" w:cs="宋体"/>
                <w:color w:val="auto"/>
                <w:szCs w:val="21"/>
                <w:highlight w:val="none"/>
                <w:lang w:val="en-US" w:eastAsia="zh-CN"/>
              </w:rPr>
              <w:t>3.5款要求，且</w:t>
            </w:r>
            <w:r>
              <w:rPr>
                <w:rFonts w:hint="eastAsia" w:ascii="宋体" w:hAnsi="宋体" w:eastAsia="宋体" w:cs="宋体"/>
                <w:color w:val="auto"/>
                <w:kern w:val="0"/>
                <w:szCs w:val="21"/>
                <w:highlight w:val="none"/>
              </w:rPr>
              <w:t>未超过</w:t>
            </w:r>
            <w:r>
              <w:rPr>
                <w:rFonts w:hint="eastAsia" w:ascii="宋体" w:hAnsi="宋体" w:eastAsia="宋体" w:cs="宋体"/>
                <w:color w:val="auto"/>
                <w:kern w:val="0"/>
                <w:szCs w:val="21"/>
                <w:highlight w:val="none"/>
                <w:lang w:eastAsia="zh-CN"/>
              </w:rPr>
              <w:t>最高限价</w:t>
            </w:r>
          </w:p>
        </w:tc>
      </w:tr>
    </w:tbl>
    <w:p w14:paraId="29F351C3">
      <w:pPr>
        <w:autoSpaceDE w:val="0"/>
        <w:autoSpaceDN w:val="0"/>
        <w:adjustRightInd w:val="0"/>
        <w:snapToGrid w:val="0"/>
        <w:spacing w:line="360" w:lineRule="auto"/>
        <w:ind w:firstLine="630"/>
        <w:rPr>
          <w:rFonts w:hint="eastAsia" w:ascii="宋体" w:hAnsi="宋体" w:eastAsia="宋体" w:cs="宋体"/>
          <w:b/>
          <w:bCs/>
          <w:color w:val="auto"/>
          <w:highlight w:val="none"/>
          <w:lang w:val="zh-CN"/>
        </w:rPr>
      </w:pPr>
    </w:p>
    <w:p w14:paraId="7236D89D">
      <w:pPr>
        <w:autoSpaceDE w:val="0"/>
        <w:autoSpaceDN w:val="0"/>
        <w:adjustRightInd w:val="0"/>
        <w:snapToGrid w:val="0"/>
        <w:spacing w:line="360" w:lineRule="auto"/>
        <w:ind w:firstLine="630"/>
        <w:rPr>
          <w:rFonts w:hint="eastAsia" w:ascii="宋体" w:hAnsi="宋体" w:eastAsia="宋体" w:cs="宋体"/>
          <w:color w:val="auto"/>
          <w:highlight w:val="none"/>
          <w:lang w:val="zh-CN"/>
        </w:rPr>
      </w:pPr>
      <w:r>
        <w:rPr>
          <w:rFonts w:hint="eastAsia" w:ascii="宋体" w:hAnsi="宋体" w:eastAsia="宋体" w:cs="宋体"/>
          <w:b/>
          <w:bCs/>
          <w:color w:val="auto"/>
          <w:highlight w:val="none"/>
          <w:lang w:val="zh-CN"/>
        </w:rPr>
        <w:t>说明：以上内容有一项因素不符合审查标准的，不能通过符合性审查。</w:t>
      </w:r>
    </w:p>
    <w:p w14:paraId="49EDD4C1">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6.3</w:t>
      </w:r>
      <w:r>
        <w:rPr>
          <w:rFonts w:hint="eastAsia" w:ascii="宋体" w:hAnsi="宋体" w:eastAsia="宋体" w:cs="宋体"/>
          <w:bCs/>
          <w:color w:val="auto"/>
          <w:highlight w:val="none"/>
          <w:lang w:val="zh-CN"/>
        </w:rPr>
        <w:t>、经过供应商</w:t>
      </w:r>
      <w:r>
        <w:rPr>
          <w:rFonts w:hint="eastAsia" w:ascii="宋体" w:hAnsi="宋体" w:cs="宋体"/>
          <w:bCs/>
          <w:color w:val="auto"/>
          <w:highlight w:val="none"/>
          <w:lang w:val="zh-CN"/>
        </w:rPr>
        <w:t>投标文件</w:t>
      </w:r>
      <w:r>
        <w:rPr>
          <w:rFonts w:hint="eastAsia" w:ascii="宋体" w:hAnsi="宋体" w:eastAsia="宋体" w:cs="宋体"/>
          <w:bCs/>
          <w:color w:val="auto"/>
          <w:highlight w:val="none"/>
          <w:lang w:val="zh-CN"/>
        </w:rPr>
        <w:t>的资格性和符合性审查，出现下列情况者（但不限于），按无效文件处理。</w:t>
      </w:r>
    </w:p>
    <w:p w14:paraId="2D70CC07">
      <w:pPr>
        <w:spacing w:line="360" w:lineRule="auto"/>
        <w:ind w:firstLine="480" w:firstLineChars="200"/>
        <w:rPr>
          <w:rFonts w:hint="eastAsia" w:ascii="宋体" w:hAnsi="宋体" w:eastAsia="宋体" w:cs="宋体"/>
          <w:bCs/>
          <w:color w:val="auto"/>
          <w:highlight w:val="none"/>
          <w:lang w:val="zh-CN"/>
        </w:rPr>
      </w:pPr>
      <w:r>
        <w:rPr>
          <w:rFonts w:hint="eastAsia" w:ascii="宋体" w:hAnsi="宋体" w:eastAsia="宋体" w:cs="宋体"/>
          <w:bCs/>
          <w:color w:val="auto"/>
          <w:highlight w:val="none"/>
        </w:rPr>
        <w:t>（1）</w:t>
      </w:r>
      <w:r>
        <w:rPr>
          <w:rFonts w:hint="eastAsia" w:ascii="宋体" w:hAnsi="宋体" w:eastAsia="宋体" w:cs="宋体"/>
          <w:bCs/>
          <w:color w:val="auto"/>
          <w:highlight w:val="none"/>
          <w:lang w:val="zh-CN"/>
        </w:rPr>
        <w:t>、供应商没有经过正常渠道领取</w:t>
      </w:r>
      <w:r>
        <w:rPr>
          <w:rFonts w:hint="eastAsia" w:ascii="宋体" w:hAnsi="宋体" w:cs="宋体"/>
          <w:bCs/>
          <w:color w:val="auto"/>
          <w:highlight w:val="none"/>
          <w:lang w:val="en-US" w:eastAsia="zh-CN"/>
        </w:rPr>
        <w:t>招标</w:t>
      </w:r>
      <w:r>
        <w:rPr>
          <w:rFonts w:hint="eastAsia" w:ascii="宋体" w:hAnsi="宋体" w:eastAsia="宋体" w:cs="宋体"/>
          <w:bCs/>
          <w:color w:val="auto"/>
          <w:highlight w:val="none"/>
          <w:lang w:val="zh-CN"/>
        </w:rPr>
        <w:t>文件或供应商的名称与登记领取</w:t>
      </w:r>
      <w:r>
        <w:rPr>
          <w:rFonts w:hint="eastAsia" w:ascii="宋体" w:hAnsi="宋体" w:cs="宋体"/>
          <w:bCs/>
          <w:color w:val="auto"/>
          <w:highlight w:val="none"/>
          <w:lang w:val="zh-CN"/>
        </w:rPr>
        <w:t>招标</w:t>
      </w:r>
      <w:r>
        <w:rPr>
          <w:rFonts w:hint="eastAsia" w:ascii="宋体" w:hAnsi="宋体" w:eastAsia="宋体" w:cs="宋体"/>
          <w:bCs/>
          <w:color w:val="auto"/>
          <w:highlight w:val="none"/>
          <w:lang w:val="zh-CN"/>
        </w:rPr>
        <w:t>文件单位的名称不符。</w:t>
      </w:r>
    </w:p>
    <w:p w14:paraId="32447F94">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（2）、供应商的</w:t>
      </w:r>
      <w:r>
        <w:rPr>
          <w:rFonts w:hint="eastAsia" w:ascii="宋体" w:hAnsi="宋体" w:cs="宋体"/>
          <w:bCs/>
          <w:color w:val="auto"/>
          <w:highlight w:val="none"/>
          <w:lang w:eastAsia="zh-CN"/>
        </w:rPr>
        <w:t>投标</w:t>
      </w:r>
      <w:r>
        <w:rPr>
          <w:rFonts w:hint="eastAsia" w:ascii="宋体" w:hAnsi="宋体" w:eastAsia="宋体" w:cs="宋体"/>
          <w:bCs/>
          <w:color w:val="auto"/>
          <w:highlight w:val="none"/>
        </w:rPr>
        <w:t>报价超出最高限价的。</w:t>
      </w:r>
    </w:p>
    <w:p w14:paraId="5A1F9D3D">
      <w:pPr>
        <w:spacing w:line="360" w:lineRule="auto"/>
        <w:ind w:firstLine="480" w:firstLineChars="200"/>
        <w:rPr>
          <w:rFonts w:hint="eastAsia" w:ascii="宋体" w:hAnsi="宋体" w:eastAsia="宋体" w:cs="宋体"/>
          <w:bCs/>
          <w:color w:val="auto"/>
          <w:highlight w:val="none"/>
          <w:lang w:val="zh-CN"/>
        </w:rPr>
      </w:pPr>
      <w:r>
        <w:rPr>
          <w:rFonts w:hint="eastAsia" w:ascii="宋体" w:hAnsi="宋体" w:eastAsia="宋体" w:cs="宋体"/>
          <w:bCs/>
          <w:color w:val="auto"/>
          <w:highlight w:val="none"/>
        </w:rPr>
        <w:t>（3）</w:t>
      </w:r>
      <w:r>
        <w:rPr>
          <w:rFonts w:hint="eastAsia" w:ascii="宋体" w:hAnsi="宋体" w:eastAsia="宋体" w:cs="宋体"/>
          <w:bCs/>
          <w:color w:val="auto"/>
          <w:highlight w:val="none"/>
          <w:lang w:val="zh-CN"/>
        </w:rPr>
        <w:t>、</w:t>
      </w:r>
      <w:r>
        <w:rPr>
          <w:rFonts w:hint="eastAsia" w:ascii="宋体" w:hAnsi="宋体" w:cs="宋体"/>
          <w:bCs/>
          <w:color w:val="auto"/>
          <w:highlight w:val="none"/>
          <w:lang w:val="zh-CN"/>
        </w:rPr>
        <w:t>投标文件</w:t>
      </w:r>
      <w:r>
        <w:rPr>
          <w:rFonts w:hint="eastAsia" w:ascii="宋体" w:hAnsi="宋体" w:eastAsia="宋体" w:cs="宋体"/>
          <w:bCs/>
          <w:color w:val="auto"/>
          <w:highlight w:val="none"/>
          <w:lang w:val="zh-CN"/>
        </w:rPr>
        <w:t>中未提交法定代表人授权书（法定代表人直接参加</w:t>
      </w:r>
      <w:r>
        <w:rPr>
          <w:rFonts w:hint="eastAsia" w:ascii="宋体" w:hAnsi="宋体" w:cs="宋体"/>
          <w:bCs/>
          <w:color w:val="auto"/>
          <w:highlight w:val="none"/>
          <w:lang w:val="zh-CN"/>
        </w:rPr>
        <w:t>投标</w:t>
      </w:r>
      <w:r>
        <w:rPr>
          <w:rFonts w:hint="eastAsia" w:ascii="宋体" w:hAnsi="宋体" w:eastAsia="宋体" w:cs="宋体"/>
          <w:bCs/>
          <w:color w:val="auto"/>
          <w:highlight w:val="none"/>
          <w:lang w:val="zh-CN"/>
        </w:rPr>
        <w:t>未按要求提交其有效身份证）或授权书的合法性或有效性不符合</w:t>
      </w:r>
      <w:r>
        <w:rPr>
          <w:rFonts w:hint="eastAsia" w:ascii="宋体" w:hAnsi="宋体" w:cs="宋体"/>
          <w:bCs/>
          <w:color w:val="auto"/>
          <w:highlight w:val="none"/>
          <w:lang w:val="zh-CN"/>
        </w:rPr>
        <w:t>招标</w:t>
      </w:r>
      <w:r>
        <w:rPr>
          <w:rFonts w:hint="eastAsia" w:ascii="宋体" w:hAnsi="宋体" w:eastAsia="宋体" w:cs="宋体"/>
          <w:bCs/>
          <w:color w:val="auto"/>
          <w:highlight w:val="none"/>
          <w:lang w:val="zh-CN"/>
        </w:rPr>
        <w:t>文件规定。授权代表本单位证明的有效性或符合性不符合要求的。</w:t>
      </w:r>
    </w:p>
    <w:p w14:paraId="4047A3DB">
      <w:pPr>
        <w:spacing w:line="360" w:lineRule="auto"/>
        <w:ind w:firstLine="480" w:firstLineChars="200"/>
        <w:rPr>
          <w:rFonts w:hint="eastAsia" w:ascii="宋体" w:hAnsi="宋体" w:eastAsia="宋体" w:cs="宋体"/>
          <w:bCs/>
          <w:color w:val="auto"/>
          <w:highlight w:val="none"/>
          <w:lang w:val="zh-CN"/>
        </w:rPr>
      </w:pPr>
      <w:r>
        <w:rPr>
          <w:rFonts w:hint="eastAsia" w:ascii="宋体" w:hAnsi="宋体" w:eastAsia="宋体" w:cs="宋体"/>
          <w:bCs/>
          <w:color w:val="auto"/>
          <w:highlight w:val="none"/>
        </w:rPr>
        <w:t>（4）</w:t>
      </w:r>
      <w:r>
        <w:rPr>
          <w:rFonts w:hint="eastAsia" w:ascii="宋体" w:hAnsi="宋体" w:eastAsia="宋体" w:cs="宋体"/>
          <w:bCs/>
          <w:color w:val="auto"/>
          <w:highlight w:val="none"/>
          <w:lang w:val="zh-CN"/>
        </w:rPr>
        <w:t>、合格供应商要求证明文件的有效性或符合性不符合要求的。</w:t>
      </w:r>
    </w:p>
    <w:p w14:paraId="5E251D7B">
      <w:pPr>
        <w:spacing w:line="360" w:lineRule="auto"/>
        <w:ind w:firstLine="480" w:firstLineChars="200"/>
        <w:rPr>
          <w:rFonts w:hint="eastAsia" w:ascii="宋体" w:hAnsi="宋体" w:eastAsia="宋体" w:cs="宋体"/>
          <w:bCs/>
          <w:color w:val="auto"/>
          <w:highlight w:val="none"/>
          <w:lang w:val="zh-CN"/>
        </w:rPr>
      </w:pPr>
      <w:r>
        <w:rPr>
          <w:rFonts w:hint="eastAsia" w:ascii="宋体" w:hAnsi="宋体" w:eastAsia="宋体" w:cs="宋体"/>
          <w:bCs/>
          <w:color w:val="auto"/>
          <w:highlight w:val="none"/>
        </w:rPr>
        <w:t>（5）</w:t>
      </w:r>
      <w:r>
        <w:rPr>
          <w:rFonts w:hint="eastAsia" w:ascii="宋体" w:hAnsi="宋体" w:eastAsia="宋体" w:cs="宋体"/>
          <w:bCs/>
          <w:color w:val="auto"/>
          <w:highlight w:val="none"/>
          <w:lang w:val="zh-CN"/>
        </w:rPr>
        <w:t>、</w:t>
      </w:r>
      <w:r>
        <w:rPr>
          <w:rFonts w:hint="eastAsia" w:ascii="宋体" w:hAnsi="宋体" w:cs="宋体"/>
          <w:bCs/>
          <w:color w:val="auto"/>
          <w:highlight w:val="none"/>
          <w:lang w:val="zh-CN"/>
        </w:rPr>
        <w:t>投标文件</w:t>
      </w:r>
      <w:r>
        <w:rPr>
          <w:rFonts w:hint="eastAsia" w:ascii="宋体" w:hAnsi="宋体" w:eastAsia="宋体" w:cs="宋体"/>
          <w:bCs/>
          <w:color w:val="auto"/>
          <w:highlight w:val="none"/>
          <w:lang w:val="zh-CN"/>
        </w:rPr>
        <w:t>没有按照</w:t>
      </w:r>
      <w:r>
        <w:rPr>
          <w:rFonts w:hint="eastAsia" w:ascii="宋体" w:hAnsi="宋体" w:cs="宋体"/>
          <w:bCs/>
          <w:color w:val="auto"/>
          <w:highlight w:val="none"/>
          <w:lang w:val="zh-CN"/>
        </w:rPr>
        <w:t>招标</w:t>
      </w:r>
      <w:r>
        <w:rPr>
          <w:rFonts w:hint="eastAsia" w:ascii="宋体" w:hAnsi="宋体" w:eastAsia="宋体" w:cs="宋体"/>
          <w:bCs/>
          <w:color w:val="auto"/>
          <w:highlight w:val="none"/>
          <w:lang w:val="zh-CN"/>
        </w:rPr>
        <w:t>文件要求</w:t>
      </w:r>
      <w:r>
        <w:rPr>
          <w:rFonts w:hint="eastAsia" w:ascii="宋体" w:hAnsi="宋体" w:eastAsia="宋体" w:cs="宋体"/>
          <w:color w:val="auto"/>
          <w:kern w:val="0"/>
          <w:szCs w:val="21"/>
          <w:highlight w:val="none"/>
        </w:rPr>
        <w:t>签署、盖章</w:t>
      </w:r>
      <w:r>
        <w:rPr>
          <w:rFonts w:hint="eastAsia" w:ascii="宋体" w:hAnsi="宋体" w:eastAsia="宋体" w:cs="宋体"/>
          <w:bCs/>
          <w:color w:val="auto"/>
          <w:highlight w:val="none"/>
          <w:lang w:val="zh-CN"/>
        </w:rPr>
        <w:t>，无有效期或有效期达不到</w:t>
      </w:r>
      <w:r>
        <w:rPr>
          <w:rFonts w:hint="eastAsia" w:ascii="宋体" w:hAnsi="宋体" w:cs="宋体"/>
          <w:bCs/>
          <w:color w:val="auto"/>
          <w:highlight w:val="none"/>
          <w:lang w:val="zh-CN"/>
        </w:rPr>
        <w:t>招标</w:t>
      </w:r>
      <w:r>
        <w:rPr>
          <w:rFonts w:hint="eastAsia" w:ascii="宋体" w:hAnsi="宋体" w:eastAsia="宋体" w:cs="宋体"/>
          <w:bCs/>
          <w:color w:val="auto"/>
          <w:highlight w:val="none"/>
          <w:lang w:val="zh-CN"/>
        </w:rPr>
        <w:t>文件的要求。</w:t>
      </w:r>
    </w:p>
    <w:p w14:paraId="1493A94B">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（6）</w:t>
      </w:r>
      <w:r>
        <w:rPr>
          <w:rFonts w:hint="eastAsia" w:ascii="宋体" w:hAnsi="宋体" w:eastAsia="宋体" w:cs="宋体"/>
          <w:bCs/>
          <w:color w:val="auto"/>
          <w:highlight w:val="none"/>
          <w:lang w:val="zh-CN"/>
        </w:rPr>
        <w:t>、</w:t>
      </w:r>
      <w:r>
        <w:rPr>
          <w:rFonts w:hint="eastAsia" w:ascii="宋体" w:hAnsi="宋体" w:cs="宋体"/>
          <w:bCs/>
          <w:color w:val="auto"/>
          <w:highlight w:val="none"/>
          <w:lang w:val="zh-CN"/>
        </w:rPr>
        <w:t>投标文件</w:t>
      </w:r>
      <w:r>
        <w:rPr>
          <w:rFonts w:hint="eastAsia" w:ascii="宋体" w:hAnsi="宋体" w:eastAsia="宋体" w:cs="宋体"/>
          <w:bCs/>
          <w:color w:val="auto"/>
          <w:highlight w:val="none"/>
          <w:lang w:val="zh-CN"/>
        </w:rPr>
        <w:t>对</w:t>
      </w:r>
      <w:r>
        <w:rPr>
          <w:rFonts w:hint="eastAsia" w:ascii="宋体" w:hAnsi="宋体" w:cs="宋体"/>
          <w:bCs/>
          <w:color w:val="auto"/>
          <w:highlight w:val="none"/>
          <w:lang w:val="zh-CN"/>
        </w:rPr>
        <w:t>招标</w:t>
      </w:r>
      <w:r>
        <w:rPr>
          <w:rFonts w:hint="eastAsia" w:ascii="宋体" w:hAnsi="宋体" w:eastAsia="宋体" w:cs="宋体"/>
          <w:bCs/>
          <w:color w:val="auto"/>
          <w:highlight w:val="none"/>
          <w:lang w:val="zh-CN"/>
        </w:rPr>
        <w:t>文件要求（合同履行期限）不一致，或附加了采购人难以接受的条件。</w:t>
      </w:r>
    </w:p>
    <w:p w14:paraId="63D7BDDD">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（7）</w:t>
      </w:r>
      <w:r>
        <w:rPr>
          <w:rFonts w:hint="eastAsia" w:ascii="宋体" w:hAnsi="宋体" w:eastAsia="宋体" w:cs="宋体"/>
          <w:bCs/>
          <w:color w:val="auto"/>
          <w:highlight w:val="none"/>
          <w:lang w:val="zh-CN"/>
        </w:rPr>
        <w:t>、</w:t>
      </w:r>
      <w:r>
        <w:rPr>
          <w:rFonts w:hint="eastAsia" w:ascii="宋体" w:hAnsi="宋体" w:cs="宋体"/>
          <w:bCs/>
          <w:color w:val="auto"/>
          <w:highlight w:val="none"/>
          <w:lang w:val="zh-CN"/>
        </w:rPr>
        <w:t>投标</w:t>
      </w:r>
      <w:r>
        <w:rPr>
          <w:rFonts w:hint="eastAsia" w:ascii="宋体" w:hAnsi="宋体" w:eastAsia="宋体" w:cs="宋体"/>
          <w:bCs/>
          <w:color w:val="auto"/>
          <w:highlight w:val="none"/>
          <w:lang w:val="zh-CN"/>
        </w:rPr>
        <w:t>内容出现漏项，影响到项目的具体实施。</w:t>
      </w:r>
    </w:p>
    <w:p w14:paraId="3F3E8F59">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（8）、</w:t>
      </w:r>
      <w:r>
        <w:rPr>
          <w:rFonts w:hint="eastAsia" w:ascii="宋体" w:hAnsi="宋体" w:cs="宋体"/>
          <w:bCs/>
          <w:color w:val="auto"/>
          <w:highlight w:val="none"/>
          <w:lang w:eastAsia="zh-CN"/>
        </w:rPr>
        <w:t>投标报价</w:t>
      </w:r>
      <w:r>
        <w:rPr>
          <w:rFonts w:hint="eastAsia" w:ascii="宋体" w:hAnsi="宋体" w:eastAsia="宋体" w:cs="宋体"/>
          <w:bCs/>
          <w:color w:val="auto"/>
          <w:highlight w:val="none"/>
        </w:rPr>
        <w:t>与市场价偏离较大，低于成本，形成不正当竞争。</w:t>
      </w:r>
    </w:p>
    <w:p w14:paraId="115CD92F">
      <w:pPr>
        <w:spacing w:line="360" w:lineRule="auto"/>
        <w:ind w:firstLine="480" w:firstLineChars="200"/>
        <w:rPr>
          <w:rFonts w:hint="eastAsia" w:ascii="宋体" w:hAnsi="宋体" w:eastAsia="宋体" w:cs="宋体"/>
          <w:bCs/>
          <w:color w:val="auto"/>
          <w:highlight w:val="none"/>
          <w:lang w:val="zh-CN"/>
        </w:rPr>
      </w:pPr>
      <w:r>
        <w:rPr>
          <w:rFonts w:hint="eastAsia" w:ascii="宋体" w:hAnsi="宋体" w:eastAsia="宋体" w:cs="宋体"/>
          <w:bCs/>
          <w:color w:val="auto"/>
          <w:highlight w:val="none"/>
        </w:rPr>
        <w:t>（9）、提供虚假证明，开具虚假资质，出现虚假应答或故意隐瞒行为。</w:t>
      </w:r>
    </w:p>
    <w:p w14:paraId="4C19B73F">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6.4、</w:t>
      </w:r>
      <w:r>
        <w:rPr>
          <w:rFonts w:hint="eastAsia" w:ascii="宋体" w:hAnsi="宋体" w:cs="宋体"/>
          <w:bCs/>
          <w:color w:val="auto"/>
          <w:highlight w:val="none"/>
          <w:lang w:eastAsia="zh-CN"/>
        </w:rPr>
        <w:t>投标</w:t>
      </w:r>
      <w:r>
        <w:rPr>
          <w:rFonts w:hint="eastAsia" w:ascii="宋体" w:hAnsi="宋体" w:eastAsia="宋体" w:cs="宋体"/>
          <w:bCs/>
          <w:color w:val="auto"/>
          <w:highlight w:val="none"/>
        </w:rPr>
        <w:t>：</w:t>
      </w:r>
      <w:r>
        <w:rPr>
          <w:rFonts w:hint="eastAsia" w:ascii="宋体" w:hAnsi="宋体" w:cs="宋体"/>
          <w:bCs/>
          <w:color w:val="auto"/>
          <w:highlight w:val="none"/>
          <w:lang w:eastAsia="zh-CN"/>
        </w:rPr>
        <w:t>评标委员会</w:t>
      </w:r>
      <w:r>
        <w:rPr>
          <w:rFonts w:hint="eastAsia" w:ascii="宋体" w:hAnsi="宋体" w:eastAsia="宋体" w:cs="宋体"/>
          <w:bCs/>
          <w:color w:val="auto"/>
          <w:highlight w:val="none"/>
        </w:rPr>
        <w:t>所有成员集中与单一供应商分别进行</w:t>
      </w:r>
      <w:r>
        <w:rPr>
          <w:rFonts w:hint="eastAsia" w:ascii="宋体" w:hAnsi="宋体" w:cs="宋体"/>
          <w:bCs/>
          <w:color w:val="auto"/>
          <w:highlight w:val="none"/>
          <w:lang w:eastAsia="zh-CN"/>
        </w:rPr>
        <w:t>投标</w:t>
      </w:r>
      <w:r>
        <w:rPr>
          <w:rFonts w:hint="eastAsia" w:ascii="宋体" w:hAnsi="宋体" w:eastAsia="宋体" w:cs="宋体"/>
          <w:bCs/>
          <w:color w:val="auto"/>
          <w:highlight w:val="none"/>
        </w:rPr>
        <w:t>，并给所有参加</w:t>
      </w:r>
      <w:r>
        <w:rPr>
          <w:rFonts w:hint="eastAsia" w:ascii="宋体" w:hAnsi="宋体" w:cs="宋体"/>
          <w:bCs/>
          <w:color w:val="auto"/>
          <w:highlight w:val="none"/>
          <w:lang w:eastAsia="zh-CN"/>
        </w:rPr>
        <w:t>投标</w:t>
      </w:r>
      <w:r>
        <w:rPr>
          <w:rFonts w:hint="eastAsia" w:ascii="宋体" w:hAnsi="宋体" w:eastAsia="宋体" w:cs="宋体"/>
          <w:bCs/>
          <w:color w:val="auto"/>
          <w:highlight w:val="none"/>
        </w:rPr>
        <w:t>供应商平等的</w:t>
      </w:r>
      <w:r>
        <w:rPr>
          <w:rFonts w:hint="eastAsia" w:ascii="宋体" w:hAnsi="宋体" w:cs="宋体"/>
          <w:bCs/>
          <w:color w:val="auto"/>
          <w:highlight w:val="none"/>
          <w:lang w:eastAsia="zh-CN"/>
        </w:rPr>
        <w:t>投标</w:t>
      </w:r>
      <w:r>
        <w:rPr>
          <w:rFonts w:hint="eastAsia" w:ascii="宋体" w:hAnsi="宋体" w:eastAsia="宋体" w:cs="宋体"/>
          <w:bCs/>
          <w:color w:val="auto"/>
          <w:highlight w:val="none"/>
        </w:rPr>
        <w:t>机会。</w:t>
      </w:r>
    </w:p>
    <w:p w14:paraId="09CBFDF0">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6.5、</w:t>
      </w:r>
      <w:r>
        <w:rPr>
          <w:rFonts w:hint="eastAsia" w:ascii="宋体" w:hAnsi="宋体" w:cs="宋体"/>
          <w:bCs/>
          <w:color w:val="auto"/>
          <w:highlight w:val="none"/>
          <w:lang w:eastAsia="zh-CN"/>
        </w:rPr>
        <w:t>评标委员会</w:t>
      </w:r>
      <w:r>
        <w:rPr>
          <w:rFonts w:hint="eastAsia" w:ascii="宋体" w:hAnsi="宋体" w:eastAsia="宋体" w:cs="宋体"/>
          <w:bCs/>
          <w:color w:val="auto"/>
          <w:highlight w:val="none"/>
        </w:rPr>
        <w:t>在对</w:t>
      </w:r>
      <w:r>
        <w:rPr>
          <w:rFonts w:hint="eastAsia" w:ascii="宋体" w:hAnsi="宋体" w:cs="宋体"/>
          <w:bCs/>
          <w:color w:val="auto"/>
          <w:highlight w:val="none"/>
          <w:lang w:eastAsia="zh-CN"/>
        </w:rPr>
        <w:t>投标文件</w:t>
      </w:r>
      <w:r>
        <w:rPr>
          <w:rFonts w:hint="eastAsia" w:ascii="宋体" w:hAnsi="宋体" w:eastAsia="宋体" w:cs="宋体"/>
          <w:bCs/>
          <w:color w:val="auto"/>
          <w:highlight w:val="none"/>
        </w:rPr>
        <w:t>的有效性、完整性和响应程度进行审核时，以书面形式要求供应商对</w:t>
      </w:r>
      <w:r>
        <w:rPr>
          <w:rFonts w:hint="eastAsia" w:ascii="宋体" w:hAnsi="宋体" w:cs="宋体"/>
          <w:bCs/>
          <w:color w:val="auto"/>
          <w:highlight w:val="none"/>
          <w:lang w:eastAsia="zh-CN"/>
        </w:rPr>
        <w:t>投标文件</w:t>
      </w:r>
      <w:r>
        <w:rPr>
          <w:rFonts w:hint="eastAsia" w:ascii="宋体" w:hAnsi="宋体" w:eastAsia="宋体" w:cs="宋体"/>
          <w:bCs/>
          <w:color w:val="auto"/>
          <w:highlight w:val="none"/>
        </w:rPr>
        <w:t>中含义不明确、同类问题表述不一致、或者明显文字和计算错误的内容做出必要的澄清、说明或更正。供应商澄清、说明或者更正应当由法定代表人或者授权代表签字或者加盖公章。澄清、说明或者更正不得超出响应范围，或者改变</w:t>
      </w:r>
      <w:r>
        <w:rPr>
          <w:rFonts w:hint="eastAsia" w:ascii="宋体" w:hAnsi="宋体" w:cs="宋体"/>
          <w:bCs/>
          <w:color w:val="auto"/>
          <w:highlight w:val="none"/>
          <w:lang w:eastAsia="zh-CN"/>
        </w:rPr>
        <w:t>投标文件</w:t>
      </w:r>
      <w:r>
        <w:rPr>
          <w:rFonts w:hint="eastAsia" w:ascii="宋体" w:hAnsi="宋体" w:eastAsia="宋体" w:cs="宋体"/>
          <w:bCs/>
          <w:color w:val="auto"/>
          <w:highlight w:val="none"/>
        </w:rPr>
        <w:t>的实质性内容。</w:t>
      </w:r>
    </w:p>
    <w:p w14:paraId="58D27C1C">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6.5.1、</w:t>
      </w:r>
      <w:r>
        <w:rPr>
          <w:rFonts w:hint="eastAsia" w:ascii="宋体" w:hAnsi="宋体" w:cs="宋体"/>
          <w:bCs/>
          <w:color w:val="auto"/>
          <w:highlight w:val="none"/>
          <w:lang w:eastAsia="zh-CN"/>
        </w:rPr>
        <w:t>投标</w:t>
      </w:r>
      <w:r>
        <w:rPr>
          <w:rFonts w:hint="eastAsia" w:ascii="宋体" w:hAnsi="宋体" w:eastAsia="宋体" w:cs="宋体"/>
          <w:bCs/>
          <w:color w:val="auto"/>
          <w:highlight w:val="none"/>
        </w:rPr>
        <w:t>过程中，</w:t>
      </w:r>
      <w:r>
        <w:rPr>
          <w:rFonts w:hint="eastAsia" w:ascii="宋体" w:hAnsi="宋体" w:cs="宋体"/>
          <w:bCs/>
          <w:color w:val="auto"/>
          <w:highlight w:val="none"/>
          <w:lang w:eastAsia="zh-CN"/>
        </w:rPr>
        <w:t>评标委员会</w:t>
      </w:r>
      <w:r>
        <w:rPr>
          <w:rFonts w:hint="eastAsia" w:ascii="宋体" w:hAnsi="宋体" w:eastAsia="宋体" w:cs="宋体"/>
          <w:bCs/>
          <w:color w:val="auto"/>
          <w:highlight w:val="none"/>
        </w:rPr>
        <w:t>可以根据</w:t>
      </w:r>
      <w:r>
        <w:rPr>
          <w:rFonts w:hint="eastAsia" w:ascii="宋体" w:hAnsi="宋体" w:cs="宋体"/>
          <w:bCs/>
          <w:color w:val="auto"/>
          <w:highlight w:val="none"/>
          <w:lang w:eastAsia="zh-CN"/>
        </w:rPr>
        <w:t>招标</w:t>
      </w:r>
      <w:r>
        <w:rPr>
          <w:rFonts w:hint="eastAsia" w:ascii="宋体" w:hAnsi="宋体" w:eastAsia="宋体" w:cs="宋体"/>
          <w:bCs/>
          <w:color w:val="auto"/>
          <w:highlight w:val="none"/>
        </w:rPr>
        <w:t>文件和</w:t>
      </w:r>
      <w:r>
        <w:rPr>
          <w:rFonts w:hint="eastAsia" w:ascii="宋体" w:hAnsi="宋体" w:cs="宋体"/>
          <w:bCs/>
          <w:color w:val="auto"/>
          <w:highlight w:val="none"/>
          <w:lang w:eastAsia="zh-CN"/>
        </w:rPr>
        <w:t>投标</w:t>
      </w:r>
      <w:r>
        <w:rPr>
          <w:rFonts w:hint="eastAsia" w:ascii="宋体" w:hAnsi="宋体" w:eastAsia="宋体" w:cs="宋体"/>
          <w:bCs/>
          <w:color w:val="auto"/>
          <w:highlight w:val="none"/>
        </w:rPr>
        <w:t>情况实质性变动采购需求中的技术、供货要求以及合同草案条款，但不得变动</w:t>
      </w:r>
      <w:r>
        <w:rPr>
          <w:rFonts w:hint="eastAsia" w:ascii="宋体" w:hAnsi="宋体" w:cs="宋体"/>
          <w:bCs/>
          <w:color w:val="auto"/>
          <w:highlight w:val="none"/>
          <w:lang w:eastAsia="zh-CN"/>
        </w:rPr>
        <w:t>招标</w:t>
      </w:r>
      <w:r>
        <w:rPr>
          <w:rFonts w:hint="eastAsia" w:ascii="宋体" w:hAnsi="宋体" w:eastAsia="宋体" w:cs="宋体"/>
          <w:bCs/>
          <w:color w:val="auto"/>
          <w:highlight w:val="none"/>
        </w:rPr>
        <w:t>文件中的其他内容。实质性变动的内容，须经采购人代表确认，并成为</w:t>
      </w:r>
      <w:r>
        <w:rPr>
          <w:rFonts w:hint="eastAsia" w:ascii="宋体" w:hAnsi="宋体" w:cs="宋体"/>
          <w:bCs/>
          <w:color w:val="auto"/>
          <w:highlight w:val="none"/>
          <w:lang w:eastAsia="zh-CN"/>
        </w:rPr>
        <w:t>招标</w:t>
      </w:r>
      <w:r>
        <w:rPr>
          <w:rFonts w:hint="eastAsia" w:ascii="宋体" w:hAnsi="宋体" w:eastAsia="宋体" w:cs="宋体"/>
          <w:bCs/>
          <w:color w:val="auto"/>
          <w:highlight w:val="none"/>
        </w:rPr>
        <w:t>文件的有效组成部分。</w:t>
      </w:r>
    </w:p>
    <w:p w14:paraId="213B4A7E">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6.5.2、供应商应在</w:t>
      </w:r>
      <w:r>
        <w:rPr>
          <w:rFonts w:hint="eastAsia" w:ascii="宋体" w:hAnsi="宋体" w:cs="宋体"/>
          <w:bCs/>
          <w:color w:val="auto"/>
          <w:highlight w:val="none"/>
          <w:lang w:eastAsia="zh-CN"/>
        </w:rPr>
        <w:t>评标委员会</w:t>
      </w:r>
      <w:r>
        <w:rPr>
          <w:rFonts w:hint="eastAsia" w:ascii="宋体" w:hAnsi="宋体" w:eastAsia="宋体" w:cs="宋体"/>
          <w:bCs/>
          <w:color w:val="auto"/>
          <w:highlight w:val="none"/>
        </w:rPr>
        <w:t>规定的时间内，以书面形式进行澄清、说明或者更正，并由法定代表人或者授权代表签字或者加盖公章。</w:t>
      </w:r>
    </w:p>
    <w:p w14:paraId="09F5E5F7">
      <w:pPr>
        <w:spacing w:line="360" w:lineRule="auto"/>
        <w:ind w:firstLine="480" w:firstLineChars="200"/>
        <w:rPr>
          <w:rFonts w:hint="eastAsia" w:ascii="宋体" w:hAnsi="宋体" w:eastAsia="宋体" w:cs="宋体"/>
          <w:bCs/>
          <w:color w:val="auto"/>
          <w:highlight w:val="none"/>
          <w:lang w:eastAsia="zh-CN"/>
        </w:rPr>
      </w:pPr>
      <w:r>
        <w:rPr>
          <w:rFonts w:hint="eastAsia" w:ascii="宋体" w:hAnsi="宋体" w:eastAsia="宋体" w:cs="宋体"/>
          <w:bCs/>
          <w:color w:val="auto"/>
          <w:highlight w:val="none"/>
        </w:rPr>
        <w:t>6.6、</w:t>
      </w:r>
      <w:r>
        <w:rPr>
          <w:rFonts w:hint="eastAsia" w:ascii="宋体" w:hAnsi="宋体" w:cs="宋体"/>
          <w:bCs/>
          <w:color w:val="auto"/>
          <w:highlight w:val="none"/>
          <w:lang w:val="en-US" w:eastAsia="zh-CN"/>
        </w:rPr>
        <w:t>有效</w:t>
      </w:r>
      <w:r>
        <w:rPr>
          <w:rFonts w:hint="eastAsia" w:ascii="宋体" w:hAnsi="宋体" w:eastAsia="宋体" w:cs="宋体"/>
          <w:bCs/>
          <w:color w:val="auto"/>
          <w:highlight w:val="none"/>
          <w:lang w:eastAsia="zh-CN"/>
        </w:rPr>
        <w:t>报价</w:t>
      </w:r>
    </w:p>
    <w:p w14:paraId="5ACC3BB4">
      <w:pPr>
        <w:spacing w:line="360" w:lineRule="auto"/>
        <w:ind w:firstLine="480" w:firstLineChars="200"/>
        <w:rPr>
          <w:rFonts w:hint="eastAsia" w:ascii="宋体" w:hAnsi="宋体" w:eastAsia="宋体" w:cs="宋体"/>
          <w:bCs/>
          <w:color w:val="auto"/>
          <w:highlight w:val="none"/>
        </w:rPr>
      </w:pPr>
      <w:r>
        <w:rPr>
          <w:rFonts w:hint="eastAsia" w:ascii="宋体" w:hAnsi="宋体" w:cs="宋体"/>
          <w:bCs/>
          <w:color w:val="auto"/>
          <w:highlight w:val="none"/>
          <w:lang w:val="en-US" w:eastAsia="zh-CN"/>
        </w:rPr>
        <w:t>6.6.1</w:t>
      </w:r>
      <w:r>
        <w:rPr>
          <w:rFonts w:hint="eastAsia" w:ascii="宋体" w:hAnsi="宋体" w:eastAsia="宋体" w:cs="宋体"/>
          <w:bCs/>
          <w:color w:val="auto"/>
          <w:highlight w:val="none"/>
        </w:rPr>
        <w:t>以符合招标文件要求的报价为有效报价。</w:t>
      </w:r>
    </w:p>
    <w:p w14:paraId="725486A4">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6.7、比较与评审</w:t>
      </w:r>
    </w:p>
    <w:p w14:paraId="5A08B544">
      <w:pPr>
        <w:spacing w:line="360" w:lineRule="auto"/>
        <w:ind w:firstLine="480" w:firstLineChars="200"/>
        <w:rPr>
          <w:rFonts w:hint="eastAsia" w:ascii="宋体" w:hAnsi="宋体" w:eastAsia="宋体" w:cs="宋体"/>
          <w:bCs/>
          <w:color w:val="auto"/>
          <w:highlight w:val="none"/>
          <w:lang w:val="zh-CN"/>
        </w:rPr>
      </w:pPr>
      <w:r>
        <w:rPr>
          <w:rFonts w:hint="eastAsia" w:ascii="宋体" w:hAnsi="宋体" w:eastAsia="宋体" w:cs="宋体"/>
          <w:bCs/>
          <w:color w:val="auto"/>
          <w:highlight w:val="none"/>
        </w:rPr>
        <w:t>6.7.1</w:t>
      </w:r>
      <w:r>
        <w:rPr>
          <w:rFonts w:hint="eastAsia" w:ascii="宋体" w:hAnsi="宋体" w:eastAsia="宋体" w:cs="宋体"/>
          <w:bCs/>
          <w:color w:val="auto"/>
          <w:highlight w:val="none"/>
          <w:lang w:val="zh-CN"/>
        </w:rPr>
        <w:t>、</w:t>
      </w:r>
      <w:r>
        <w:rPr>
          <w:rFonts w:hint="eastAsia" w:ascii="宋体" w:hAnsi="宋体" w:cs="宋体"/>
          <w:bCs/>
          <w:color w:val="auto"/>
          <w:highlight w:val="none"/>
          <w:lang w:val="zh-CN"/>
        </w:rPr>
        <w:t>评标委员会</w:t>
      </w:r>
      <w:r>
        <w:rPr>
          <w:rFonts w:hint="eastAsia" w:ascii="宋体" w:hAnsi="宋体" w:eastAsia="宋体" w:cs="宋体"/>
          <w:bCs/>
          <w:color w:val="auto"/>
          <w:highlight w:val="none"/>
          <w:lang w:val="zh-CN"/>
        </w:rPr>
        <w:t>在评审过程中，发现</w:t>
      </w:r>
      <w:r>
        <w:rPr>
          <w:rFonts w:hint="eastAsia" w:ascii="宋体" w:hAnsi="宋体" w:cs="宋体"/>
          <w:bCs/>
          <w:color w:val="auto"/>
          <w:highlight w:val="none"/>
          <w:lang w:val="zh-CN"/>
        </w:rPr>
        <w:t>投标文件</w:t>
      </w:r>
      <w:r>
        <w:rPr>
          <w:rFonts w:hint="eastAsia" w:ascii="宋体" w:hAnsi="宋体" w:eastAsia="宋体" w:cs="宋体"/>
          <w:bCs/>
          <w:color w:val="auto"/>
          <w:highlight w:val="none"/>
          <w:lang w:val="zh-CN"/>
        </w:rPr>
        <w:t>出现下列情况之一者，按以下原则修正：</w:t>
      </w:r>
    </w:p>
    <w:p w14:paraId="5DECBE74">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（1）、大写金额与小写金额不一致的，以大写金额为准；</w:t>
      </w:r>
    </w:p>
    <w:p w14:paraId="160A1A81">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（2）、总价金额与按单价汇总金额不一致的，以单价金额计算结果为准；</w:t>
      </w:r>
    </w:p>
    <w:p w14:paraId="5DA0D142">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（3）、单价金额小数点有明显错位的，应以总价为准，并修改单价；</w:t>
      </w:r>
    </w:p>
    <w:p w14:paraId="71D4B38D">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（4）、对不同文字文本</w:t>
      </w:r>
      <w:r>
        <w:rPr>
          <w:rFonts w:hint="eastAsia" w:ascii="宋体" w:hAnsi="宋体" w:cs="宋体"/>
          <w:bCs/>
          <w:color w:val="auto"/>
          <w:highlight w:val="none"/>
          <w:lang w:eastAsia="zh-CN"/>
        </w:rPr>
        <w:t>投标文件</w:t>
      </w:r>
      <w:r>
        <w:rPr>
          <w:rFonts w:hint="eastAsia" w:ascii="宋体" w:hAnsi="宋体" w:eastAsia="宋体" w:cs="宋体"/>
          <w:bCs/>
          <w:color w:val="auto"/>
          <w:highlight w:val="none"/>
        </w:rPr>
        <w:t>的解释发生异议的，以中文文本为准；</w:t>
      </w:r>
    </w:p>
    <w:p w14:paraId="038A8BBA">
      <w:pPr>
        <w:spacing w:line="360" w:lineRule="auto"/>
        <w:ind w:firstLine="480" w:firstLineChars="200"/>
        <w:rPr>
          <w:rFonts w:hint="eastAsia" w:ascii="宋体" w:hAnsi="宋体" w:eastAsia="宋体" w:cs="宋体"/>
          <w:bCs/>
          <w:color w:val="auto"/>
          <w:highlight w:val="none"/>
          <w:lang w:val="zh-CN"/>
        </w:rPr>
      </w:pPr>
      <w:r>
        <w:rPr>
          <w:rFonts w:hint="eastAsia" w:ascii="宋体" w:hAnsi="宋体" w:eastAsia="宋体" w:cs="宋体"/>
          <w:bCs/>
          <w:color w:val="auto"/>
          <w:highlight w:val="none"/>
        </w:rPr>
        <w:t>（5）</w:t>
      </w:r>
      <w:r>
        <w:rPr>
          <w:rFonts w:hint="eastAsia" w:ascii="宋体" w:hAnsi="宋体" w:eastAsia="宋体" w:cs="宋体"/>
          <w:bCs/>
          <w:color w:val="auto"/>
          <w:highlight w:val="none"/>
          <w:lang w:val="zh-CN"/>
        </w:rPr>
        <w:t>、文字与图表不一致的，以文字为准；</w:t>
      </w:r>
    </w:p>
    <w:p w14:paraId="20765C77">
      <w:pPr>
        <w:spacing w:line="360" w:lineRule="auto"/>
        <w:ind w:firstLine="480" w:firstLineChars="200"/>
        <w:rPr>
          <w:rFonts w:hint="eastAsia" w:ascii="宋体" w:hAnsi="宋体" w:eastAsia="宋体" w:cs="宋体"/>
          <w:bCs/>
          <w:color w:val="auto"/>
          <w:highlight w:val="none"/>
          <w:lang w:val="zh-CN"/>
        </w:rPr>
      </w:pPr>
      <w:r>
        <w:rPr>
          <w:rFonts w:hint="eastAsia" w:ascii="宋体" w:hAnsi="宋体" w:eastAsia="宋体" w:cs="宋体"/>
          <w:bCs/>
          <w:color w:val="auto"/>
          <w:highlight w:val="none"/>
        </w:rPr>
        <w:t>（6）</w:t>
      </w:r>
      <w:r>
        <w:rPr>
          <w:rFonts w:hint="eastAsia" w:ascii="宋体" w:hAnsi="宋体" w:eastAsia="宋体" w:cs="宋体"/>
          <w:bCs/>
          <w:color w:val="auto"/>
          <w:highlight w:val="none"/>
          <w:lang w:val="zh-CN"/>
        </w:rPr>
        <w:t>、正本与副本不一致的，以正本为准；</w:t>
      </w:r>
    </w:p>
    <w:p w14:paraId="3BDF63C6">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6.8、按照</w:t>
      </w:r>
      <w:r>
        <w:rPr>
          <w:rFonts w:hint="eastAsia" w:ascii="宋体" w:hAnsi="宋体" w:cs="宋体"/>
          <w:bCs/>
          <w:color w:val="auto"/>
          <w:highlight w:val="none"/>
          <w:lang w:eastAsia="zh-CN"/>
        </w:rPr>
        <w:t>招标</w:t>
      </w:r>
      <w:r>
        <w:rPr>
          <w:rFonts w:hint="eastAsia" w:ascii="宋体" w:hAnsi="宋体" w:eastAsia="宋体" w:cs="宋体"/>
          <w:bCs/>
          <w:color w:val="auto"/>
          <w:highlight w:val="none"/>
        </w:rPr>
        <w:t>文件规定的评审方法和标准，对审查合格的文件进行商务和技术评审，综合比较和评审，最低报价不做为</w:t>
      </w:r>
      <w:r>
        <w:rPr>
          <w:rFonts w:hint="eastAsia" w:ascii="宋体" w:hAnsi="宋体" w:cs="宋体"/>
          <w:bCs/>
          <w:color w:val="auto"/>
          <w:highlight w:val="none"/>
          <w:lang w:eastAsia="zh-CN"/>
        </w:rPr>
        <w:t>中标</w:t>
      </w:r>
      <w:r>
        <w:rPr>
          <w:rFonts w:hint="eastAsia" w:ascii="宋体" w:hAnsi="宋体" w:eastAsia="宋体" w:cs="宋体"/>
          <w:bCs/>
          <w:color w:val="auto"/>
          <w:highlight w:val="none"/>
        </w:rPr>
        <w:t>的唯一条件。</w:t>
      </w:r>
    </w:p>
    <w:p w14:paraId="7C7BCD7D">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6.9、</w:t>
      </w:r>
      <w:r>
        <w:rPr>
          <w:rFonts w:hint="eastAsia" w:ascii="宋体" w:hAnsi="宋体" w:eastAsia="宋体" w:cs="宋体"/>
          <w:bCs/>
          <w:color w:val="auto"/>
          <w:highlight w:val="none"/>
          <w:lang w:val="zh-CN"/>
        </w:rPr>
        <w:t>评审程序：采取逐项分步评审方式，每一步评审不符合者，不进入下一步评审，全部评审合格的供应商进行最终的综合评审和打分，按最终得分由高向低排序，推荐</w:t>
      </w:r>
      <w:r>
        <w:rPr>
          <w:rFonts w:hint="eastAsia" w:ascii="宋体" w:hAnsi="宋体" w:cs="宋体"/>
          <w:bCs/>
          <w:color w:val="auto"/>
          <w:highlight w:val="none"/>
          <w:lang w:val="zh-CN"/>
        </w:rPr>
        <w:t>中标</w:t>
      </w:r>
      <w:r>
        <w:rPr>
          <w:rFonts w:hint="eastAsia" w:ascii="宋体" w:hAnsi="宋体" w:eastAsia="宋体" w:cs="宋体"/>
          <w:bCs/>
          <w:color w:val="auto"/>
          <w:highlight w:val="none"/>
          <w:lang w:val="zh-CN"/>
        </w:rPr>
        <w:t>候选单位。</w:t>
      </w:r>
    </w:p>
    <w:p w14:paraId="3F5D91C1">
      <w:pPr>
        <w:spacing w:line="360" w:lineRule="auto"/>
        <w:ind w:firstLine="480" w:firstLineChars="200"/>
        <w:rPr>
          <w:rFonts w:hint="eastAsia" w:ascii="宋体" w:hAnsi="宋体" w:eastAsia="宋体" w:cs="宋体"/>
          <w:color w:val="auto"/>
          <w:highlight w:val="none"/>
          <w:lang w:val="zh-CN"/>
        </w:rPr>
      </w:pPr>
      <w:r>
        <w:rPr>
          <w:rFonts w:hint="eastAsia" w:ascii="宋体" w:hAnsi="宋体" w:eastAsia="宋体" w:cs="宋体"/>
          <w:bCs/>
          <w:color w:val="auto"/>
          <w:highlight w:val="none"/>
        </w:rPr>
        <w:t>6.10</w:t>
      </w:r>
      <w:r>
        <w:rPr>
          <w:rFonts w:hint="eastAsia" w:ascii="宋体" w:hAnsi="宋体" w:eastAsia="宋体" w:cs="宋体"/>
          <w:bCs/>
          <w:color w:val="auto"/>
          <w:highlight w:val="none"/>
          <w:lang w:val="zh-CN"/>
        </w:rPr>
        <w:t>、评审方法：综合评分法（总计100分）</w:t>
      </w:r>
    </w:p>
    <w:tbl>
      <w:tblPr>
        <w:tblStyle w:val="20"/>
        <w:tblW w:w="0" w:type="auto"/>
        <w:tblInd w:w="-1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7"/>
        <w:gridCol w:w="1663"/>
        <w:gridCol w:w="6883"/>
      </w:tblGrid>
      <w:tr w14:paraId="09024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0" w:hRule="atLeast"/>
        </w:trPr>
        <w:tc>
          <w:tcPr>
            <w:tcW w:w="847" w:type="dxa"/>
            <w:noWrap w:val="0"/>
            <w:vAlign w:val="center"/>
          </w:tcPr>
          <w:p w14:paraId="56F0D081">
            <w:pPr>
              <w:widowControl/>
              <w:autoSpaceDE w:val="0"/>
              <w:autoSpaceDN w:val="0"/>
              <w:adjustRightInd w:val="0"/>
              <w:spacing w:line="260" w:lineRule="exact"/>
              <w:jc w:val="center"/>
              <w:rPr>
                <w:rFonts w:hint="eastAsia" w:ascii="宋体" w:hAnsi="宋体" w:eastAsia="宋体" w:cs="宋体"/>
                <w:bCs/>
                <w:color w:val="000000"/>
                <w:sz w:val="28"/>
                <w:szCs w:val="28"/>
              </w:rPr>
            </w:pPr>
            <w:r>
              <w:rPr>
                <w:rFonts w:hint="eastAsia" w:ascii="宋体" w:hAnsi="宋体" w:eastAsia="宋体" w:cs="宋体"/>
                <w:b/>
                <w:bCs/>
                <w:highlight w:val="none"/>
              </w:rPr>
              <w:t>项别</w:t>
            </w:r>
          </w:p>
        </w:tc>
        <w:tc>
          <w:tcPr>
            <w:tcW w:w="1663" w:type="dxa"/>
            <w:noWrap w:val="0"/>
            <w:vAlign w:val="center"/>
          </w:tcPr>
          <w:p w14:paraId="203EC5ED">
            <w:pPr>
              <w:widowControl/>
              <w:autoSpaceDE w:val="0"/>
              <w:autoSpaceDN w:val="0"/>
              <w:adjustRightInd w:val="0"/>
              <w:spacing w:line="260" w:lineRule="exact"/>
              <w:jc w:val="center"/>
              <w:rPr>
                <w:rFonts w:hint="eastAsia" w:ascii="宋体" w:hAnsi="宋体" w:eastAsia="宋体" w:cs="宋体"/>
                <w:b/>
                <w:bCs/>
                <w:highlight w:val="none"/>
              </w:rPr>
            </w:pPr>
            <w:r>
              <w:rPr>
                <w:rFonts w:hint="eastAsia" w:ascii="宋体" w:hAnsi="宋体" w:eastAsia="宋体" w:cs="宋体"/>
                <w:b/>
                <w:bCs/>
                <w:highlight w:val="none"/>
              </w:rPr>
              <w:t>总分值</w:t>
            </w:r>
          </w:p>
          <w:p w14:paraId="3A273462">
            <w:pPr>
              <w:widowControl/>
              <w:autoSpaceDE w:val="0"/>
              <w:autoSpaceDN w:val="0"/>
              <w:adjustRightInd w:val="0"/>
              <w:spacing w:line="260" w:lineRule="exact"/>
              <w:jc w:val="center"/>
              <w:rPr>
                <w:rFonts w:hint="eastAsia" w:ascii="宋体" w:hAnsi="宋体" w:eastAsia="宋体" w:cs="宋体"/>
                <w:bCs/>
                <w:color w:val="000000"/>
                <w:sz w:val="28"/>
                <w:szCs w:val="28"/>
              </w:rPr>
            </w:pPr>
            <w:r>
              <w:rPr>
                <w:rFonts w:hint="eastAsia" w:ascii="宋体" w:hAnsi="宋体" w:eastAsia="宋体" w:cs="宋体"/>
                <w:b/>
                <w:bCs/>
                <w:highlight w:val="none"/>
              </w:rPr>
              <w:t>100</w:t>
            </w:r>
            <w:r>
              <w:rPr>
                <w:rFonts w:hint="eastAsia" w:ascii="宋体" w:hAnsi="宋体" w:eastAsia="宋体" w:cs="宋体"/>
                <w:b/>
                <w:bCs/>
                <w:highlight w:val="none"/>
                <w:lang w:eastAsia="zh-CN"/>
              </w:rPr>
              <w:t>分</w:t>
            </w:r>
          </w:p>
        </w:tc>
        <w:tc>
          <w:tcPr>
            <w:tcW w:w="6883" w:type="dxa"/>
            <w:noWrap w:val="0"/>
            <w:vAlign w:val="center"/>
          </w:tcPr>
          <w:p w14:paraId="6BC83D93">
            <w:pPr>
              <w:widowControl/>
              <w:autoSpaceDE w:val="0"/>
              <w:autoSpaceDN w:val="0"/>
              <w:adjustRightInd w:val="0"/>
              <w:spacing w:line="260" w:lineRule="exact"/>
              <w:jc w:val="center"/>
              <w:rPr>
                <w:rFonts w:hint="eastAsia" w:ascii="宋体" w:hAnsi="宋体" w:eastAsia="宋体" w:cs="宋体"/>
                <w:bCs/>
                <w:color w:val="000000"/>
                <w:sz w:val="28"/>
                <w:szCs w:val="28"/>
              </w:rPr>
            </w:pPr>
            <w:r>
              <w:rPr>
                <w:rFonts w:hint="eastAsia" w:ascii="宋体" w:hAnsi="宋体" w:eastAsia="宋体" w:cs="宋体"/>
                <w:b/>
                <w:bCs/>
                <w:highlight w:val="none"/>
              </w:rPr>
              <w:t>评审要素</w:t>
            </w:r>
          </w:p>
        </w:tc>
      </w:tr>
      <w:tr w14:paraId="2920F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0" w:hRule="atLeast"/>
        </w:trPr>
        <w:tc>
          <w:tcPr>
            <w:tcW w:w="847" w:type="dxa"/>
            <w:noWrap w:val="0"/>
            <w:vAlign w:val="center"/>
          </w:tcPr>
          <w:p w14:paraId="6FFA666D">
            <w:pPr>
              <w:spacing w:line="360" w:lineRule="auto"/>
              <w:jc w:val="center"/>
              <w:rPr>
                <w:rFonts w:hint="eastAsia" w:ascii="宋体" w:hAnsi="宋体" w:eastAsia="宋体" w:cs="宋体"/>
                <w:bCs/>
                <w:color w:val="000000"/>
                <w:sz w:val="28"/>
                <w:szCs w:val="28"/>
              </w:rPr>
            </w:pPr>
            <w:r>
              <w:rPr>
                <w:rFonts w:hint="eastAsia" w:ascii="宋体" w:hAnsi="宋体" w:eastAsia="宋体" w:cs="宋体"/>
                <w:bCs/>
                <w:highlight w:val="none"/>
              </w:rPr>
              <w:t>价格</w:t>
            </w:r>
          </w:p>
        </w:tc>
        <w:tc>
          <w:tcPr>
            <w:tcW w:w="1663" w:type="dxa"/>
            <w:noWrap w:val="0"/>
            <w:vAlign w:val="center"/>
          </w:tcPr>
          <w:p w14:paraId="2A13A098">
            <w:pPr>
              <w:spacing w:line="360" w:lineRule="auto"/>
              <w:jc w:val="center"/>
              <w:rPr>
                <w:rFonts w:hint="eastAsia" w:ascii="宋体" w:hAnsi="宋体" w:eastAsia="宋体" w:cs="宋体"/>
                <w:bCs/>
                <w:color w:val="000000"/>
                <w:sz w:val="28"/>
                <w:szCs w:val="28"/>
              </w:rPr>
            </w:pPr>
            <w:r>
              <w:rPr>
                <w:rFonts w:hint="eastAsia" w:ascii="宋体" w:hAnsi="宋体" w:eastAsia="宋体" w:cs="宋体"/>
                <w:bCs/>
                <w:highlight w:val="none"/>
                <w:lang w:val="en-US" w:eastAsia="zh-CN"/>
              </w:rPr>
              <w:t>30</w:t>
            </w:r>
            <w:r>
              <w:rPr>
                <w:rFonts w:hint="eastAsia" w:ascii="宋体" w:hAnsi="宋体" w:eastAsia="宋体" w:cs="宋体"/>
                <w:bCs/>
                <w:highlight w:val="none"/>
                <w:lang w:eastAsia="zh-CN"/>
              </w:rPr>
              <w:t>分</w:t>
            </w:r>
          </w:p>
        </w:tc>
        <w:tc>
          <w:tcPr>
            <w:tcW w:w="6883" w:type="dxa"/>
            <w:noWrap w:val="0"/>
            <w:vAlign w:val="center"/>
          </w:tcPr>
          <w:p w14:paraId="2E5AF2E6">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有效报价：以符合</w:t>
            </w:r>
            <w:r>
              <w:rPr>
                <w:rFonts w:hint="eastAsia" w:ascii="宋体" w:hAnsi="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文件要求的</w:t>
            </w:r>
            <w:r>
              <w:rPr>
                <w:rFonts w:hint="eastAsia" w:ascii="宋体" w:hAnsi="宋体" w:eastAsia="宋体" w:cs="宋体"/>
                <w:color w:val="auto"/>
                <w:sz w:val="24"/>
                <w:szCs w:val="24"/>
                <w:highlight w:val="none"/>
                <w:lang w:eastAsia="zh-CN"/>
              </w:rPr>
              <w:t>报价</w:t>
            </w:r>
            <w:r>
              <w:rPr>
                <w:rFonts w:hint="eastAsia" w:ascii="宋体" w:hAnsi="宋体" w:eastAsia="宋体" w:cs="宋体"/>
                <w:color w:val="auto"/>
                <w:sz w:val="24"/>
                <w:szCs w:val="24"/>
                <w:highlight w:val="none"/>
              </w:rPr>
              <w:t>为有效报价。</w:t>
            </w:r>
          </w:p>
          <w:p w14:paraId="79A42FDB">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以</w:t>
            </w:r>
            <w:r>
              <w:rPr>
                <w:rFonts w:hint="eastAsia" w:ascii="宋体" w:hAnsi="宋体" w:eastAsia="宋体" w:cs="宋体"/>
                <w:color w:val="auto"/>
                <w:sz w:val="24"/>
                <w:szCs w:val="24"/>
                <w:highlight w:val="none"/>
              </w:rPr>
              <w:t>有效</w:t>
            </w:r>
            <w:r>
              <w:rPr>
                <w:rFonts w:hint="eastAsia" w:ascii="宋体" w:hAnsi="宋体" w:eastAsia="宋体" w:cs="宋体"/>
                <w:color w:val="auto"/>
                <w:sz w:val="24"/>
                <w:szCs w:val="24"/>
                <w:highlight w:val="none"/>
                <w:lang w:eastAsia="zh-CN"/>
              </w:rPr>
              <w:t>报价</w:t>
            </w:r>
            <w:r>
              <w:rPr>
                <w:rFonts w:hint="eastAsia" w:ascii="宋体" w:hAnsi="宋体" w:eastAsia="宋体" w:cs="宋体"/>
                <w:color w:val="auto"/>
                <w:sz w:val="24"/>
                <w:szCs w:val="24"/>
                <w:highlight w:val="none"/>
              </w:rPr>
              <w:t>最低的供应商的价格为</w:t>
            </w:r>
            <w:r>
              <w:rPr>
                <w:rFonts w:hint="eastAsia" w:ascii="宋体" w:hAnsi="宋体" w:cs="宋体"/>
                <w:color w:val="auto"/>
                <w:sz w:val="24"/>
                <w:szCs w:val="24"/>
                <w:highlight w:val="none"/>
                <w:lang w:eastAsia="zh-CN"/>
              </w:rPr>
              <w:t>投标</w:t>
            </w:r>
            <w:r>
              <w:rPr>
                <w:rFonts w:hint="eastAsia" w:ascii="宋体" w:hAnsi="宋体" w:eastAsia="宋体" w:cs="宋体"/>
                <w:color w:val="auto"/>
                <w:sz w:val="24"/>
                <w:szCs w:val="24"/>
                <w:highlight w:val="none"/>
              </w:rPr>
              <w:t>基准价得</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分，其他各供应商的</w:t>
            </w:r>
            <w:r>
              <w:rPr>
                <w:rFonts w:hint="eastAsia" w:ascii="宋体" w:hAnsi="宋体" w:eastAsia="宋体" w:cs="宋体"/>
                <w:color w:val="auto"/>
                <w:sz w:val="24"/>
                <w:szCs w:val="24"/>
                <w:highlight w:val="none"/>
                <w:lang w:eastAsia="zh-CN"/>
              </w:rPr>
              <w:t>报价</w:t>
            </w:r>
            <w:r>
              <w:rPr>
                <w:rFonts w:hint="eastAsia" w:ascii="宋体" w:hAnsi="宋体" w:eastAsia="宋体" w:cs="宋体"/>
                <w:color w:val="auto"/>
                <w:sz w:val="24"/>
                <w:szCs w:val="24"/>
                <w:highlight w:val="none"/>
              </w:rPr>
              <w:t>得分按下列公式计算：（</w:t>
            </w:r>
            <w:r>
              <w:rPr>
                <w:rFonts w:hint="eastAsia" w:ascii="宋体" w:hAnsi="宋体" w:cs="宋体"/>
                <w:color w:val="auto"/>
                <w:sz w:val="24"/>
                <w:szCs w:val="24"/>
                <w:highlight w:val="none"/>
                <w:lang w:eastAsia="zh-CN"/>
              </w:rPr>
              <w:t>投标</w:t>
            </w:r>
            <w:r>
              <w:rPr>
                <w:rFonts w:hint="eastAsia" w:ascii="宋体" w:hAnsi="宋体" w:eastAsia="宋体" w:cs="宋体"/>
                <w:color w:val="auto"/>
                <w:sz w:val="24"/>
                <w:szCs w:val="24"/>
                <w:highlight w:val="none"/>
              </w:rPr>
              <w:t>基准价/</w:t>
            </w:r>
            <w:r>
              <w:rPr>
                <w:rFonts w:hint="eastAsia" w:ascii="宋体" w:hAnsi="宋体" w:cs="宋体"/>
                <w:color w:val="auto"/>
                <w:sz w:val="24"/>
                <w:szCs w:val="24"/>
                <w:highlight w:val="none"/>
                <w:lang w:val="en-US" w:eastAsia="zh-CN"/>
              </w:rPr>
              <w:t>投标</w:t>
            </w:r>
            <w:r>
              <w:rPr>
                <w:rFonts w:hint="eastAsia" w:ascii="宋体" w:hAnsi="宋体" w:eastAsia="宋体" w:cs="宋体"/>
                <w:color w:val="auto"/>
                <w:sz w:val="24"/>
                <w:szCs w:val="24"/>
                <w:highlight w:val="none"/>
              </w:rPr>
              <w:t>报价）×</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w:t>
            </w:r>
          </w:p>
          <w:p w14:paraId="459869E7">
            <w:pPr>
              <w:ind w:firstLine="240" w:firstLineChars="100"/>
              <w:rPr>
                <w:rFonts w:hint="eastAsia" w:ascii="宋体" w:hAnsi="宋体" w:eastAsia="宋体" w:cs="宋体"/>
                <w:color w:val="000000"/>
                <w:sz w:val="28"/>
                <w:szCs w:val="28"/>
              </w:rPr>
            </w:pPr>
            <w:r>
              <w:rPr>
                <w:rFonts w:hint="eastAsia" w:ascii="宋体" w:hAnsi="宋体" w:cs="宋体"/>
                <w:color w:val="auto"/>
                <w:sz w:val="24"/>
                <w:szCs w:val="24"/>
                <w:highlight w:val="none"/>
                <w:lang w:val="en-US" w:eastAsia="zh-CN"/>
              </w:rPr>
              <w:t>评标委员会</w:t>
            </w:r>
            <w:r>
              <w:rPr>
                <w:rFonts w:hint="eastAsia" w:ascii="宋体" w:hAnsi="宋体" w:eastAsia="宋体" w:cs="宋体"/>
                <w:color w:val="auto"/>
                <w:sz w:val="24"/>
                <w:szCs w:val="24"/>
                <w:highlight w:val="none"/>
              </w:rPr>
              <w:t>发现</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的报价明显低于其他</w:t>
            </w:r>
            <w:r>
              <w:rPr>
                <w:rFonts w:hint="eastAsia" w:ascii="宋体" w:hAnsi="宋体" w:cs="宋体"/>
                <w:color w:val="auto"/>
                <w:sz w:val="24"/>
                <w:szCs w:val="24"/>
                <w:highlight w:val="none"/>
                <w:lang w:eastAsia="zh-CN"/>
              </w:rPr>
              <w:t>投标</w:t>
            </w:r>
            <w:r>
              <w:rPr>
                <w:rFonts w:hint="eastAsia" w:ascii="宋体" w:hAnsi="宋体" w:eastAsia="宋体" w:cs="宋体"/>
                <w:color w:val="auto"/>
                <w:sz w:val="24"/>
                <w:szCs w:val="24"/>
                <w:highlight w:val="none"/>
              </w:rPr>
              <w:t>报价，使得其</w:t>
            </w:r>
            <w:r>
              <w:rPr>
                <w:rFonts w:hint="eastAsia" w:ascii="宋体" w:hAnsi="宋体" w:cs="宋体"/>
                <w:color w:val="auto"/>
                <w:sz w:val="24"/>
                <w:szCs w:val="24"/>
                <w:highlight w:val="none"/>
                <w:lang w:eastAsia="zh-CN"/>
              </w:rPr>
              <w:t>投标</w:t>
            </w:r>
            <w:r>
              <w:rPr>
                <w:rFonts w:hint="eastAsia" w:ascii="宋体" w:hAnsi="宋体" w:eastAsia="宋体" w:cs="宋体"/>
                <w:color w:val="auto"/>
                <w:sz w:val="24"/>
                <w:szCs w:val="24"/>
                <w:highlight w:val="none"/>
              </w:rPr>
              <w:t>报价可能低于其个别成本的，应当要求该供应商作出书面说明并提供相应的证明材料。供应商不能合理说明且不能提供相应证明材料的，</w:t>
            </w:r>
            <w:r>
              <w:rPr>
                <w:rFonts w:hint="eastAsia" w:ascii="宋体" w:hAnsi="宋体" w:cs="宋体"/>
                <w:color w:val="auto"/>
                <w:sz w:val="24"/>
                <w:szCs w:val="24"/>
                <w:highlight w:val="none"/>
                <w:lang w:eastAsia="zh-CN"/>
              </w:rPr>
              <w:t>评标委员会</w:t>
            </w:r>
            <w:r>
              <w:rPr>
                <w:rFonts w:hint="eastAsia" w:ascii="宋体" w:hAnsi="宋体" w:eastAsia="宋体" w:cs="宋体"/>
                <w:color w:val="auto"/>
                <w:sz w:val="24"/>
                <w:szCs w:val="24"/>
                <w:highlight w:val="none"/>
              </w:rPr>
              <w:t>应认定该供应商以低于成本报价竞标，其</w:t>
            </w:r>
            <w:r>
              <w:rPr>
                <w:rFonts w:hint="eastAsia" w:ascii="宋体" w:hAnsi="宋体" w:cs="宋体"/>
                <w:color w:val="auto"/>
                <w:sz w:val="24"/>
                <w:szCs w:val="24"/>
                <w:highlight w:val="none"/>
                <w:lang w:eastAsia="zh-CN"/>
              </w:rPr>
              <w:t>投标文件</w:t>
            </w:r>
            <w:r>
              <w:rPr>
                <w:rFonts w:hint="eastAsia" w:ascii="宋体" w:hAnsi="宋体" w:eastAsia="宋体" w:cs="宋体"/>
                <w:color w:val="auto"/>
                <w:sz w:val="24"/>
                <w:szCs w:val="24"/>
                <w:highlight w:val="none"/>
              </w:rPr>
              <w:t>作废标处理。</w:t>
            </w:r>
          </w:p>
        </w:tc>
      </w:tr>
      <w:tr w14:paraId="06B94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31" w:hRule="atLeast"/>
        </w:trPr>
        <w:tc>
          <w:tcPr>
            <w:tcW w:w="847" w:type="dxa"/>
            <w:noWrap w:val="0"/>
            <w:vAlign w:val="center"/>
          </w:tcPr>
          <w:p w14:paraId="38A34DA0">
            <w:pPr>
              <w:spacing w:line="360" w:lineRule="auto"/>
              <w:jc w:val="center"/>
              <w:rPr>
                <w:rFonts w:hint="eastAsia" w:ascii="宋体" w:hAnsi="宋体" w:eastAsia="宋体" w:cs="宋体"/>
                <w:color w:val="000000"/>
                <w:sz w:val="28"/>
                <w:szCs w:val="28"/>
              </w:rPr>
            </w:pPr>
            <w:r>
              <w:rPr>
                <w:rFonts w:hint="eastAsia" w:ascii="宋体" w:hAnsi="宋体" w:eastAsia="宋体" w:cs="宋体"/>
                <w:bCs/>
                <w:highlight w:val="none"/>
              </w:rPr>
              <w:t>技术方案</w:t>
            </w:r>
          </w:p>
        </w:tc>
        <w:tc>
          <w:tcPr>
            <w:tcW w:w="1663" w:type="dxa"/>
            <w:noWrap w:val="0"/>
            <w:vAlign w:val="center"/>
          </w:tcPr>
          <w:p w14:paraId="676115AB">
            <w:pPr>
              <w:spacing w:line="360" w:lineRule="auto"/>
              <w:jc w:val="center"/>
              <w:rPr>
                <w:rFonts w:hint="eastAsia" w:ascii="宋体" w:hAnsi="宋体" w:eastAsia="宋体" w:cs="宋体"/>
                <w:color w:val="000000"/>
                <w:sz w:val="28"/>
                <w:szCs w:val="28"/>
              </w:rPr>
            </w:pPr>
            <w:r>
              <w:rPr>
                <w:rFonts w:hint="eastAsia" w:ascii="宋体" w:hAnsi="宋体" w:eastAsia="宋体" w:cs="宋体"/>
                <w:bCs/>
                <w:highlight w:val="none"/>
                <w:lang w:val="en-US" w:eastAsia="zh-CN"/>
              </w:rPr>
              <w:t>60</w:t>
            </w:r>
            <w:r>
              <w:rPr>
                <w:rFonts w:hint="eastAsia" w:ascii="宋体" w:hAnsi="宋体" w:eastAsia="宋体" w:cs="宋体"/>
                <w:bCs/>
                <w:highlight w:val="none"/>
                <w:lang w:eastAsia="zh-CN"/>
              </w:rPr>
              <w:t>分</w:t>
            </w:r>
          </w:p>
        </w:tc>
        <w:tc>
          <w:tcPr>
            <w:tcW w:w="6883" w:type="dxa"/>
            <w:noWrap w:val="0"/>
            <w:vAlign w:val="center"/>
          </w:tcPr>
          <w:p w14:paraId="0B20E299">
            <w:pPr>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1、项目经理部的组成（0-6分）</w:t>
            </w:r>
          </w:p>
          <w:p w14:paraId="7863282B">
            <w:pPr>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2、施工部署及总平面布置（0-6分）</w:t>
            </w:r>
          </w:p>
          <w:p w14:paraId="423284AE">
            <w:pPr>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3、施工进度计划及措施（0-6分）</w:t>
            </w:r>
          </w:p>
          <w:p w14:paraId="6136D917">
            <w:pPr>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4、施工方案（0-6分）</w:t>
            </w:r>
          </w:p>
          <w:p w14:paraId="2482BF41">
            <w:pPr>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5、质量、安全保证措施（0-6分）</w:t>
            </w:r>
          </w:p>
          <w:p w14:paraId="3A04225C">
            <w:pPr>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6、使用新技术、新工艺的可行性（0-6分）</w:t>
            </w:r>
          </w:p>
          <w:p w14:paraId="7EFD5ADA">
            <w:pPr>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7、主要材料、构配件计划（0-6分）</w:t>
            </w:r>
          </w:p>
          <w:p w14:paraId="07E04DF7">
            <w:pPr>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8、主要机械设备供应计划（0-6分）</w:t>
            </w:r>
          </w:p>
          <w:p w14:paraId="68435F0F">
            <w:pPr>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9、劳动力安排（0-6分）</w:t>
            </w:r>
          </w:p>
          <w:p w14:paraId="58AC81FF">
            <w:pPr>
              <w:ind w:firstLine="240" w:firstLineChars="100"/>
              <w:rPr>
                <w:rFonts w:hint="eastAsia" w:ascii="宋体" w:hAnsi="宋体" w:eastAsia="宋体" w:cs="宋体"/>
                <w:color w:val="000000"/>
                <w:sz w:val="28"/>
                <w:szCs w:val="28"/>
              </w:rPr>
            </w:pPr>
            <w:r>
              <w:rPr>
                <w:rFonts w:hint="eastAsia" w:ascii="宋体" w:hAnsi="宋体" w:eastAsia="宋体" w:cs="宋体"/>
                <w:color w:val="auto"/>
                <w:sz w:val="24"/>
                <w:szCs w:val="24"/>
                <w:highlight w:val="none"/>
                <w:lang w:val="en-US" w:eastAsia="zh-CN"/>
              </w:rPr>
              <w:t>10、文明施工措施（0-6分）</w:t>
            </w:r>
          </w:p>
        </w:tc>
      </w:tr>
      <w:tr w14:paraId="23ED4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847" w:type="dxa"/>
            <w:noWrap w:val="0"/>
            <w:vAlign w:val="center"/>
          </w:tcPr>
          <w:p w14:paraId="4C11FDE2">
            <w:pPr>
              <w:widowControl/>
              <w:snapToGrid w:val="0"/>
              <w:spacing w:line="360" w:lineRule="auto"/>
              <w:jc w:val="center"/>
              <w:rPr>
                <w:rFonts w:hint="eastAsia" w:ascii="宋体" w:hAnsi="宋体" w:eastAsia="宋体" w:cs="宋体"/>
                <w:b/>
                <w:color w:val="000000"/>
                <w:sz w:val="28"/>
                <w:szCs w:val="28"/>
              </w:rPr>
            </w:pPr>
            <w:r>
              <w:rPr>
                <w:rFonts w:hint="eastAsia" w:ascii="宋体" w:hAnsi="宋体" w:eastAsia="宋体" w:cs="宋体"/>
                <w:sz w:val="21"/>
                <w:szCs w:val="21"/>
              </w:rPr>
              <w:t>业绩</w:t>
            </w:r>
          </w:p>
        </w:tc>
        <w:tc>
          <w:tcPr>
            <w:tcW w:w="1663" w:type="dxa"/>
            <w:noWrap w:val="0"/>
            <w:vAlign w:val="center"/>
          </w:tcPr>
          <w:p w14:paraId="47BBEB63">
            <w:pPr>
              <w:widowControl/>
              <w:snapToGrid w:val="0"/>
              <w:spacing w:line="360" w:lineRule="auto"/>
              <w:jc w:val="center"/>
              <w:rPr>
                <w:rFonts w:hint="eastAsia" w:ascii="宋体" w:hAnsi="宋体" w:eastAsia="宋体" w:cs="宋体"/>
                <w:color w:val="000000"/>
                <w:sz w:val="28"/>
                <w:szCs w:val="28"/>
              </w:rPr>
            </w:pPr>
            <w:r>
              <w:rPr>
                <w:rFonts w:hint="eastAsia" w:ascii="宋体" w:hAnsi="宋体" w:eastAsia="宋体" w:cs="宋体"/>
                <w:sz w:val="21"/>
                <w:szCs w:val="21"/>
                <w:lang w:val="en-US" w:eastAsia="zh-CN"/>
              </w:rPr>
              <w:t>10分</w:t>
            </w:r>
          </w:p>
        </w:tc>
        <w:tc>
          <w:tcPr>
            <w:tcW w:w="6883" w:type="dxa"/>
            <w:noWrap w:val="0"/>
            <w:vAlign w:val="center"/>
          </w:tcPr>
          <w:p w14:paraId="4B27B03C">
            <w:pPr>
              <w:rPr>
                <w:rFonts w:hint="eastAsia" w:ascii="宋体" w:hAnsi="宋体" w:eastAsia="宋体" w:cs="宋体"/>
                <w:kern w:val="2"/>
                <w:sz w:val="22"/>
                <w:szCs w:val="28"/>
                <w:lang w:val="en-US" w:eastAsia="zh-CN" w:bidi="ar-SA"/>
              </w:rPr>
            </w:pPr>
            <w:r>
              <w:rPr>
                <w:rFonts w:hint="eastAsia" w:ascii="宋体" w:hAnsi="宋体" w:eastAsia="宋体" w:cs="宋体"/>
                <w:kern w:val="2"/>
                <w:sz w:val="22"/>
                <w:szCs w:val="28"/>
                <w:lang w:val="en-US" w:eastAsia="zh-CN" w:bidi="ar-SA"/>
              </w:rPr>
              <w:t>供应商提供 2023 年 5月 至今签约或完成过类似项目业绩， 每具有一项合格业绩得</w:t>
            </w:r>
            <w:r>
              <w:rPr>
                <w:rFonts w:hint="eastAsia" w:ascii="宋体" w:hAnsi="宋体" w:cs="宋体"/>
                <w:kern w:val="2"/>
                <w:sz w:val="22"/>
                <w:szCs w:val="28"/>
                <w:lang w:val="en-US" w:eastAsia="zh-CN" w:bidi="ar-SA"/>
              </w:rPr>
              <w:t>3</w:t>
            </w:r>
            <w:bookmarkStart w:id="295" w:name="_GoBack"/>
            <w:bookmarkEnd w:id="295"/>
            <w:r>
              <w:rPr>
                <w:rFonts w:hint="eastAsia" w:ascii="宋体" w:hAnsi="宋体" w:eastAsia="宋体" w:cs="宋体"/>
                <w:kern w:val="2"/>
                <w:sz w:val="22"/>
                <w:szCs w:val="28"/>
                <w:lang w:val="en-US" w:eastAsia="zh-CN" w:bidi="ar-SA"/>
              </w:rPr>
              <w:t xml:space="preserve"> 分，满分 10分。</w:t>
            </w:r>
          </w:p>
          <w:p w14:paraId="165D3588">
            <w:pPr>
              <w:widowControl/>
              <w:snapToGrid w:val="0"/>
              <w:spacing w:line="360" w:lineRule="auto"/>
              <w:rPr>
                <w:rFonts w:hint="eastAsia" w:ascii="宋体" w:hAnsi="宋体" w:eastAsia="宋体" w:cs="宋体"/>
                <w:color w:val="000000"/>
                <w:sz w:val="28"/>
                <w:szCs w:val="28"/>
              </w:rPr>
            </w:pPr>
            <w:r>
              <w:rPr>
                <w:rFonts w:hint="eastAsia" w:ascii="宋体" w:hAnsi="宋体" w:eastAsia="宋体" w:cs="宋体"/>
                <w:b/>
                <w:bCs/>
                <w:kern w:val="0"/>
                <w:sz w:val="21"/>
                <w:szCs w:val="21"/>
              </w:rPr>
              <w:t>注：业绩以中标通知书时间或合同签订时间为准，同一项目下若有多份合同，按一份合同计算得分。同时须在</w:t>
            </w:r>
            <w:r>
              <w:rPr>
                <w:rFonts w:hint="eastAsia" w:ascii="宋体" w:hAnsi="宋体" w:cs="宋体"/>
                <w:b/>
                <w:bCs/>
                <w:kern w:val="0"/>
                <w:sz w:val="21"/>
                <w:szCs w:val="21"/>
                <w:lang w:eastAsia="zh-CN"/>
              </w:rPr>
              <w:t>投标文件</w:t>
            </w:r>
            <w:r>
              <w:rPr>
                <w:rFonts w:hint="eastAsia" w:ascii="宋体" w:hAnsi="宋体" w:eastAsia="宋体" w:cs="宋体"/>
                <w:b/>
                <w:bCs/>
                <w:kern w:val="0"/>
                <w:sz w:val="21"/>
                <w:szCs w:val="21"/>
              </w:rPr>
              <w:t>中附中标通知书或合同的复印件并加盖公章，弄虚作假者，取消其投标资格。</w:t>
            </w:r>
          </w:p>
        </w:tc>
      </w:tr>
    </w:tbl>
    <w:p w14:paraId="2E02EBC8">
      <w:pPr>
        <w:autoSpaceDE w:val="0"/>
        <w:autoSpaceDN w:val="0"/>
        <w:adjustRightInd w:val="0"/>
        <w:snapToGrid w:val="0"/>
        <w:spacing w:line="360" w:lineRule="auto"/>
        <w:ind w:firstLine="482" w:firstLineChars="200"/>
        <w:rPr>
          <w:rFonts w:hint="eastAsia" w:ascii="宋体" w:hAnsi="宋体" w:eastAsia="宋体" w:cs="宋体"/>
          <w:b/>
          <w:color w:val="auto"/>
          <w:highlight w:val="none"/>
          <w:lang w:val="zh-CN"/>
        </w:rPr>
      </w:pPr>
    </w:p>
    <w:p w14:paraId="5691D5B3">
      <w:pPr>
        <w:autoSpaceDE w:val="0"/>
        <w:autoSpaceDN w:val="0"/>
        <w:adjustRightInd w:val="0"/>
        <w:snapToGrid w:val="0"/>
        <w:spacing w:line="360" w:lineRule="auto"/>
        <w:ind w:firstLine="482" w:firstLineChars="200"/>
        <w:rPr>
          <w:rFonts w:hint="eastAsia" w:ascii="宋体" w:hAnsi="宋体" w:eastAsia="宋体" w:cs="宋体"/>
          <w:b/>
          <w:color w:val="auto"/>
          <w:highlight w:val="none"/>
          <w:lang w:val="zh-CN"/>
        </w:rPr>
      </w:pPr>
      <w:r>
        <w:rPr>
          <w:rFonts w:hint="eastAsia" w:ascii="宋体" w:hAnsi="宋体" w:eastAsia="宋体" w:cs="宋体"/>
          <w:b/>
          <w:color w:val="auto"/>
          <w:highlight w:val="none"/>
          <w:lang w:val="zh-CN"/>
        </w:rPr>
        <w:t>备注：</w:t>
      </w:r>
    </w:p>
    <w:p w14:paraId="55FEB521">
      <w:pPr>
        <w:autoSpaceDE w:val="0"/>
        <w:autoSpaceDN w:val="0"/>
        <w:adjustRightInd w:val="0"/>
        <w:snapToGrid w:val="0"/>
        <w:spacing w:line="360" w:lineRule="auto"/>
        <w:ind w:firstLine="482" w:firstLineChars="200"/>
        <w:rPr>
          <w:rFonts w:hint="eastAsia" w:ascii="宋体" w:hAnsi="宋体" w:eastAsia="宋体" w:cs="宋体"/>
          <w:b/>
          <w:color w:val="auto"/>
          <w:highlight w:val="none"/>
        </w:rPr>
      </w:pPr>
      <w:r>
        <w:rPr>
          <w:rFonts w:hint="eastAsia" w:ascii="宋体" w:hAnsi="宋体" w:eastAsia="宋体" w:cs="宋体"/>
          <w:b/>
          <w:color w:val="auto"/>
          <w:highlight w:val="none"/>
        </w:rPr>
        <w:t>1）</w:t>
      </w:r>
      <w:r>
        <w:rPr>
          <w:rFonts w:hint="eastAsia" w:ascii="宋体" w:hAnsi="宋体" w:cs="宋体"/>
          <w:b/>
          <w:color w:val="auto"/>
          <w:highlight w:val="none"/>
          <w:lang w:eastAsia="zh-CN"/>
        </w:rPr>
        <w:t>评标委员会</w:t>
      </w:r>
      <w:r>
        <w:rPr>
          <w:rFonts w:hint="eastAsia" w:ascii="宋体" w:hAnsi="宋体" w:eastAsia="宋体" w:cs="宋体"/>
          <w:b/>
          <w:color w:val="auto"/>
          <w:highlight w:val="none"/>
        </w:rPr>
        <w:t>打分超过得分界限或未按本方法赋分时，该评委的打分按废标处理。</w:t>
      </w:r>
    </w:p>
    <w:p w14:paraId="1C4105AC">
      <w:pPr>
        <w:autoSpaceDE w:val="0"/>
        <w:autoSpaceDN w:val="0"/>
        <w:adjustRightInd w:val="0"/>
        <w:snapToGrid w:val="0"/>
        <w:spacing w:line="360" w:lineRule="auto"/>
        <w:ind w:firstLine="482" w:firstLineChars="200"/>
        <w:rPr>
          <w:rFonts w:hint="eastAsia" w:ascii="宋体" w:hAnsi="宋体" w:eastAsia="宋体" w:cs="宋体"/>
          <w:b/>
          <w:color w:val="auto"/>
          <w:highlight w:val="none"/>
        </w:rPr>
      </w:pPr>
      <w:r>
        <w:rPr>
          <w:rFonts w:hint="eastAsia" w:ascii="宋体" w:hAnsi="宋体" w:eastAsia="宋体" w:cs="宋体"/>
          <w:b/>
          <w:color w:val="auto"/>
          <w:highlight w:val="none"/>
        </w:rPr>
        <w:t>2）评审后得分由高到低顺序排列。推荐三名中标候选供应商。得分相同的，按报价由低到高顺序排列。得分且投标报价相同的，按服务方案得分由高到低顺序排列。</w:t>
      </w:r>
    </w:p>
    <w:p w14:paraId="4F251625">
      <w:pPr>
        <w:autoSpaceDE w:val="0"/>
        <w:autoSpaceDN w:val="0"/>
        <w:adjustRightInd w:val="0"/>
        <w:snapToGrid w:val="0"/>
        <w:spacing w:line="360" w:lineRule="auto"/>
        <w:ind w:firstLine="482" w:firstLineChars="200"/>
        <w:rPr>
          <w:rFonts w:hint="eastAsia" w:ascii="宋体" w:hAnsi="宋体" w:eastAsia="宋体" w:cs="宋体"/>
          <w:b/>
          <w:color w:val="auto"/>
          <w:highlight w:val="none"/>
        </w:rPr>
      </w:pPr>
      <w:r>
        <w:rPr>
          <w:rFonts w:hint="eastAsia" w:ascii="宋体" w:hAnsi="宋体" w:eastAsia="宋体" w:cs="宋体"/>
          <w:b/>
          <w:color w:val="auto"/>
          <w:highlight w:val="none"/>
        </w:rPr>
        <w:t>3）</w:t>
      </w:r>
      <w:r>
        <w:rPr>
          <w:rFonts w:hint="eastAsia" w:ascii="宋体" w:hAnsi="宋体" w:cs="宋体"/>
          <w:b/>
          <w:color w:val="auto"/>
          <w:highlight w:val="none"/>
          <w:lang w:eastAsia="zh-CN"/>
        </w:rPr>
        <w:t>投标文件</w:t>
      </w:r>
      <w:r>
        <w:rPr>
          <w:rFonts w:hint="eastAsia" w:ascii="宋体" w:hAnsi="宋体" w:eastAsia="宋体" w:cs="宋体"/>
          <w:b/>
          <w:color w:val="auto"/>
          <w:highlight w:val="none"/>
        </w:rPr>
        <w:t>中缺少某分项时，该分项为0分。</w:t>
      </w:r>
    </w:p>
    <w:p w14:paraId="68A3CCC4">
      <w:pPr>
        <w:spacing w:line="360" w:lineRule="auto"/>
        <w:ind w:firstLine="482" w:firstLineChars="200"/>
        <w:rPr>
          <w:rFonts w:hint="eastAsia" w:ascii="宋体" w:hAnsi="宋体" w:eastAsia="宋体" w:cs="宋体"/>
          <w:color w:val="auto"/>
          <w:highlight w:val="none"/>
        </w:rPr>
      </w:pPr>
      <w:r>
        <w:rPr>
          <w:rFonts w:hint="eastAsia" w:ascii="宋体" w:hAnsi="宋体" w:eastAsia="宋体" w:cs="宋体"/>
          <w:b/>
          <w:color w:val="auto"/>
          <w:highlight w:val="none"/>
        </w:rPr>
        <w:t>4）评标过程中，各种数字计算均精确至小数点后二位。</w:t>
      </w:r>
    </w:p>
    <w:p w14:paraId="64F795E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auto"/>
          <w:highlight w:val="none"/>
        </w:rPr>
      </w:pPr>
      <w:r>
        <w:rPr>
          <w:rFonts w:hint="eastAsia" w:ascii="宋体" w:hAnsi="宋体" w:eastAsia="宋体" w:cs="宋体"/>
          <w:color w:val="auto"/>
          <w:highlight w:val="none"/>
        </w:rPr>
        <w:t>6.11、</w:t>
      </w:r>
      <w:r>
        <w:rPr>
          <w:rFonts w:hint="eastAsia" w:ascii="宋体" w:hAnsi="宋体" w:eastAsia="宋体" w:cs="宋体"/>
          <w:bCs/>
          <w:color w:val="auto"/>
          <w:highlight w:val="none"/>
        </w:rPr>
        <w:t>推荐</w:t>
      </w:r>
      <w:r>
        <w:rPr>
          <w:rFonts w:hint="eastAsia" w:ascii="宋体" w:hAnsi="宋体" w:cs="宋体"/>
          <w:bCs/>
          <w:color w:val="auto"/>
          <w:highlight w:val="none"/>
          <w:lang w:eastAsia="zh-CN"/>
        </w:rPr>
        <w:t>中标</w:t>
      </w:r>
      <w:r>
        <w:rPr>
          <w:rFonts w:hint="eastAsia" w:ascii="宋体" w:hAnsi="宋体" w:eastAsia="宋体" w:cs="宋体"/>
          <w:bCs/>
          <w:color w:val="auto"/>
          <w:highlight w:val="none"/>
        </w:rPr>
        <w:t>候选供应商名单：</w:t>
      </w:r>
      <w:r>
        <w:rPr>
          <w:rFonts w:hint="eastAsia" w:ascii="宋体" w:hAnsi="宋体" w:cs="宋体"/>
          <w:bCs/>
          <w:color w:val="auto"/>
          <w:highlight w:val="none"/>
          <w:lang w:eastAsia="zh-CN"/>
        </w:rPr>
        <w:t>评标委员会</w:t>
      </w:r>
      <w:r>
        <w:rPr>
          <w:rFonts w:hint="eastAsia" w:ascii="宋体" w:hAnsi="宋体" w:eastAsia="宋体" w:cs="宋体"/>
          <w:bCs/>
          <w:color w:val="auto"/>
          <w:highlight w:val="none"/>
        </w:rPr>
        <w:t>根据以上内容进行综合比较，自主打分，由高到低进行汇总排序，推荐出</w:t>
      </w:r>
      <w:r>
        <w:rPr>
          <w:rFonts w:hint="eastAsia" w:ascii="宋体" w:hAnsi="宋体" w:cs="宋体"/>
          <w:bCs/>
          <w:color w:val="auto"/>
          <w:highlight w:val="none"/>
          <w:lang w:eastAsia="zh-CN"/>
        </w:rPr>
        <w:t>中标</w:t>
      </w:r>
      <w:r>
        <w:rPr>
          <w:rFonts w:hint="eastAsia" w:ascii="宋体" w:hAnsi="宋体" w:eastAsia="宋体" w:cs="宋体"/>
          <w:bCs/>
          <w:color w:val="auto"/>
          <w:highlight w:val="none"/>
        </w:rPr>
        <w:t>候选单位。</w:t>
      </w:r>
      <w:r>
        <w:rPr>
          <w:rFonts w:hint="eastAsia" w:ascii="宋体" w:hAnsi="宋体" w:cs="宋体"/>
          <w:bCs/>
          <w:color w:val="auto"/>
          <w:highlight w:val="none"/>
          <w:lang w:eastAsia="zh-CN"/>
        </w:rPr>
        <w:t>评标委员会</w:t>
      </w:r>
      <w:r>
        <w:rPr>
          <w:rFonts w:hint="eastAsia" w:ascii="宋体" w:hAnsi="宋体" w:eastAsia="宋体" w:cs="宋体"/>
          <w:bCs/>
          <w:color w:val="auto"/>
          <w:highlight w:val="none"/>
        </w:rPr>
        <w:t>依据评审结果写出评审报告。</w:t>
      </w:r>
    </w:p>
    <w:p w14:paraId="70D761A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auto"/>
          <w:highlight w:val="none"/>
        </w:rPr>
      </w:pPr>
      <w:r>
        <w:rPr>
          <w:rFonts w:hint="eastAsia" w:ascii="宋体" w:hAnsi="宋体" w:eastAsia="宋体" w:cs="宋体"/>
          <w:bCs/>
          <w:color w:val="auto"/>
          <w:highlight w:val="none"/>
        </w:rPr>
        <w:t>6.1</w:t>
      </w:r>
      <w:r>
        <w:rPr>
          <w:rFonts w:hint="eastAsia" w:ascii="宋体" w:hAnsi="宋体" w:eastAsia="宋体" w:cs="宋体"/>
          <w:bCs/>
          <w:color w:val="auto"/>
          <w:highlight w:val="none"/>
          <w:lang w:val="en-US" w:eastAsia="zh-CN"/>
        </w:rPr>
        <w:t>2</w:t>
      </w:r>
      <w:r>
        <w:rPr>
          <w:rFonts w:hint="eastAsia" w:ascii="宋体" w:hAnsi="宋体" w:cs="宋体"/>
          <w:bCs/>
          <w:color w:val="auto"/>
          <w:highlight w:val="none"/>
          <w:lang w:eastAsia="zh-CN"/>
        </w:rPr>
        <w:t>投标文件</w:t>
      </w:r>
      <w:r>
        <w:rPr>
          <w:rFonts w:hint="eastAsia" w:ascii="宋体" w:hAnsi="宋体" w:eastAsia="宋体" w:cs="宋体"/>
          <w:bCs/>
          <w:color w:val="auto"/>
          <w:highlight w:val="none"/>
        </w:rPr>
        <w:t>的澄清</w:t>
      </w:r>
    </w:p>
    <w:p w14:paraId="5D7D47B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bCs/>
          <w:color w:val="auto"/>
          <w:highlight w:val="none"/>
        </w:rPr>
        <w:t>6.1</w:t>
      </w:r>
      <w:r>
        <w:rPr>
          <w:rFonts w:hint="eastAsia" w:ascii="宋体" w:hAnsi="宋体" w:eastAsia="宋体" w:cs="宋体"/>
          <w:bCs/>
          <w:color w:val="auto"/>
          <w:highlight w:val="none"/>
          <w:lang w:val="en-US" w:eastAsia="zh-CN"/>
        </w:rPr>
        <w:t>2</w:t>
      </w:r>
      <w:r>
        <w:rPr>
          <w:rFonts w:hint="eastAsia" w:ascii="宋体" w:hAnsi="宋体" w:eastAsia="宋体" w:cs="宋体"/>
          <w:bCs/>
          <w:color w:val="auto"/>
          <w:highlight w:val="none"/>
        </w:rPr>
        <w:t>.1为有助于</w:t>
      </w:r>
      <w:r>
        <w:rPr>
          <w:rFonts w:hint="eastAsia" w:ascii="宋体" w:hAnsi="宋体" w:cs="宋体"/>
          <w:bCs/>
          <w:color w:val="auto"/>
          <w:highlight w:val="none"/>
          <w:lang w:eastAsia="zh-CN"/>
        </w:rPr>
        <w:t>投标文件</w:t>
      </w:r>
      <w:r>
        <w:rPr>
          <w:rFonts w:hint="eastAsia" w:ascii="宋体" w:hAnsi="宋体" w:eastAsia="宋体" w:cs="宋体"/>
          <w:bCs/>
          <w:color w:val="auto"/>
          <w:highlight w:val="none"/>
        </w:rPr>
        <w:t>的审</w:t>
      </w:r>
      <w:r>
        <w:rPr>
          <w:rFonts w:hint="eastAsia" w:ascii="宋体" w:hAnsi="宋体" w:eastAsia="宋体" w:cs="宋体"/>
          <w:color w:val="auto"/>
          <w:highlight w:val="none"/>
        </w:rPr>
        <w:t>查、评审和比较，</w:t>
      </w:r>
      <w:r>
        <w:rPr>
          <w:rFonts w:hint="eastAsia" w:ascii="宋体" w:hAnsi="宋体" w:cs="宋体"/>
          <w:color w:val="auto"/>
          <w:highlight w:val="none"/>
          <w:lang w:eastAsia="zh-CN"/>
        </w:rPr>
        <w:t>评标委员会</w:t>
      </w:r>
      <w:r>
        <w:rPr>
          <w:rFonts w:hint="eastAsia" w:ascii="宋体" w:hAnsi="宋体" w:eastAsia="宋体" w:cs="宋体"/>
          <w:color w:val="auto"/>
          <w:highlight w:val="none"/>
        </w:rPr>
        <w:t>可以书面形式要求供应商对</w:t>
      </w:r>
      <w:r>
        <w:rPr>
          <w:rFonts w:hint="eastAsia" w:ascii="宋体" w:hAnsi="宋体" w:cs="宋体"/>
          <w:color w:val="auto"/>
          <w:highlight w:val="none"/>
          <w:lang w:eastAsia="zh-CN"/>
        </w:rPr>
        <w:t>投标文件</w:t>
      </w:r>
      <w:r>
        <w:rPr>
          <w:rFonts w:hint="eastAsia" w:ascii="宋体" w:hAnsi="宋体" w:eastAsia="宋体" w:cs="宋体"/>
          <w:color w:val="auto"/>
          <w:highlight w:val="none"/>
        </w:rPr>
        <w:t>含义不明确的内容作必要的澄清或说明，供应商应采用书面形式进行澄清或说明，但不得超出</w:t>
      </w:r>
      <w:r>
        <w:rPr>
          <w:rFonts w:hint="eastAsia" w:ascii="宋体" w:hAnsi="宋体" w:cs="宋体"/>
          <w:color w:val="auto"/>
          <w:highlight w:val="none"/>
          <w:lang w:eastAsia="zh-CN"/>
        </w:rPr>
        <w:t>投标文件</w:t>
      </w:r>
      <w:r>
        <w:rPr>
          <w:rFonts w:hint="eastAsia" w:ascii="宋体" w:hAnsi="宋体" w:eastAsia="宋体" w:cs="宋体"/>
          <w:color w:val="auto"/>
          <w:highlight w:val="none"/>
        </w:rPr>
        <w:t>的范围或改变</w:t>
      </w:r>
      <w:r>
        <w:rPr>
          <w:rFonts w:hint="eastAsia" w:ascii="宋体" w:hAnsi="宋体" w:cs="宋体"/>
          <w:color w:val="auto"/>
          <w:highlight w:val="none"/>
          <w:lang w:eastAsia="zh-CN"/>
        </w:rPr>
        <w:t>投标文件</w:t>
      </w:r>
      <w:r>
        <w:rPr>
          <w:rFonts w:hint="eastAsia" w:ascii="宋体" w:hAnsi="宋体" w:eastAsia="宋体" w:cs="宋体"/>
          <w:color w:val="auto"/>
          <w:highlight w:val="none"/>
        </w:rPr>
        <w:t>的实质性内容。根据本须知第6.5条规定，凡属于</w:t>
      </w:r>
      <w:r>
        <w:rPr>
          <w:rFonts w:hint="eastAsia" w:ascii="宋体" w:hAnsi="宋体" w:cs="宋体"/>
          <w:color w:val="auto"/>
          <w:highlight w:val="none"/>
          <w:lang w:eastAsia="zh-CN"/>
        </w:rPr>
        <w:t>评标委员会</w:t>
      </w:r>
      <w:r>
        <w:rPr>
          <w:rFonts w:hint="eastAsia" w:ascii="宋体" w:hAnsi="宋体" w:eastAsia="宋体" w:cs="宋体"/>
          <w:color w:val="auto"/>
          <w:highlight w:val="none"/>
        </w:rPr>
        <w:t>在评审中发现的计算错误进行核实的修改不在此列。</w:t>
      </w:r>
    </w:p>
    <w:p w14:paraId="64D28B98">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6.1</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 xml:space="preserve">.2分析供应商对澄清、说明或者补正要求所作的书面说明，对偏差进行分析和判定。   </w:t>
      </w:r>
    </w:p>
    <w:p w14:paraId="29E30B2A">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对重大偏差，</w:t>
      </w:r>
      <w:r>
        <w:rPr>
          <w:rFonts w:hint="eastAsia" w:ascii="宋体" w:hAnsi="宋体" w:cs="宋体"/>
          <w:color w:val="auto"/>
          <w:highlight w:val="none"/>
          <w:lang w:eastAsia="zh-CN"/>
        </w:rPr>
        <w:t>评标委员会</w:t>
      </w:r>
      <w:r>
        <w:rPr>
          <w:rFonts w:hint="eastAsia" w:ascii="宋体" w:hAnsi="宋体" w:eastAsia="宋体" w:cs="宋体"/>
          <w:color w:val="auto"/>
          <w:highlight w:val="none"/>
        </w:rPr>
        <w:t>应当依据法律、法规、规章和</w:t>
      </w:r>
      <w:r>
        <w:rPr>
          <w:rFonts w:hint="eastAsia" w:ascii="宋体" w:hAnsi="宋体" w:cs="宋体"/>
          <w:color w:val="auto"/>
          <w:highlight w:val="none"/>
          <w:lang w:eastAsia="zh-CN"/>
        </w:rPr>
        <w:t>招标</w:t>
      </w:r>
      <w:r>
        <w:rPr>
          <w:rFonts w:hint="eastAsia" w:ascii="宋体" w:hAnsi="宋体" w:eastAsia="宋体" w:cs="宋体"/>
          <w:color w:val="auto"/>
          <w:highlight w:val="none"/>
        </w:rPr>
        <w:t>文件的规定作出明确认定。没有明确认定为重大偏差的，一律认定为细微偏差。</w:t>
      </w:r>
    </w:p>
    <w:p w14:paraId="34ABA0ED">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对</w:t>
      </w:r>
      <w:r>
        <w:rPr>
          <w:rFonts w:hint="eastAsia" w:ascii="宋体" w:hAnsi="宋体" w:cs="宋体"/>
          <w:color w:val="auto"/>
          <w:highlight w:val="none"/>
          <w:lang w:eastAsia="zh-CN"/>
        </w:rPr>
        <w:t>投标文件</w:t>
      </w:r>
      <w:r>
        <w:rPr>
          <w:rFonts w:hint="eastAsia" w:ascii="宋体" w:hAnsi="宋体" w:eastAsia="宋体" w:cs="宋体"/>
          <w:color w:val="auto"/>
          <w:highlight w:val="none"/>
        </w:rPr>
        <w:t>中含义不明确、对同类问题（报价除外）表述不一致或者明显的文字错误，应当要求供应商在书面说明的基础上，按照不改变</w:t>
      </w:r>
      <w:r>
        <w:rPr>
          <w:rFonts w:hint="eastAsia" w:ascii="宋体" w:hAnsi="宋体" w:cs="宋体"/>
          <w:color w:val="auto"/>
          <w:highlight w:val="none"/>
          <w:lang w:eastAsia="zh-CN"/>
        </w:rPr>
        <w:t>投标文件</w:t>
      </w:r>
      <w:r>
        <w:rPr>
          <w:rFonts w:hint="eastAsia" w:ascii="宋体" w:hAnsi="宋体" w:eastAsia="宋体" w:cs="宋体"/>
          <w:color w:val="auto"/>
          <w:highlight w:val="none"/>
        </w:rPr>
        <w:t>实质性内容和尽量减少无效</w:t>
      </w:r>
      <w:r>
        <w:rPr>
          <w:rFonts w:hint="eastAsia" w:ascii="宋体" w:hAnsi="宋体" w:cs="宋体"/>
          <w:color w:val="auto"/>
          <w:highlight w:val="none"/>
          <w:lang w:eastAsia="zh-CN"/>
        </w:rPr>
        <w:t>投标文件</w:t>
      </w:r>
      <w:r>
        <w:rPr>
          <w:rFonts w:hint="eastAsia" w:ascii="宋体" w:hAnsi="宋体" w:eastAsia="宋体" w:cs="宋体"/>
          <w:color w:val="auto"/>
          <w:highlight w:val="none"/>
        </w:rPr>
        <w:t>的原则进行补正。</w:t>
      </w:r>
    </w:p>
    <w:p w14:paraId="549CBB4D">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6.1</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 xml:space="preserve"> </w:t>
      </w:r>
      <w:r>
        <w:rPr>
          <w:rFonts w:hint="eastAsia" w:ascii="宋体" w:hAnsi="宋体" w:cs="宋体"/>
          <w:color w:val="auto"/>
          <w:highlight w:val="none"/>
          <w:lang w:eastAsia="zh-CN"/>
        </w:rPr>
        <w:t>投标文件</w:t>
      </w:r>
      <w:r>
        <w:rPr>
          <w:rFonts w:hint="eastAsia" w:ascii="宋体" w:hAnsi="宋体" w:eastAsia="宋体" w:cs="宋体"/>
          <w:color w:val="auto"/>
          <w:highlight w:val="none"/>
        </w:rPr>
        <w:t>计算错误的修正</w:t>
      </w:r>
    </w:p>
    <w:p w14:paraId="31AC9902">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6.1</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.1</w:t>
      </w:r>
      <w:r>
        <w:rPr>
          <w:rFonts w:hint="eastAsia" w:ascii="宋体" w:hAnsi="宋体" w:cs="宋体"/>
          <w:color w:val="auto"/>
          <w:highlight w:val="none"/>
          <w:lang w:eastAsia="zh-CN"/>
        </w:rPr>
        <w:t>评标委员会</w:t>
      </w:r>
      <w:r>
        <w:rPr>
          <w:rFonts w:hint="eastAsia" w:ascii="宋体" w:hAnsi="宋体" w:eastAsia="宋体" w:cs="宋体"/>
          <w:color w:val="auto"/>
          <w:highlight w:val="none"/>
        </w:rPr>
        <w:t>将对确定为实质上响应</w:t>
      </w:r>
      <w:r>
        <w:rPr>
          <w:rFonts w:hint="eastAsia" w:ascii="宋体" w:hAnsi="宋体" w:cs="宋体"/>
          <w:color w:val="auto"/>
          <w:highlight w:val="none"/>
          <w:lang w:eastAsia="zh-CN"/>
        </w:rPr>
        <w:t>招标</w:t>
      </w:r>
      <w:r>
        <w:rPr>
          <w:rFonts w:hint="eastAsia" w:ascii="宋体" w:hAnsi="宋体" w:eastAsia="宋体" w:cs="宋体"/>
          <w:color w:val="auto"/>
          <w:highlight w:val="none"/>
        </w:rPr>
        <w:t>文件要求的</w:t>
      </w:r>
      <w:r>
        <w:rPr>
          <w:rFonts w:hint="eastAsia" w:ascii="宋体" w:hAnsi="宋体" w:cs="宋体"/>
          <w:color w:val="auto"/>
          <w:highlight w:val="none"/>
          <w:lang w:eastAsia="zh-CN"/>
        </w:rPr>
        <w:t>投标文件</w:t>
      </w:r>
      <w:r>
        <w:rPr>
          <w:rFonts w:hint="eastAsia" w:ascii="宋体" w:hAnsi="宋体" w:eastAsia="宋体" w:cs="宋体"/>
          <w:color w:val="auto"/>
          <w:highlight w:val="none"/>
        </w:rPr>
        <w:t>进行校核，看其是否有计算或表达上的错误，修正错误的原则如下：</w:t>
      </w:r>
    </w:p>
    <w:p w14:paraId="40AF1C5F">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bCs/>
          <w:color w:val="auto"/>
          <w:highlight w:val="none"/>
        </w:rPr>
        <w:t>大写金额与小写金额不一致的，以大写金额为准</w:t>
      </w:r>
      <w:r>
        <w:rPr>
          <w:rFonts w:hint="eastAsia" w:ascii="宋体" w:hAnsi="宋体" w:eastAsia="宋体" w:cs="宋体"/>
          <w:color w:val="auto"/>
          <w:highlight w:val="none"/>
        </w:rPr>
        <w:t>；</w:t>
      </w:r>
    </w:p>
    <w:p w14:paraId="08C0E732">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bCs/>
          <w:color w:val="auto"/>
          <w:highlight w:val="none"/>
        </w:rPr>
        <w:t>总价金额与按单价汇总金额不一致的，以单价金额计算结果为准</w:t>
      </w:r>
      <w:r>
        <w:rPr>
          <w:rFonts w:hint="eastAsia" w:ascii="宋体" w:hAnsi="宋体" w:eastAsia="宋体" w:cs="宋体"/>
          <w:color w:val="auto"/>
          <w:highlight w:val="none"/>
        </w:rPr>
        <w:t>。</w:t>
      </w:r>
    </w:p>
    <w:p w14:paraId="2EA7CC3E">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6.1</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.2 按上述修正错误的原则及方法调整或修正</w:t>
      </w:r>
      <w:r>
        <w:rPr>
          <w:rFonts w:hint="eastAsia" w:ascii="宋体" w:hAnsi="宋体" w:cs="宋体"/>
          <w:color w:val="auto"/>
          <w:highlight w:val="none"/>
          <w:lang w:eastAsia="zh-CN"/>
        </w:rPr>
        <w:t>投标文件</w:t>
      </w:r>
      <w:r>
        <w:rPr>
          <w:rFonts w:hint="eastAsia" w:ascii="宋体" w:hAnsi="宋体" w:eastAsia="宋体" w:cs="宋体"/>
          <w:color w:val="auto"/>
          <w:highlight w:val="none"/>
        </w:rPr>
        <w:t>的</w:t>
      </w:r>
      <w:r>
        <w:rPr>
          <w:rFonts w:hint="eastAsia" w:ascii="宋体" w:hAnsi="宋体" w:cs="宋体"/>
          <w:color w:val="auto"/>
          <w:highlight w:val="none"/>
          <w:lang w:eastAsia="zh-CN"/>
        </w:rPr>
        <w:t>投标</w:t>
      </w:r>
      <w:r>
        <w:rPr>
          <w:rFonts w:hint="eastAsia" w:ascii="宋体" w:hAnsi="宋体" w:eastAsia="宋体" w:cs="宋体"/>
          <w:color w:val="auto"/>
          <w:highlight w:val="none"/>
        </w:rPr>
        <w:t>报价，供应商同意后，调整后的</w:t>
      </w:r>
      <w:r>
        <w:rPr>
          <w:rFonts w:hint="eastAsia" w:ascii="宋体" w:hAnsi="宋体" w:cs="宋体"/>
          <w:color w:val="auto"/>
          <w:highlight w:val="none"/>
          <w:lang w:eastAsia="zh-CN"/>
        </w:rPr>
        <w:t>投标</w:t>
      </w:r>
      <w:r>
        <w:rPr>
          <w:rFonts w:hint="eastAsia" w:ascii="宋体" w:hAnsi="宋体" w:eastAsia="宋体" w:cs="宋体"/>
          <w:color w:val="auto"/>
          <w:highlight w:val="none"/>
        </w:rPr>
        <w:t>报价对供应商起约束作用。如果供应商不接受修正后的报价，则其</w:t>
      </w:r>
      <w:r>
        <w:rPr>
          <w:rFonts w:hint="eastAsia" w:ascii="宋体" w:hAnsi="宋体" w:cs="宋体"/>
          <w:color w:val="auto"/>
          <w:highlight w:val="none"/>
          <w:lang w:eastAsia="zh-CN"/>
        </w:rPr>
        <w:t>投标</w:t>
      </w:r>
      <w:r>
        <w:rPr>
          <w:rFonts w:hint="eastAsia" w:ascii="宋体" w:hAnsi="宋体" w:eastAsia="宋体" w:cs="宋体"/>
          <w:color w:val="auto"/>
          <w:highlight w:val="none"/>
        </w:rPr>
        <w:t>将被拒绝并且其</w:t>
      </w:r>
      <w:r>
        <w:rPr>
          <w:rFonts w:hint="eastAsia" w:ascii="宋体" w:hAnsi="宋体" w:cs="宋体"/>
          <w:color w:val="auto"/>
          <w:highlight w:val="none"/>
          <w:lang w:eastAsia="zh-CN"/>
        </w:rPr>
        <w:t>投标</w:t>
      </w:r>
      <w:r>
        <w:rPr>
          <w:rFonts w:hint="eastAsia" w:ascii="宋体" w:hAnsi="宋体" w:eastAsia="宋体" w:cs="宋体"/>
          <w:color w:val="auto"/>
          <w:highlight w:val="none"/>
        </w:rPr>
        <w:t>保证金也将被没收，但不并影响评审工作。</w:t>
      </w:r>
    </w:p>
    <w:p w14:paraId="60AACFB3">
      <w:pPr>
        <w:ind w:firstLine="482" w:firstLineChars="200"/>
        <w:rPr>
          <w:rFonts w:hint="eastAsia" w:ascii="宋体" w:hAnsi="宋体" w:eastAsia="宋体" w:cs="宋体"/>
          <w:color w:val="auto"/>
          <w:highlight w:val="none"/>
        </w:rPr>
      </w:pPr>
      <w:r>
        <w:rPr>
          <w:rFonts w:hint="eastAsia" w:ascii="宋体" w:hAnsi="宋体" w:eastAsia="宋体" w:cs="宋体"/>
          <w:b/>
          <w:bCs/>
          <w:color w:val="auto"/>
          <w:highlight w:val="none"/>
        </w:rPr>
        <w:t xml:space="preserve"> </w:t>
      </w:r>
      <w:bookmarkStart w:id="44" w:name="_Toc272651529"/>
      <w:r>
        <w:rPr>
          <w:rFonts w:hint="eastAsia" w:ascii="宋体" w:hAnsi="宋体" w:eastAsia="宋体" w:cs="宋体"/>
          <w:b/>
          <w:bCs/>
          <w:color w:val="auto"/>
          <w:highlight w:val="none"/>
        </w:rPr>
        <w:t>7．合同授予</w:t>
      </w:r>
      <w:bookmarkEnd w:id="44"/>
    </w:p>
    <w:p w14:paraId="29DACB47">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7.1.1 采购人应当确定排名第一的</w:t>
      </w:r>
      <w:r>
        <w:rPr>
          <w:rFonts w:hint="eastAsia" w:ascii="宋体" w:hAnsi="宋体" w:cs="宋体"/>
          <w:color w:val="auto"/>
          <w:highlight w:val="none"/>
          <w:lang w:eastAsia="zh-CN"/>
        </w:rPr>
        <w:t>中标</w:t>
      </w:r>
      <w:r>
        <w:rPr>
          <w:rFonts w:hint="eastAsia" w:ascii="宋体" w:hAnsi="宋体" w:eastAsia="宋体" w:cs="宋体"/>
          <w:color w:val="auto"/>
          <w:highlight w:val="none"/>
        </w:rPr>
        <w:t>候选人为</w:t>
      </w:r>
      <w:r>
        <w:rPr>
          <w:rFonts w:hint="eastAsia" w:ascii="宋体" w:hAnsi="宋体" w:cs="宋体"/>
          <w:color w:val="auto"/>
          <w:highlight w:val="none"/>
          <w:lang w:eastAsia="zh-CN"/>
        </w:rPr>
        <w:t>中标</w:t>
      </w:r>
      <w:r>
        <w:rPr>
          <w:rFonts w:hint="eastAsia" w:ascii="宋体" w:hAnsi="宋体" w:eastAsia="宋体" w:cs="宋体"/>
          <w:color w:val="auto"/>
          <w:highlight w:val="none"/>
        </w:rPr>
        <w:t>人。排名第一的</w:t>
      </w:r>
      <w:r>
        <w:rPr>
          <w:rFonts w:hint="eastAsia" w:ascii="宋体" w:hAnsi="宋体" w:cs="宋体"/>
          <w:color w:val="auto"/>
          <w:highlight w:val="none"/>
          <w:lang w:eastAsia="zh-CN"/>
        </w:rPr>
        <w:t>中标</w:t>
      </w:r>
      <w:r>
        <w:rPr>
          <w:rFonts w:hint="eastAsia" w:ascii="宋体" w:hAnsi="宋体" w:eastAsia="宋体" w:cs="宋体"/>
          <w:color w:val="auto"/>
          <w:highlight w:val="none"/>
        </w:rPr>
        <w:t>候选人放弃中选、因不可抗力提出不能履行合同，采购人可以确定排名第二的</w:t>
      </w:r>
      <w:r>
        <w:rPr>
          <w:rFonts w:hint="eastAsia" w:ascii="宋体" w:hAnsi="宋体" w:cs="宋体"/>
          <w:color w:val="auto"/>
          <w:highlight w:val="none"/>
          <w:lang w:eastAsia="zh-CN"/>
        </w:rPr>
        <w:t>中标</w:t>
      </w:r>
      <w:r>
        <w:rPr>
          <w:rFonts w:hint="eastAsia" w:ascii="宋体" w:hAnsi="宋体" w:eastAsia="宋体" w:cs="宋体"/>
          <w:color w:val="auto"/>
          <w:highlight w:val="none"/>
        </w:rPr>
        <w:t>候选人为</w:t>
      </w:r>
      <w:r>
        <w:rPr>
          <w:rFonts w:hint="eastAsia" w:ascii="宋体" w:hAnsi="宋体" w:cs="宋体"/>
          <w:color w:val="auto"/>
          <w:highlight w:val="none"/>
          <w:lang w:eastAsia="zh-CN"/>
        </w:rPr>
        <w:t>中标</w:t>
      </w:r>
      <w:r>
        <w:rPr>
          <w:rFonts w:hint="eastAsia" w:ascii="宋体" w:hAnsi="宋体" w:eastAsia="宋体" w:cs="宋体"/>
          <w:color w:val="auto"/>
          <w:highlight w:val="none"/>
        </w:rPr>
        <w:t>人。</w:t>
      </w:r>
    </w:p>
    <w:p w14:paraId="615FC399">
      <w:pPr>
        <w:spacing w:line="47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排名第二的</w:t>
      </w:r>
      <w:r>
        <w:rPr>
          <w:rFonts w:hint="eastAsia" w:ascii="宋体" w:hAnsi="宋体" w:cs="宋体"/>
          <w:color w:val="auto"/>
          <w:highlight w:val="none"/>
          <w:lang w:eastAsia="zh-CN"/>
        </w:rPr>
        <w:t>中标</w:t>
      </w:r>
      <w:r>
        <w:rPr>
          <w:rFonts w:hint="eastAsia" w:ascii="宋体" w:hAnsi="宋体" w:eastAsia="宋体" w:cs="宋体"/>
          <w:color w:val="auto"/>
          <w:highlight w:val="none"/>
        </w:rPr>
        <w:t>候选人因前款规定的同样原因不能签订合同的，采购人可以确定排名第三的</w:t>
      </w:r>
      <w:r>
        <w:rPr>
          <w:rFonts w:hint="eastAsia" w:ascii="宋体" w:hAnsi="宋体" w:cs="宋体"/>
          <w:color w:val="auto"/>
          <w:highlight w:val="none"/>
          <w:lang w:eastAsia="zh-CN"/>
        </w:rPr>
        <w:t>中标</w:t>
      </w:r>
      <w:r>
        <w:rPr>
          <w:rFonts w:hint="eastAsia" w:ascii="宋体" w:hAnsi="宋体" w:eastAsia="宋体" w:cs="宋体"/>
          <w:color w:val="auto"/>
          <w:highlight w:val="none"/>
        </w:rPr>
        <w:t>候选人为</w:t>
      </w:r>
      <w:r>
        <w:rPr>
          <w:rFonts w:hint="eastAsia" w:ascii="宋体" w:hAnsi="宋体" w:cs="宋体"/>
          <w:color w:val="auto"/>
          <w:highlight w:val="none"/>
          <w:lang w:eastAsia="zh-CN"/>
        </w:rPr>
        <w:t>中标</w:t>
      </w:r>
      <w:r>
        <w:rPr>
          <w:rFonts w:hint="eastAsia" w:ascii="宋体" w:hAnsi="宋体" w:eastAsia="宋体" w:cs="宋体"/>
          <w:color w:val="auto"/>
          <w:highlight w:val="none"/>
        </w:rPr>
        <w:t>人。</w:t>
      </w:r>
    </w:p>
    <w:p w14:paraId="26F82A54">
      <w:pPr>
        <w:spacing w:line="47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7.2 </w:t>
      </w:r>
      <w:r>
        <w:rPr>
          <w:rFonts w:hint="eastAsia" w:ascii="宋体" w:hAnsi="宋体" w:cs="宋体"/>
          <w:color w:val="auto"/>
          <w:highlight w:val="none"/>
          <w:lang w:eastAsia="zh-CN"/>
        </w:rPr>
        <w:t>中标</w:t>
      </w:r>
      <w:r>
        <w:rPr>
          <w:rFonts w:hint="eastAsia" w:ascii="宋体" w:hAnsi="宋体" w:eastAsia="宋体" w:cs="宋体"/>
          <w:color w:val="auto"/>
          <w:highlight w:val="none"/>
        </w:rPr>
        <w:t>通知</w:t>
      </w:r>
    </w:p>
    <w:p w14:paraId="048C1029">
      <w:pPr>
        <w:spacing w:line="47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在本章第3.3 款规定的</w:t>
      </w:r>
      <w:r>
        <w:rPr>
          <w:rFonts w:hint="eastAsia" w:ascii="宋体" w:hAnsi="宋体" w:cs="宋体"/>
          <w:color w:val="auto"/>
          <w:highlight w:val="none"/>
          <w:lang w:eastAsia="zh-CN"/>
        </w:rPr>
        <w:t>投标</w:t>
      </w:r>
      <w:r>
        <w:rPr>
          <w:rFonts w:hint="eastAsia" w:ascii="宋体" w:hAnsi="宋体" w:eastAsia="宋体" w:cs="宋体"/>
          <w:color w:val="auto"/>
          <w:highlight w:val="none"/>
        </w:rPr>
        <w:t>有效期内，采购人以书面形式向</w:t>
      </w:r>
      <w:r>
        <w:rPr>
          <w:rFonts w:hint="eastAsia" w:ascii="宋体" w:hAnsi="宋体" w:cs="宋体"/>
          <w:color w:val="auto"/>
          <w:highlight w:val="none"/>
          <w:lang w:eastAsia="zh-CN"/>
        </w:rPr>
        <w:t>中标</w:t>
      </w:r>
      <w:r>
        <w:rPr>
          <w:rFonts w:hint="eastAsia" w:ascii="宋体" w:hAnsi="宋体" w:eastAsia="宋体" w:cs="宋体"/>
          <w:color w:val="auto"/>
          <w:highlight w:val="none"/>
        </w:rPr>
        <w:t>人发出</w:t>
      </w:r>
      <w:r>
        <w:rPr>
          <w:rFonts w:hint="eastAsia" w:ascii="宋体" w:hAnsi="宋体" w:cs="宋体"/>
          <w:color w:val="auto"/>
          <w:highlight w:val="none"/>
          <w:lang w:eastAsia="zh-CN"/>
        </w:rPr>
        <w:t>中标</w:t>
      </w:r>
      <w:r>
        <w:rPr>
          <w:rFonts w:hint="eastAsia" w:ascii="宋体" w:hAnsi="宋体" w:eastAsia="宋体" w:cs="宋体"/>
          <w:color w:val="auto"/>
          <w:highlight w:val="none"/>
        </w:rPr>
        <w:t>通知书，同时将</w:t>
      </w:r>
      <w:r>
        <w:rPr>
          <w:rFonts w:hint="eastAsia" w:ascii="宋体" w:hAnsi="宋体" w:cs="宋体"/>
          <w:color w:val="auto"/>
          <w:highlight w:val="none"/>
          <w:lang w:eastAsia="zh-CN"/>
        </w:rPr>
        <w:t>中标</w:t>
      </w:r>
      <w:r>
        <w:rPr>
          <w:rFonts w:hint="eastAsia" w:ascii="宋体" w:hAnsi="宋体" w:eastAsia="宋体" w:cs="宋体"/>
          <w:color w:val="auto"/>
          <w:highlight w:val="none"/>
        </w:rPr>
        <w:t>结果通知未中选的供应商，未中选原因不向未中选的供应商解释。</w:t>
      </w:r>
    </w:p>
    <w:p w14:paraId="5E405CD2">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7.4 签订合同</w:t>
      </w:r>
    </w:p>
    <w:p w14:paraId="1A2F86E8">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7.4.1 采购人与</w:t>
      </w:r>
      <w:r>
        <w:rPr>
          <w:rFonts w:hint="eastAsia" w:ascii="宋体" w:hAnsi="宋体" w:cs="宋体"/>
          <w:color w:val="auto"/>
          <w:highlight w:val="none"/>
          <w:lang w:eastAsia="zh-CN"/>
        </w:rPr>
        <w:t>中标</w:t>
      </w:r>
      <w:r>
        <w:rPr>
          <w:rFonts w:hint="eastAsia" w:ascii="宋体" w:hAnsi="宋体" w:eastAsia="宋体" w:cs="宋体"/>
          <w:color w:val="auto"/>
          <w:highlight w:val="none"/>
        </w:rPr>
        <w:t>人将于</w:t>
      </w:r>
      <w:r>
        <w:rPr>
          <w:rFonts w:hint="eastAsia" w:ascii="宋体" w:hAnsi="宋体" w:cs="宋体"/>
          <w:color w:val="auto"/>
          <w:highlight w:val="none"/>
          <w:lang w:eastAsia="zh-CN"/>
        </w:rPr>
        <w:t>中标</w:t>
      </w:r>
      <w:r>
        <w:rPr>
          <w:rFonts w:hint="eastAsia" w:ascii="宋体" w:hAnsi="宋体" w:eastAsia="宋体" w:cs="宋体"/>
          <w:color w:val="auto"/>
          <w:highlight w:val="none"/>
        </w:rPr>
        <w:t>通知书发出之日起</w:t>
      </w:r>
      <w:r>
        <w:rPr>
          <w:rFonts w:hint="eastAsia" w:ascii="宋体" w:hAnsi="宋体" w:eastAsia="宋体" w:cs="宋体"/>
          <w:color w:val="auto"/>
          <w:highlight w:val="none"/>
          <w:lang w:val="en-US" w:eastAsia="zh-CN"/>
        </w:rPr>
        <w:t>25</w:t>
      </w:r>
      <w:r>
        <w:rPr>
          <w:rFonts w:hint="eastAsia" w:ascii="宋体" w:hAnsi="宋体" w:eastAsia="宋体" w:cs="宋体"/>
          <w:color w:val="auto"/>
          <w:highlight w:val="none"/>
        </w:rPr>
        <w:t>日内，按照</w:t>
      </w:r>
      <w:r>
        <w:rPr>
          <w:rFonts w:hint="eastAsia" w:ascii="宋体" w:hAnsi="宋体" w:cs="宋体"/>
          <w:color w:val="auto"/>
          <w:highlight w:val="none"/>
          <w:lang w:eastAsia="zh-CN"/>
        </w:rPr>
        <w:t>招标</w:t>
      </w:r>
      <w:r>
        <w:rPr>
          <w:rFonts w:hint="eastAsia" w:ascii="宋体" w:hAnsi="宋体" w:eastAsia="宋体" w:cs="宋体"/>
          <w:color w:val="auto"/>
          <w:highlight w:val="none"/>
        </w:rPr>
        <w:t>文件和</w:t>
      </w:r>
      <w:r>
        <w:rPr>
          <w:rFonts w:hint="eastAsia" w:ascii="宋体" w:hAnsi="宋体" w:cs="宋体"/>
          <w:color w:val="auto"/>
          <w:highlight w:val="none"/>
          <w:lang w:eastAsia="zh-CN"/>
        </w:rPr>
        <w:t>中标</w:t>
      </w:r>
      <w:r>
        <w:rPr>
          <w:rFonts w:hint="eastAsia" w:ascii="宋体" w:hAnsi="宋体" w:eastAsia="宋体" w:cs="宋体"/>
          <w:color w:val="auto"/>
          <w:highlight w:val="none"/>
        </w:rPr>
        <w:t>人的</w:t>
      </w:r>
      <w:r>
        <w:rPr>
          <w:rFonts w:hint="eastAsia" w:ascii="宋体" w:hAnsi="宋体" w:cs="宋体"/>
          <w:color w:val="auto"/>
          <w:highlight w:val="none"/>
          <w:lang w:eastAsia="zh-CN"/>
        </w:rPr>
        <w:t>投标文件</w:t>
      </w:r>
      <w:r>
        <w:rPr>
          <w:rFonts w:hint="eastAsia" w:ascii="宋体" w:hAnsi="宋体" w:eastAsia="宋体" w:cs="宋体"/>
          <w:color w:val="auto"/>
          <w:highlight w:val="none"/>
        </w:rPr>
        <w:t>订立书面合同，采购人和</w:t>
      </w:r>
      <w:r>
        <w:rPr>
          <w:rFonts w:hint="eastAsia" w:ascii="宋体" w:hAnsi="宋体" w:cs="宋体"/>
          <w:color w:val="auto"/>
          <w:highlight w:val="none"/>
          <w:lang w:eastAsia="zh-CN"/>
        </w:rPr>
        <w:t>中标</w:t>
      </w:r>
      <w:r>
        <w:rPr>
          <w:rFonts w:hint="eastAsia" w:ascii="宋体" w:hAnsi="宋体" w:eastAsia="宋体" w:cs="宋体"/>
          <w:color w:val="auto"/>
          <w:highlight w:val="none"/>
        </w:rPr>
        <w:t>人不得再行订立背离合同实质性内容的其他协议。</w:t>
      </w:r>
    </w:p>
    <w:p w14:paraId="60B4BA7A">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7.4.2发出</w:t>
      </w:r>
      <w:r>
        <w:rPr>
          <w:rFonts w:hint="eastAsia" w:ascii="宋体" w:hAnsi="宋体" w:cs="宋体"/>
          <w:color w:val="auto"/>
          <w:highlight w:val="none"/>
          <w:lang w:eastAsia="zh-CN"/>
        </w:rPr>
        <w:t>中标</w:t>
      </w:r>
      <w:r>
        <w:rPr>
          <w:rFonts w:hint="eastAsia" w:ascii="宋体" w:hAnsi="宋体" w:eastAsia="宋体" w:cs="宋体"/>
          <w:color w:val="auto"/>
          <w:highlight w:val="none"/>
        </w:rPr>
        <w:t>通知书后，</w:t>
      </w:r>
      <w:r>
        <w:rPr>
          <w:rFonts w:hint="eastAsia" w:ascii="宋体" w:hAnsi="宋体" w:cs="宋体"/>
          <w:color w:val="auto"/>
          <w:highlight w:val="none"/>
          <w:lang w:eastAsia="zh-CN"/>
        </w:rPr>
        <w:t>中标</w:t>
      </w:r>
      <w:r>
        <w:rPr>
          <w:rFonts w:hint="eastAsia" w:ascii="宋体" w:hAnsi="宋体" w:eastAsia="宋体" w:cs="宋体"/>
          <w:color w:val="auto"/>
          <w:highlight w:val="none"/>
        </w:rPr>
        <w:t>供应商无正当理由拒签合同的给采购人造成损失的，还应当赔偿损失。</w:t>
      </w:r>
    </w:p>
    <w:p w14:paraId="3EB6F019">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7.4.3 供应商一旦中选,若因报价过低致使合同无法签订和履行的,或在合同签订、履行中无故要求变更</w:t>
      </w:r>
      <w:r>
        <w:rPr>
          <w:rFonts w:hint="eastAsia" w:ascii="宋体" w:hAnsi="宋体" w:cs="宋体"/>
          <w:color w:val="auto"/>
          <w:highlight w:val="none"/>
          <w:lang w:eastAsia="zh-CN"/>
        </w:rPr>
        <w:t>投标</w:t>
      </w:r>
      <w:r>
        <w:rPr>
          <w:rFonts w:hint="eastAsia" w:ascii="宋体" w:hAnsi="宋体" w:eastAsia="宋体" w:cs="宋体"/>
          <w:color w:val="auto"/>
          <w:highlight w:val="none"/>
        </w:rPr>
        <w:t>承诺和变更</w:t>
      </w:r>
      <w:r>
        <w:rPr>
          <w:rFonts w:hint="eastAsia" w:ascii="宋体" w:hAnsi="宋体" w:cs="宋体"/>
          <w:color w:val="auto"/>
          <w:highlight w:val="none"/>
          <w:lang w:eastAsia="zh-CN"/>
        </w:rPr>
        <w:t>投标</w:t>
      </w:r>
      <w:r>
        <w:rPr>
          <w:rFonts w:hint="eastAsia" w:ascii="宋体" w:hAnsi="宋体" w:eastAsia="宋体" w:cs="宋体"/>
          <w:color w:val="auto"/>
          <w:highlight w:val="none"/>
        </w:rPr>
        <w:t>报价（含单价、合价和总价）的，按下列规定执行：</w:t>
      </w:r>
    </w:p>
    <w:p w14:paraId="7506845E">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（1）不与采购人签订合同的，或在合同签订时要求变更</w:t>
      </w:r>
      <w:r>
        <w:rPr>
          <w:rFonts w:hint="eastAsia" w:ascii="宋体" w:hAnsi="宋体" w:cs="宋体"/>
          <w:color w:val="auto"/>
          <w:highlight w:val="none"/>
          <w:lang w:eastAsia="zh-CN"/>
        </w:rPr>
        <w:t>投标</w:t>
      </w:r>
      <w:r>
        <w:rPr>
          <w:rFonts w:hint="eastAsia" w:ascii="宋体" w:hAnsi="宋体" w:eastAsia="宋体" w:cs="宋体"/>
          <w:color w:val="auto"/>
          <w:highlight w:val="none"/>
        </w:rPr>
        <w:t>承诺和变更</w:t>
      </w:r>
      <w:r>
        <w:rPr>
          <w:rFonts w:hint="eastAsia" w:ascii="宋体" w:hAnsi="宋体" w:cs="宋体"/>
          <w:color w:val="auto"/>
          <w:highlight w:val="none"/>
          <w:lang w:eastAsia="zh-CN"/>
        </w:rPr>
        <w:t>投标</w:t>
      </w:r>
      <w:r>
        <w:rPr>
          <w:rFonts w:hint="eastAsia" w:ascii="宋体" w:hAnsi="宋体" w:eastAsia="宋体" w:cs="宋体"/>
          <w:color w:val="auto"/>
          <w:highlight w:val="none"/>
        </w:rPr>
        <w:t>报价（含单价、合价和总价）的，采购人可取消其中选资格</w:t>
      </w:r>
      <w:r>
        <w:rPr>
          <w:rFonts w:hint="eastAsia" w:ascii="宋体" w:hAnsi="宋体" w:eastAsia="宋体" w:cs="宋体"/>
          <w:color w:val="auto"/>
          <w:highlight w:val="none"/>
          <w:lang w:eastAsia="zh-CN"/>
        </w:rPr>
        <w:t>，</w:t>
      </w:r>
      <w:r>
        <w:rPr>
          <w:rFonts w:hint="eastAsia" w:ascii="宋体" w:hAnsi="宋体" w:cs="宋体"/>
          <w:color w:val="auto"/>
          <w:highlight w:val="none"/>
          <w:lang w:eastAsia="zh-CN"/>
        </w:rPr>
        <w:t>中标</w:t>
      </w:r>
      <w:r>
        <w:rPr>
          <w:rFonts w:hint="eastAsia" w:ascii="宋体" w:hAnsi="宋体" w:eastAsia="宋体" w:cs="宋体"/>
          <w:color w:val="auto"/>
          <w:highlight w:val="none"/>
        </w:rPr>
        <w:t>人应对超过部分予以赔偿；</w:t>
      </w:r>
    </w:p>
    <w:p w14:paraId="61882829">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（2）不全面履行合同的，应承担由此造成的采购人的实际损失。此外，采购人可将有关情况报政府采购主管部门，由政府采购主管部门依照有关法律、法规给予相应处罚，并作不良市场行为记录；</w:t>
      </w:r>
    </w:p>
    <w:p w14:paraId="2557F91E">
      <w:pPr>
        <w:spacing w:line="47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（3）在合同履行中，</w:t>
      </w:r>
      <w:r>
        <w:rPr>
          <w:rFonts w:hint="eastAsia" w:ascii="宋体" w:hAnsi="宋体" w:cs="宋体"/>
          <w:color w:val="auto"/>
          <w:highlight w:val="none"/>
          <w:lang w:eastAsia="zh-CN"/>
        </w:rPr>
        <w:t>中标</w:t>
      </w:r>
      <w:r>
        <w:rPr>
          <w:rFonts w:hint="eastAsia" w:ascii="宋体" w:hAnsi="宋体" w:eastAsia="宋体" w:cs="宋体"/>
          <w:color w:val="auto"/>
          <w:highlight w:val="none"/>
        </w:rPr>
        <w:t>人无故要求变更</w:t>
      </w:r>
      <w:r>
        <w:rPr>
          <w:rFonts w:hint="eastAsia" w:ascii="宋体" w:hAnsi="宋体" w:cs="宋体"/>
          <w:color w:val="auto"/>
          <w:highlight w:val="none"/>
          <w:lang w:eastAsia="zh-CN"/>
        </w:rPr>
        <w:t>投标</w:t>
      </w:r>
      <w:r>
        <w:rPr>
          <w:rFonts w:hint="eastAsia" w:ascii="宋体" w:hAnsi="宋体" w:eastAsia="宋体" w:cs="宋体"/>
          <w:color w:val="auto"/>
          <w:highlight w:val="none"/>
        </w:rPr>
        <w:t>承诺和变更</w:t>
      </w:r>
      <w:r>
        <w:rPr>
          <w:rFonts w:hint="eastAsia" w:ascii="宋体" w:hAnsi="宋体" w:cs="宋体"/>
          <w:color w:val="auto"/>
          <w:highlight w:val="none"/>
          <w:lang w:eastAsia="zh-CN"/>
        </w:rPr>
        <w:t>投标</w:t>
      </w:r>
      <w:r>
        <w:rPr>
          <w:rFonts w:hint="eastAsia" w:ascii="宋体" w:hAnsi="宋体" w:eastAsia="宋体" w:cs="宋体"/>
          <w:color w:val="auto"/>
          <w:highlight w:val="none"/>
        </w:rPr>
        <w:t>报价的，采购人不得给予调整，可视情况终止合同，由此造成的采购人的实际损失由</w:t>
      </w:r>
      <w:r>
        <w:rPr>
          <w:rFonts w:hint="eastAsia" w:ascii="宋体" w:hAnsi="宋体" w:cs="宋体"/>
          <w:color w:val="auto"/>
          <w:highlight w:val="none"/>
          <w:lang w:eastAsia="zh-CN"/>
        </w:rPr>
        <w:t>中标</w:t>
      </w:r>
      <w:r>
        <w:rPr>
          <w:rFonts w:hint="eastAsia" w:ascii="宋体" w:hAnsi="宋体" w:eastAsia="宋体" w:cs="宋体"/>
          <w:color w:val="auto"/>
          <w:highlight w:val="none"/>
        </w:rPr>
        <w:t>人承担赔偿责任。采购人可将有关情况报政府采购主管部门，由政府采购主管部门依照有关法律、法规给予相应处罚，并作不良市场行为记录。</w:t>
      </w:r>
    </w:p>
    <w:p w14:paraId="5D0B5213">
      <w:pPr>
        <w:spacing w:line="47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7.4.4 </w:t>
      </w:r>
      <w:r>
        <w:rPr>
          <w:rFonts w:hint="eastAsia" w:ascii="宋体" w:hAnsi="宋体" w:cs="宋体"/>
          <w:color w:val="auto"/>
          <w:highlight w:val="none"/>
          <w:lang w:eastAsia="zh-CN"/>
        </w:rPr>
        <w:t>中标</w:t>
      </w:r>
      <w:r>
        <w:rPr>
          <w:rFonts w:hint="eastAsia" w:ascii="宋体" w:hAnsi="宋体" w:eastAsia="宋体" w:cs="宋体"/>
          <w:color w:val="auto"/>
          <w:highlight w:val="none"/>
        </w:rPr>
        <w:t>人应当按照合同约定履行义务，完成中选的项目，不得将中选项目转让（转包）给他人。</w:t>
      </w:r>
    </w:p>
    <w:p w14:paraId="5233F317">
      <w:pPr>
        <w:spacing w:line="470" w:lineRule="exact"/>
        <w:ind w:firstLine="482" w:firstLineChars="200"/>
        <w:rPr>
          <w:rFonts w:hint="eastAsia" w:ascii="宋体" w:hAnsi="宋体" w:eastAsia="宋体" w:cs="宋体"/>
          <w:b/>
          <w:bCs/>
          <w:color w:val="auto"/>
          <w:highlight w:val="none"/>
        </w:rPr>
      </w:pPr>
      <w:bookmarkStart w:id="45" w:name="_Toc272651531"/>
      <w:r>
        <w:rPr>
          <w:rFonts w:hint="eastAsia" w:ascii="宋体" w:hAnsi="宋体" w:eastAsia="宋体" w:cs="宋体"/>
          <w:b/>
          <w:bCs/>
          <w:color w:val="auto"/>
          <w:highlight w:val="none"/>
        </w:rPr>
        <w:t>8．纪律和监督</w:t>
      </w:r>
      <w:bookmarkEnd w:id="45"/>
    </w:p>
    <w:p w14:paraId="0897C098">
      <w:pPr>
        <w:spacing w:line="47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8.1 对采购人的纪律要求</w:t>
      </w:r>
    </w:p>
    <w:p w14:paraId="687370E5">
      <w:pPr>
        <w:spacing w:line="47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采购人不得泄漏</w:t>
      </w:r>
      <w:r>
        <w:rPr>
          <w:rFonts w:hint="eastAsia" w:ascii="宋体" w:hAnsi="宋体" w:cs="宋体"/>
          <w:color w:val="auto"/>
          <w:highlight w:val="none"/>
          <w:lang w:eastAsia="zh-CN"/>
        </w:rPr>
        <w:t>投标</w:t>
      </w:r>
      <w:r>
        <w:rPr>
          <w:rFonts w:hint="eastAsia" w:ascii="宋体" w:hAnsi="宋体" w:eastAsia="宋体" w:cs="宋体"/>
          <w:color w:val="auto"/>
          <w:highlight w:val="none"/>
        </w:rPr>
        <w:t>活动中应当保密的情况和资料，不得与供应商串通损害国家利益、社会公共利益或者他人合法权益。</w:t>
      </w:r>
    </w:p>
    <w:p w14:paraId="17B3E7B5">
      <w:pPr>
        <w:spacing w:line="47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8.2 对供应商的纪律要求</w:t>
      </w:r>
    </w:p>
    <w:p w14:paraId="02ECA554">
      <w:pPr>
        <w:spacing w:line="47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供应商不得相互串通或者与采购人串通，不得向采购人或者</w:t>
      </w:r>
      <w:r>
        <w:rPr>
          <w:rFonts w:hint="eastAsia" w:ascii="宋体" w:hAnsi="宋体" w:cs="宋体"/>
          <w:color w:val="auto"/>
          <w:highlight w:val="none"/>
          <w:lang w:eastAsia="zh-CN"/>
        </w:rPr>
        <w:t>评标委员会</w:t>
      </w:r>
      <w:r>
        <w:rPr>
          <w:rFonts w:hint="eastAsia" w:ascii="宋体" w:hAnsi="宋体" w:eastAsia="宋体" w:cs="宋体"/>
          <w:color w:val="auto"/>
          <w:highlight w:val="none"/>
        </w:rPr>
        <w:t>成员行贿谋取中选，不得以他人名义</w:t>
      </w:r>
      <w:r>
        <w:rPr>
          <w:rFonts w:hint="eastAsia" w:ascii="宋体" w:hAnsi="宋体" w:cs="宋体"/>
          <w:color w:val="auto"/>
          <w:highlight w:val="none"/>
          <w:lang w:eastAsia="zh-CN"/>
        </w:rPr>
        <w:t>投标</w:t>
      </w:r>
      <w:r>
        <w:rPr>
          <w:rFonts w:hint="eastAsia" w:ascii="宋体" w:hAnsi="宋体" w:eastAsia="宋体" w:cs="宋体"/>
          <w:color w:val="auto"/>
          <w:highlight w:val="none"/>
        </w:rPr>
        <w:t>或者以其他方式弄虚作假骗取中选；供应商不得以任何方式干扰、影响评审工作。</w:t>
      </w:r>
    </w:p>
    <w:p w14:paraId="57ABF911">
      <w:pPr>
        <w:spacing w:line="47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8.3 对</w:t>
      </w:r>
      <w:r>
        <w:rPr>
          <w:rFonts w:hint="eastAsia" w:ascii="宋体" w:hAnsi="宋体" w:cs="宋体"/>
          <w:color w:val="auto"/>
          <w:highlight w:val="none"/>
          <w:lang w:eastAsia="zh-CN"/>
        </w:rPr>
        <w:t>评标委员会</w:t>
      </w:r>
      <w:r>
        <w:rPr>
          <w:rFonts w:hint="eastAsia" w:ascii="宋体" w:hAnsi="宋体" w:eastAsia="宋体" w:cs="宋体"/>
          <w:color w:val="auto"/>
          <w:highlight w:val="none"/>
        </w:rPr>
        <w:t>成员的纪律要求</w:t>
      </w:r>
    </w:p>
    <w:p w14:paraId="76D84E96">
      <w:pPr>
        <w:spacing w:line="470" w:lineRule="exact"/>
        <w:ind w:firstLine="480" w:firstLineChars="200"/>
        <w:rPr>
          <w:rFonts w:hint="eastAsia" w:ascii="宋体" w:hAnsi="宋体" w:eastAsia="宋体" w:cs="宋体"/>
          <w:color w:val="auto"/>
          <w:highlight w:val="none"/>
        </w:rPr>
      </w:pPr>
      <w:r>
        <w:rPr>
          <w:rFonts w:hint="eastAsia" w:ascii="宋体" w:hAnsi="宋体" w:cs="宋体"/>
          <w:color w:val="auto"/>
          <w:highlight w:val="none"/>
          <w:lang w:eastAsia="zh-CN"/>
        </w:rPr>
        <w:t>评标委员会</w:t>
      </w:r>
      <w:r>
        <w:rPr>
          <w:rFonts w:hint="eastAsia" w:ascii="宋体" w:hAnsi="宋体" w:eastAsia="宋体" w:cs="宋体"/>
          <w:color w:val="auto"/>
          <w:highlight w:val="none"/>
        </w:rPr>
        <w:t>成员不得收受他人的财物或者其他好处，不得向他人透漏对</w:t>
      </w:r>
      <w:r>
        <w:rPr>
          <w:rFonts w:hint="eastAsia" w:ascii="宋体" w:hAnsi="宋体" w:cs="宋体"/>
          <w:color w:val="auto"/>
          <w:highlight w:val="none"/>
          <w:lang w:eastAsia="zh-CN"/>
        </w:rPr>
        <w:t>投标文件</w:t>
      </w:r>
      <w:r>
        <w:rPr>
          <w:rFonts w:hint="eastAsia" w:ascii="宋体" w:hAnsi="宋体" w:eastAsia="宋体" w:cs="宋体"/>
          <w:color w:val="auto"/>
          <w:highlight w:val="none"/>
        </w:rPr>
        <w:t>的评审和比较、</w:t>
      </w:r>
      <w:r>
        <w:rPr>
          <w:rFonts w:hint="eastAsia" w:ascii="宋体" w:hAnsi="宋体" w:cs="宋体"/>
          <w:color w:val="auto"/>
          <w:highlight w:val="none"/>
          <w:lang w:eastAsia="zh-CN"/>
        </w:rPr>
        <w:t>中标</w:t>
      </w:r>
      <w:r>
        <w:rPr>
          <w:rFonts w:hint="eastAsia" w:ascii="宋体" w:hAnsi="宋体" w:eastAsia="宋体" w:cs="宋体"/>
          <w:color w:val="auto"/>
          <w:highlight w:val="none"/>
        </w:rPr>
        <w:t>候选人的推荐情况以及评审有关的其他情况。在评审活动中，</w:t>
      </w:r>
      <w:r>
        <w:rPr>
          <w:rFonts w:hint="eastAsia" w:ascii="宋体" w:hAnsi="宋体" w:cs="宋体"/>
          <w:color w:val="auto"/>
          <w:highlight w:val="none"/>
          <w:lang w:eastAsia="zh-CN"/>
        </w:rPr>
        <w:t>评标委员会</w:t>
      </w:r>
      <w:r>
        <w:rPr>
          <w:rFonts w:hint="eastAsia" w:ascii="宋体" w:hAnsi="宋体" w:eastAsia="宋体" w:cs="宋体"/>
          <w:color w:val="auto"/>
          <w:highlight w:val="none"/>
        </w:rPr>
        <w:t>成员不得擅离职守，影响评审程序正常进行，不得使用“评审办法”没有规定的评审因素和标准进行评审。</w:t>
      </w:r>
    </w:p>
    <w:p w14:paraId="06042C04">
      <w:pPr>
        <w:spacing w:line="47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8.4 对与评审活动有关的工作人员的纪律要求</w:t>
      </w:r>
    </w:p>
    <w:p w14:paraId="47EE1D64">
      <w:pPr>
        <w:spacing w:line="47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与评审活动有关的工作人员不得收受他人的财物或者其他好处，不得向他人透漏对</w:t>
      </w:r>
      <w:r>
        <w:rPr>
          <w:rFonts w:hint="eastAsia" w:ascii="宋体" w:hAnsi="宋体" w:cs="宋体"/>
          <w:color w:val="auto"/>
          <w:highlight w:val="none"/>
          <w:lang w:eastAsia="zh-CN"/>
        </w:rPr>
        <w:t>投标文件</w:t>
      </w:r>
      <w:r>
        <w:rPr>
          <w:rFonts w:hint="eastAsia" w:ascii="宋体" w:hAnsi="宋体" w:eastAsia="宋体" w:cs="宋体"/>
          <w:color w:val="auto"/>
          <w:highlight w:val="none"/>
        </w:rPr>
        <w:t>的评审和比较、</w:t>
      </w:r>
      <w:r>
        <w:rPr>
          <w:rFonts w:hint="eastAsia" w:ascii="宋体" w:hAnsi="宋体" w:cs="宋体"/>
          <w:color w:val="auto"/>
          <w:highlight w:val="none"/>
          <w:lang w:eastAsia="zh-CN"/>
        </w:rPr>
        <w:t>中标</w:t>
      </w:r>
      <w:r>
        <w:rPr>
          <w:rFonts w:hint="eastAsia" w:ascii="宋体" w:hAnsi="宋体" w:eastAsia="宋体" w:cs="宋体"/>
          <w:color w:val="auto"/>
          <w:highlight w:val="none"/>
        </w:rPr>
        <w:t>候选人的推荐情况以及评审有关的其他情况。在评审活动中，与评审活动有关的工作人员不得擅离职守，影响评审程序正常进行。</w:t>
      </w:r>
    </w:p>
    <w:p w14:paraId="09ABBF17">
      <w:pPr>
        <w:ind w:firstLine="480" w:firstLineChars="200"/>
        <w:rPr>
          <w:rFonts w:hint="eastAsia" w:ascii="宋体" w:hAnsi="宋体" w:eastAsia="宋体" w:cs="宋体"/>
          <w:color w:val="auto"/>
          <w:highlight w:val="none"/>
        </w:rPr>
      </w:pPr>
      <w:bookmarkStart w:id="46" w:name="_Toc272651532"/>
      <w:r>
        <w:rPr>
          <w:rFonts w:hint="eastAsia" w:ascii="宋体" w:hAnsi="宋体" w:eastAsia="宋体" w:cs="宋体"/>
          <w:color w:val="auto"/>
          <w:highlight w:val="none"/>
        </w:rPr>
        <w:t>8.5 询问与质疑</w:t>
      </w:r>
    </w:p>
    <w:p w14:paraId="79D1FC83">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8.5.1供应商对政府采购活动事项有疑问的，可以向采购人、采购代理机构提出询问。</w:t>
      </w:r>
    </w:p>
    <w:p w14:paraId="06EF985B">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8.5.2供应商认为采购文件、采购过程和</w:t>
      </w:r>
      <w:r>
        <w:rPr>
          <w:rFonts w:hint="eastAsia" w:ascii="宋体" w:hAnsi="宋体" w:cs="宋体"/>
          <w:color w:val="auto"/>
          <w:highlight w:val="none"/>
          <w:lang w:eastAsia="zh-CN"/>
        </w:rPr>
        <w:t>中标</w:t>
      </w:r>
      <w:r>
        <w:rPr>
          <w:rFonts w:hint="eastAsia" w:ascii="宋体" w:hAnsi="宋体" w:eastAsia="宋体" w:cs="宋体"/>
          <w:color w:val="auto"/>
          <w:highlight w:val="none"/>
        </w:rPr>
        <w:t>、</w:t>
      </w:r>
      <w:r>
        <w:rPr>
          <w:rFonts w:hint="eastAsia" w:ascii="宋体" w:hAnsi="宋体" w:cs="宋体"/>
          <w:color w:val="auto"/>
          <w:highlight w:val="none"/>
          <w:lang w:eastAsia="zh-CN"/>
        </w:rPr>
        <w:t>中标</w:t>
      </w:r>
      <w:r>
        <w:rPr>
          <w:rFonts w:hint="eastAsia" w:ascii="宋体" w:hAnsi="宋体" w:eastAsia="宋体" w:cs="宋体"/>
          <w:color w:val="auto"/>
          <w:highlight w:val="none"/>
        </w:rPr>
        <w:t>结果使自己的权益受到损害的，可以在知道或者应知其权益受到损害之日起七个工作日内，以书面形式向采购代理机构提出质疑。</w:t>
      </w:r>
    </w:p>
    <w:p w14:paraId="6841B644">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8.5.3供应商提出质疑时须有明确的请求和相应的证明材料。</w:t>
      </w:r>
    </w:p>
    <w:p w14:paraId="07C1E028">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8.5.4符合要求的质疑，采购代理机构将予以受理并答复，</w:t>
      </w:r>
    </w:p>
    <w:p w14:paraId="4B616B17">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联系人:</w:t>
      </w:r>
      <w:r>
        <w:rPr>
          <w:rFonts w:hint="eastAsia" w:ascii="宋体" w:hAnsi="宋体" w:eastAsia="宋体" w:cs="宋体"/>
          <w:bCs/>
          <w:color w:val="auto"/>
          <w:highlight w:val="none"/>
          <w:lang w:val="en-US" w:eastAsia="zh-CN"/>
        </w:rPr>
        <w:t>金光婕</w:t>
      </w:r>
      <w:r>
        <w:rPr>
          <w:rFonts w:hint="eastAsia" w:ascii="宋体" w:hAnsi="宋体" w:eastAsia="宋体" w:cs="宋体"/>
          <w:color w:val="auto"/>
          <w:highlight w:val="none"/>
        </w:rPr>
        <w:t xml:space="preserve">   联系电话:15709202867</w:t>
      </w:r>
    </w:p>
    <w:p w14:paraId="3D827667">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8.5.5供应商进行虚假和恶意质疑的，采购代理机构将提供相关资料报监督机构，按其情况进行相应处理。</w:t>
      </w:r>
    </w:p>
    <w:bookmarkEnd w:id="46"/>
    <w:p w14:paraId="7FC1CF07">
      <w:pPr>
        <w:spacing w:line="470" w:lineRule="exact"/>
        <w:ind w:firstLine="482" w:firstLineChars="200"/>
        <w:rPr>
          <w:rFonts w:hint="eastAsia" w:ascii="宋体" w:hAnsi="宋体" w:eastAsia="宋体" w:cs="宋体"/>
          <w:b/>
          <w:color w:val="auto"/>
          <w:highlight w:val="none"/>
          <w:lang w:val="zh-CN"/>
        </w:rPr>
      </w:pPr>
      <w:r>
        <w:rPr>
          <w:rFonts w:hint="eastAsia" w:ascii="宋体" w:hAnsi="宋体" w:eastAsia="宋体" w:cs="宋体"/>
          <w:b/>
          <w:color w:val="auto"/>
          <w:highlight w:val="none"/>
        </w:rPr>
        <w:t>9、</w:t>
      </w:r>
      <w:r>
        <w:rPr>
          <w:rFonts w:hint="eastAsia" w:ascii="宋体" w:hAnsi="宋体" w:eastAsia="宋体" w:cs="宋体"/>
          <w:b/>
          <w:color w:val="auto"/>
          <w:highlight w:val="none"/>
          <w:lang w:val="zh-CN"/>
        </w:rPr>
        <w:t>其他情况说明</w:t>
      </w:r>
    </w:p>
    <w:p w14:paraId="6BBB634B">
      <w:pPr>
        <w:pStyle w:val="18"/>
        <w:widowControl/>
        <w:spacing w:before="180" w:beforeAutospacing="0" w:after="180" w:afterAutospacing="0" w:line="420" w:lineRule="exact"/>
        <w:ind w:right="482" w:firstLine="480" w:firstLineChars="200"/>
        <w:jc w:val="left"/>
        <w:outlineLvl w:val="9"/>
        <w:rPr>
          <w:rFonts w:hint="eastAsia" w:ascii="宋体" w:hAnsi="宋体" w:eastAsia="宋体" w:cs="宋体"/>
          <w:color w:val="auto"/>
          <w:highlight w:val="none"/>
        </w:rPr>
      </w:pPr>
      <w:bookmarkStart w:id="47" w:name="_Toc513639599"/>
      <w:bookmarkStart w:id="48" w:name="_Toc513630895"/>
      <w:bookmarkStart w:id="49" w:name="_Toc513630764"/>
      <w:bookmarkStart w:id="50" w:name="_Toc14911"/>
      <w:bookmarkStart w:id="51" w:name="_Toc1944_WPSOffice_Level1"/>
      <w:bookmarkStart w:id="52" w:name="_Toc7993_WPSOffice_Level1"/>
      <w:bookmarkStart w:id="53" w:name="_Toc15376"/>
      <w:bookmarkStart w:id="54" w:name="_Toc513630965"/>
      <w:bookmarkStart w:id="55" w:name="_Toc513639774"/>
      <w:bookmarkStart w:id="56" w:name="_Toc513630742"/>
      <w:bookmarkStart w:id="57" w:name="_Toc110910433"/>
      <w:bookmarkStart w:id="58" w:name="_Toc19793"/>
      <w:bookmarkStart w:id="59" w:name="_Toc324413751"/>
      <w:r>
        <w:rPr>
          <w:rFonts w:hint="eastAsia" w:ascii="宋体" w:hAnsi="宋体" w:eastAsia="宋体" w:cs="宋体"/>
          <w:color w:val="auto"/>
          <w:highlight w:val="none"/>
        </w:rPr>
        <w:t>投标文件递交截止时间后，提交投标文件的供应商不足3家或者通过资格审查或符合性审查的供应商不足3家的，由采购人自主选择以下其中一种方式：</w:t>
      </w:r>
    </w:p>
    <w:p w14:paraId="18829BAD">
      <w:pPr>
        <w:pStyle w:val="18"/>
        <w:widowControl/>
        <w:spacing w:before="180" w:beforeAutospacing="0" w:after="180" w:afterAutospacing="0" w:line="420" w:lineRule="exact"/>
        <w:ind w:right="482" w:firstLine="480" w:firstLineChars="200"/>
        <w:jc w:val="left"/>
        <w:outlineLvl w:val="9"/>
        <w:rPr>
          <w:rFonts w:hint="eastAsia" w:ascii="宋体" w:hAnsi="宋体" w:eastAsia="宋体" w:cs="宋体"/>
          <w:color w:val="auto"/>
          <w:highlight w:val="none"/>
        </w:rPr>
      </w:pPr>
      <w:r>
        <w:rPr>
          <w:rFonts w:hint="eastAsia" w:ascii="宋体" w:hAnsi="宋体" w:cs="宋体"/>
          <w:color w:val="auto"/>
          <w:highlight w:val="none"/>
          <w:lang w:val="en-US" w:eastAsia="zh-CN"/>
        </w:rPr>
        <w:t>9</w:t>
      </w:r>
      <w:r>
        <w:rPr>
          <w:rFonts w:hint="eastAsia" w:ascii="宋体" w:hAnsi="宋体" w:eastAsia="宋体" w:cs="宋体"/>
          <w:color w:val="auto"/>
          <w:highlight w:val="none"/>
        </w:rPr>
        <w:t>.1按废标处理；</w:t>
      </w:r>
    </w:p>
    <w:p w14:paraId="7904C552">
      <w:pPr>
        <w:pStyle w:val="18"/>
        <w:widowControl/>
        <w:spacing w:before="180" w:beforeAutospacing="0" w:after="180" w:afterAutospacing="0" w:line="420" w:lineRule="exact"/>
        <w:ind w:right="482" w:firstLine="480" w:firstLineChars="200"/>
        <w:jc w:val="left"/>
        <w:outlineLvl w:val="9"/>
        <w:rPr>
          <w:rFonts w:hint="eastAsia" w:ascii="宋体" w:hAnsi="宋体" w:eastAsia="宋体" w:cs="宋体"/>
          <w:color w:val="auto"/>
          <w:highlight w:val="none"/>
        </w:rPr>
      </w:pPr>
      <w:r>
        <w:rPr>
          <w:rFonts w:hint="eastAsia" w:ascii="宋体" w:hAnsi="宋体" w:cs="宋体"/>
          <w:color w:val="auto"/>
          <w:highlight w:val="none"/>
          <w:lang w:val="en-US" w:eastAsia="zh-CN"/>
        </w:rPr>
        <w:t>9</w:t>
      </w:r>
      <w:r>
        <w:rPr>
          <w:rFonts w:hint="eastAsia" w:ascii="宋体" w:hAnsi="宋体" w:eastAsia="宋体" w:cs="宋体"/>
          <w:color w:val="auto"/>
          <w:highlight w:val="none"/>
        </w:rPr>
        <w:t>.2经采购人报财政部门批准后现场改变采购方式，继续采购活动。</w:t>
      </w:r>
    </w:p>
    <w:p w14:paraId="3AD9F046">
      <w:pPr>
        <w:pStyle w:val="18"/>
        <w:widowControl/>
        <w:spacing w:before="180" w:beforeAutospacing="0" w:after="180" w:afterAutospacing="0" w:line="420" w:lineRule="exact"/>
        <w:ind w:right="482" w:firstLine="480" w:firstLineChars="200"/>
        <w:jc w:val="left"/>
        <w:outlineLvl w:val="9"/>
        <w:rPr>
          <w:rFonts w:hint="eastAsia" w:ascii="宋体" w:hAnsi="宋体" w:eastAsia="宋体" w:cs="宋体"/>
          <w:color w:val="auto"/>
          <w:highlight w:val="none"/>
        </w:rPr>
      </w:pPr>
      <w:r>
        <w:rPr>
          <w:rFonts w:hint="eastAsia" w:ascii="宋体" w:hAnsi="宋体" w:cs="宋体"/>
          <w:color w:val="auto"/>
          <w:highlight w:val="none"/>
          <w:lang w:val="en-US" w:eastAsia="zh-CN"/>
        </w:rPr>
        <w:t>9</w:t>
      </w:r>
      <w:r>
        <w:rPr>
          <w:rFonts w:hint="eastAsia" w:ascii="宋体" w:hAnsi="宋体" w:eastAsia="宋体" w:cs="宋体"/>
          <w:color w:val="auto"/>
          <w:highlight w:val="none"/>
        </w:rPr>
        <w:t>.3如果采用竞争性谈判方式继续进行采购，则按照以下程序进行：</w:t>
      </w:r>
    </w:p>
    <w:p w14:paraId="403CB92C">
      <w:pPr>
        <w:pStyle w:val="18"/>
        <w:widowControl/>
        <w:spacing w:before="180" w:beforeAutospacing="0" w:after="180" w:afterAutospacing="0" w:line="420" w:lineRule="exact"/>
        <w:ind w:right="482" w:firstLine="480" w:firstLineChars="200"/>
        <w:jc w:val="left"/>
        <w:outlineLvl w:val="9"/>
        <w:rPr>
          <w:rFonts w:hint="eastAsia" w:ascii="宋体" w:hAnsi="宋体" w:eastAsia="宋体" w:cs="宋体"/>
          <w:color w:val="auto"/>
          <w:highlight w:val="none"/>
        </w:rPr>
      </w:pPr>
      <w:r>
        <w:rPr>
          <w:rFonts w:hint="eastAsia" w:ascii="宋体" w:hAnsi="宋体" w:cs="宋体"/>
          <w:color w:val="auto"/>
          <w:highlight w:val="none"/>
          <w:lang w:val="en-US" w:eastAsia="zh-CN"/>
        </w:rPr>
        <w:t>9</w:t>
      </w:r>
      <w:r>
        <w:rPr>
          <w:rFonts w:hint="eastAsia" w:ascii="宋体" w:hAnsi="宋体" w:eastAsia="宋体" w:cs="宋体"/>
          <w:color w:val="auto"/>
          <w:highlight w:val="none"/>
        </w:rPr>
        <w:t>.3.1按照《陕西省财政厅关于政府采购有关问题的通知》陕财办采资[2016]53号的规定，本次评审采用最低评标价法，即从质量和服务均能满足竞争性谈判文件要求的供应商中，按照最后报价由低到高的顺序依次排序，推荐</w:t>
      </w:r>
      <w:r>
        <w:rPr>
          <w:rFonts w:hint="eastAsia" w:ascii="宋体" w:hAnsi="宋体" w:cs="宋体"/>
          <w:color w:val="auto"/>
          <w:highlight w:val="none"/>
          <w:lang w:eastAsia="zh-CN"/>
        </w:rPr>
        <w:t>中标</w:t>
      </w:r>
      <w:r>
        <w:rPr>
          <w:rFonts w:hint="eastAsia" w:ascii="宋体" w:hAnsi="宋体" w:eastAsia="宋体" w:cs="宋体"/>
          <w:color w:val="auto"/>
          <w:highlight w:val="none"/>
        </w:rPr>
        <w:t>候选人。谈判报价相同的，按照技术指标优劣顺序排序或由全体谈判小组成员无记名投票，得票高者排序在前。</w:t>
      </w:r>
    </w:p>
    <w:p w14:paraId="096696B0">
      <w:pPr>
        <w:pStyle w:val="18"/>
        <w:widowControl/>
        <w:spacing w:before="180" w:beforeAutospacing="0" w:after="180" w:afterAutospacing="0" w:line="420" w:lineRule="exact"/>
        <w:ind w:right="482" w:firstLine="480" w:firstLineChars="200"/>
        <w:jc w:val="left"/>
        <w:outlineLvl w:val="9"/>
        <w:rPr>
          <w:rFonts w:hint="eastAsia" w:ascii="宋体" w:hAnsi="宋体" w:eastAsia="宋体" w:cs="宋体"/>
          <w:color w:val="auto"/>
          <w:highlight w:val="none"/>
        </w:rPr>
      </w:pPr>
      <w:r>
        <w:rPr>
          <w:rFonts w:hint="eastAsia" w:ascii="宋体" w:hAnsi="宋体" w:cs="宋体"/>
          <w:color w:val="auto"/>
          <w:highlight w:val="none"/>
          <w:lang w:val="en-US" w:eastAsia="zh-CN"/>
        </w:rPr>
        <w:t>9</w:t>
      </w:r>
      <w:r>
        <w:rPr>
          <w:rFonts w:hint="eastAsia" w:ascii="宋体" w:hAnsi="宋体" w:eastAsia="宋体" w:cs="宋体"/>
          <w:color w:val="auto"/>
          <w:highlight w:val="none"/>
        </w:rPr>
        <w:t>.3.2谈判步骤为：第一次报价---分别谈判---第二次报价---评审推荐</w:t>
      </w:r>
      <w:r>
        <w:rPr>
          <w:rFonts w:hint="eastAsia" w:ascii="宋体" w:hAnsi="宋体" w:cs="宋体"/>
          <w:color w:val="auto"/>
          <w:highlight w:val="none"/>
          <w:lang w:eastAsia="zh-CN"/>
        </w:rPr>
        <w:t>中标</w:t>
      </w:r>
      <w:r>
        <w:rPr>
          <w:rFonts w:hint="eastAsia" w:ascii="宋体" w:hAnsi="宋体" w:eastAsia="宋体" w:cs="宋体"/>
          <w:color w:val="auto"/>
          <w:highlight w:val="none"/>
        </w:rPr>
        <w:t>人。</w:t>
      </w:r>
    </w:p>
    <w:p w14:paraId="38323F11">
      <w:pPr>
        <w:pStyle w:val="18"/>
        <w:widowControl/>
        <w:spacing w:before="180" w:beforeAutospacing="0" w:after="180" w:afterAutospacing="0" w:line="420" w:lineRule="exact"/>
        <w:ind w:right="482" w:firstLine="480" w:firstLineChars="200"/>
        <w:jc w:val="left"/>
        <w:outlineLvl w:val="9"/>
        <w:rPr>
          <w:rFonts w:hint="eastAsia" w:ascii="宋体" w:hAnsi="宋体" w:eastAsia="宋体" w:cs="宋体"/>
          <w:color w:val="auto"/>
          <w:highlight w:val="none"/>
        </w:rPr>
        <w:sectPr>
          <w:footerReference r:id="rId12" w:type="default"/>
          <w:pgSz w:w="11910" w:h="16840"/>
          <w:pgMar w:top="1304" w:right="1361" w:bottom="1304" w:left="1361" w:header="0" w:footer="879" w:gutter="0"/>
          <w:pgNumType w:fmt="decimal"/>
          <w:cols w:space="720" w:num="1"/>
          <w:rtlGutter w:val="0"/>
        </w:sectPr>
      </w:pPr>
      <w:r>
        <w:rPr>
          <w:rFonts w:hint="eastAsia" w:ascii="宋体" w:hAnsi="宋体" w:cs="宋体"/>
          <w:color w:val="auto"/>
          <w:highlight w:val="none"/>
          <w:lang w:val="en-US" w:eastAsia="zh-CN"/>
        </w:rPr>
        <w:t>9</w:t>
      </w:r>
      <w:r>
        <w:rPr>
          <w:rFonts w:hint="eastAsia" w:ascii="宋体" w:hAnsi="宋体" w:eastAsia="宋体" w:cs="宋体"/>
          <w:color w:val="auto"/>
          <w:highlight w:val="none"/>
        </w:rPr>
        <w:t>.3.3原招标文件转为谈判文件，投标文件转为报价文件（谈判响应文件），原投标报价为谈判第一次报价。</w:t>
      </w:r>
    </w:p>
    <w:p w14:paraId="6D8AED78">
      <w:pPr>
        <w:pStyle w:val="18"/>
        <w:widowControl/>
        <w:spacing w:before="180" w:beforeAutospacing="0" w:after="180" w:afterAutospacing="0" w:line="420" w:lineRule="exact"/>
        <w:ind w:right="482"/>
        <w:jc w:val="center"/>
        <w:outlineLvl w:val="0"/>
        <w:rPr>
          <w:rFonts w:hint="eastAsia" w:ascii="宋体" w:hAnsi="宋体" w:eastAsia="宋体" w:cs="宋体"/>
          <w:color w:val="auto"/>
          <w:sz w:val="32"/>
          <w:szCs w:val="32"/>
          <w:highlight w:val="none"/>
        </w:rPr>
      </w:pPr>
      <w:bookmarkStart w:id="60" w:name="_Toc24717"/>
      <w:bookmarkStart w:id="61" w:name="_Toc23599"/>
      <w:r>
        <w:rPr>
          <w:rFonts w:hint="eastAsia" w:ascii="宋体" w:hAnsi="宋体" w:eastAsia="宋体" w:cs="宋体"/>
          <w:b/>
          <w:bCs/>
          <w:color w:val="auto"/>
          <w:sz w:val="32"/>
          <w:szCs w:val="32"/>
          <w:highlight w:val="none"/>
        </w:rPr>
        <w:t xml:space="preserve">第三章  </w:t>
      </w:r>
      <w:bookmarkEnd w:id="47"/>
      <w:bookmarkEnd w:id="48"/>
      <w:bookmarkEnd w:id="49"/>
      <w:bookmarkEnd w:id="50"/>
      <w:bookmarkEnd w:id="51"/>
      <w:bookmarkEnd w:id="52"/>
      <w:bookmarkEnd w:id="53"/>
      <w:bookmarkEnd w:id="54"/>
      <w:bookmarkEnd w:id="55"/>
      <w:bookmarkEnd w:id="56"/>
      <w:bookmarkEnd w:id="60"/>
      <w:bookmarkStart w:id="62" w:name="_Toc513639775"/>
      <w:bookmarkStart w:id="63" w:name="_Toc513639600"/>
      <w:bookmarkStart w:id="64" w:name="_Toc513630743"/>
      <w:bookmarkStart w:id="65" w:name="_Toc513630966"/>
      <w:bookmarkStart w:id="66" w:name="_Toc513630765"/>
      <w:bookmarkStart w:id="67" w:name="_Toc513630896"/>
      <w:r>
        <w:rPr>
          <w:rFonts w:hint="eastAsia" w:ascii="宋体" w:hAnsi="宋体" w:eastAsia="宋体" w:cs="宋体"/>
          <w:b/>
          <w:bCs/>
          <w:color w:val="auto"/>
          <w:sz w:val="32"/>
          <w:szCs w:val="32"/>
          <w:highlight w:val="none"/>
        </w:rPr>
        <w:t>拟签订的合同文本</w:t>
      </w:r>
      <w:bookmarkEnd w:id="61"/>
    </w:p>
    <w:p w14:paraId="3B0DB138">
      <w:pPr>
        <w:pStyle w:val="10"/>
        <w:spacing w:before="133" w:line="219" w:lineRule="auto"/>
        <w:jc w:val="center"/>
        <w:rPr>
          <w:rFonts w:hint="eastAsia" w:ascii="宋体" w:hAnsi="宋体" w:eastAsia="宋体" w:cs="宋体"/>
          <w:sz w:val="41"/>
          <w:szCs w:val="41"/>
          <w:lang w:val="en-US"/>
        </w:rPr>
      </w:pPr>
      <w:r>
        <w:rPr>
          <w:rFonts w:hint="eastAsia" w:ascii="宋体" w:hAnsi="宋体" w:cs="宋体"/>
          <w:b/>
          <w:bCs/>
          <w:spacing w:val="-4"/>
          <w:sz w:val="41"/>
          <w:szCs w:val="41"/>
          <w:lang w:eastAsia="zh-CN"/>
        </w:rPr>
        <w:t>兴平市人民医院住院楼加固升级改造项目</w:t>
      </w:r>
    </w:p>
    <w:p w14:paraId="07ED5E6B">
      <w:pPr>
        <w:spacing w:line="247" w:lineRule="auto"/>
        <w:rPr>
          <w:rFonts w:hint="eastAsia" w:ascii="宋体" w:hAnsi="宋体" w:eastAsia="宋体" w:cs="宋体"/>
          <w:sz w:val="21"/>
        </w:rPr>
      </w:pPr>
    </w:p>
    <w:p w14:paraId="15ECD7E4">
      <w:pPr>
        <w:spacing w:line="248" w:lineRule="auto"/>
        <w:rPr>
          <w:rFonts w:hint="eastAsia" w:ascii="宋体" w:hAnsi="宋体" w:eastAsia="宋体" w:cs="宋体"/>
          <w:sz w:val="21"/>
        </w:rPr>
      </w:pPr>
    </w:p>
    <w:p w14:paraId="4893B75A">
      <w:pPr>
        <w:spacing w:line="248" w:lineRule="auto"/>
        <w:rPr>
          <w:rFonts w:hint="eastAsia" w:ascii="宋体" w:hAnsi="宋体" w:eastAsia="宋体" w:cs="宋体"/>
          <w:sz w:val="21"/>
        </w:rPr>
      </w:pPr>
    </w:p>
    <w:p w14:paraId="7CBBAB6D">
      <w:pPr>
        <w:spacing w:line="248" w:lineRule="auto"/>
        <w:rPr>
          <w:rFonts w:hint="eastAsia" w:ascii="宋体" w:hAnsi="宋体" w:eastAsia="宋体" w:cs="宋体"/>
          <w:sz w:val="21"/>
        </w:rPr>
      </w:pPr>
    </w:p>
    <w:p w14:paraId="038579BD">
      <w:pPr>
        <w:spacing w:line="248" w:lineRule="auto"/>
        <w:rPr>
          <w:rFonts w:hint="eastAsia" w:ascii="宋体" w:hAnsi="宋体" w:eastAsia="宋体" w:cs="宋体"/>
          <w:sz w:val="21"/>
        </w:rPr>
      </w:pPr>
    </w:p>
    <w:p w14:paraId="564FA578">
      <w:pPr>
        <w:spacing w:line="248" w:lineRule="auto"/>
        <w:rPr>
          <w:rFonts w:hint="eastAsia" w:ascii="宋体" w:hAnsi="宋体" w:eastAsia="宋体" w:cs="宋体"/>
          <w:sz w:val="21"/>
        </w:rPr>
      </w:pPr>
    </w:p>
    <w:p w14:paraId="13BD04A0">
      <w:pPr>
        <w:pStyle w:val="10"/>
        <w:spacing w:before="228" w:line="219" w:lineRule="auto"/>
        <w:ind w:left="2973"/>
        <w:rPr>
          <w:rFonts w:hint="eastAsia" w:ascii="宋体" w:hAnsi="宋体" w:eastAsia="宋体" w:cs="宋体"/>
          <w:sz w:val="70"/>
          <w:szCs w:val="70"/>
        </w:rPr>
      </w:pPr>
      <w:r>
        <w:rPr>
          <w:rFonts w:hint="eastAsia" w:ascii="宋体" w:hAnsi="宋体" w:eastAsia="宋体" w:cs="宋体"/>
          <w:b/>
          <w:bCs/>
          <w:spacing w:val="8"/>
          <w:sz w:val="70"/>
          <w:szCs w:val="70"/>
          <w:lang w:val="en-US" w:eastAsia="zh-CN"/>
        </w:rPr>
        <w:t>采购</w:t>
      </w:r>
      <w:r>
        <w:rPr>
          <w:rFonts w:hint="eastAsia" w:ascii="宋体" w:hAnsi="宋体" w:eastAsia="宋体" w:cs="宋体"/>
          <w:b/>
          <w:bCs/>
          <w:spacing w:val="8"/>
          <w:sz w:val="70"/>
          <w:szCs w:val="70"/>
        </w:rPr>
        <w:t>合同</w:t>
      </w:r>
    </w:p>
    <w:p w14:paraId="09398A73">
      <w:pPr>
        <w:rPr>
          <w:rFonts w:hint="eastAsia" w:ascii="宋体" w:hAnsi="宋体" w:eastAsia="宋体" w:cs="宋体"/>
          <w:sz w:val="21"/>
        </w:rPr>
      </w:pPr>
    </w:p>
    <w:p w14:paraId="3CBFC4FE">
      <w:pPr>
        <w:rPr>
          <w:rFonts w:hint="eastAsia" w:ascii="宋体" w:hAnsi="宋体" w:eastAsia="宋体" w:cs="宋体"/>
          <w:sz w:val="21"/>
        </w:rPr>
      </w:pPr>
    </w:p>
    <w:p w14:paraId="5B45E570">
      <w:pPr>
        <w:rPr>
          <w:rFonts w:hint="eastAsia" w:ascii="宋体" w:hAnsi="宋体" w:eastAsia="宋体" w:cs="宋体"/>
          <w:sz w:val="21"/>
        </w:rPr>
      </w:pPr>
    </w:p>
    <w:p w14:paraId="62EA4960">
      <w:pPr>
        <w:rPr>
          <w:rFonts w:hint="eastAsia" w:ascii="宋体" w:hAnsi="宋体" w:eastAsia="宋体" w:cs="宋体"/>
          <w:sz w:val="21"/>
        </w:rPr>
      </w:pPr>
    </w:p>
    <w:p w14:paraId="298305B7">
      <w:pPr>
        <w:spacing w:line="241" w:lineRule="auto"/>
        <w:rPr>
          <w:rFonts w:hint="eastAsia" w:ascii="宋体" w:hAnsi="宋体" w:eastAsia="宋体" w:cs="宋体"/>
          <w:sz w:val="21"/>
        </w:rPr>
      </w:pPr>
    </w:p>
    <w:p w14:paraId="39D99567">
      <w:pPr>
        <w:spacing w:line="241" w:lineRule="auto"/>
        <w:rPr>
          <w:rFonts w:hint="eastAsia" w:ascii="宋体" w:hAnsi="宋体" w:eastAsia="宋体" w:cs="宋体"/>
          <w:sz w:val="21"/>
        </w:rPr>
      </w:pPr>
    </w:p>
    <w:p w14:paraId="54EC4E14">
      <w:pPr>
        <w:spacing w:line="241" w:lineRule="auto"/>
        <w:rPr>
          <w:rFonts w:hint="eastAsia" w:ascii="宋体" w:hAnsi="宋体" w:eastAsia="宋体" w:cs="宋体"/>
          <w:sz w:val="21"/>
        </w:rPr>
      </w:pPr>
    </w:p>
    <w:p w14:paraId="720C697F">
      <w:pPr>
        <w:pStyle w:val="10"/>
        <w:tabs>
          <w:tab w:val="left" w:pos="7832"/>
          <w:tab w:val="left" w:pos="7842"/>
        </w:tabs>
        <w:spacing w:before="101" w:line="456" w:lineRule="auto"/>
        <w:ind w:left="1223" w:right="493"/>
        <w:jc w:val="both"/>
        <w:rPr>
          <w:rFonts w:hint="eastAsia" w:ascii="宋体" w:hAnsi="宋体" w:eastAsia="宋体" w:cs="宋体"/>
          <w:sz w:val="24"/>
          <w:szCs w:val="24"/>
        </w:rPr>
      </w:pPr>
      <w:r>
        <w:rPr>
          <w:rFonts w:hint="eastAsia" w:ascii="宋体" w:hAnsi="宋体" w:eastAsia="宋体" w:cs="宋体"/>
          <w:spacing w:val="29"/>
          <w:sz w:val="24"/>
          <w:szCs w:val="24"/>
        </w:rPr>
        <w:t>发包人(甲方):</w:t>
      </w:r>
      <w:r>
        <w:rPr>
          <w:rFonts w:hint="eastAsia" w:ascii="宋体" w:hAnsi="宋体" w:eastAsia="宋体" w:cs="宋体"/>
          <w:spacing w:val="-44"/>
          <w:sz w:val="24"/>
          <w:szCs w:val="24"/>
        </w:rPr>
        <w:t xml:space="preserve"> </w:t>
      </w:r>
      <w:r>
        <w:rPr>
          <w:rFonts w:hint="eastAsia" w:ascii="宋体" w:hAnsi="宋体" w:eastAsia="宋体" w:cs="宋体"/>
          <w:sz w:val="24"/>
          <w:szCs w:val="24"/>
          <w:u w:val="single" w:color="auto"/>
        </w:rPr>
        <w:tab/>
      </w:r>
      <w:r>
        <w:rPr>
          <w:rFonts w:hint="eastAsia" w:ascii="宋体" w:hAnsi="宋体" w:eastAsia="宋体" w:cs="宋体"/>
          <w:sz w:val="24"/>
          <w:szCs w:val="24"/>
        </w:rPr>
        <w:t xml:space="preserve"> </w:t>
      </w:r>
    </w:p>
    <w:p w14:paraId="7C093889">
      <w:pPr>
        <w:pStyle w:val="10"/>
        <w:tabs>
          <w:tab w:val="left" w:pos="7832"/>
          <w:tab w:val="left" w:pos="7842"/>
        </w:tabs>
        <w:spacing w:before="101" w:line="456" w:lineRule="auto"/>
        <w:ind w:left="1223" w:right="493"/>
        <w:jc w:val="both"/>
        <w:rPr>
          <w:rFonts w:hint="eastAsia" w:ascii="宋体" w:hAnsi="宋体" w:eastAsia="宋体" w:cs="宋体"/>
          <w:sz w:val="24"/>
          <w:szCs w:val="24"/>
        </w:rPr>
      </w:pPr>
      <w:r>
        <w:rPr>
          <w:rFonts w:hint="eastAsia" w:ascii="宋体" w:hAnsi="宋体" w:eastAsia="宋体" w:cs="宋体"/>
          <w:spacing w:val="27"/>
          <w:sz w:val="24"/>
          <w:szCs w:val="24"/>
          <w:lang w:eastAsia="zh-CN"/>
        </w:rPr>
        <w:t>承包人</w:t>
      </w:r>
      <w:r>
        <w:rPr>
          <w:rFonts w:hint="eastAsia" w:ascii="宋体" w:hAnsi="宋体" w:eastAsia="宋体" w:cs="宋体"/>
          <w:spacing w:val="27"/>
          <w:sz w:val="24"/>
          <w:szCs w:val="24"/>
        </w:rPr>
        <w:t>(乙方):</w:t>
      </w:r>
      <w:r>
        <w:rPr>
          <w:rFonts w:hint="eastAsia" w:ascii="宋体" w:hAnsi="宋体" w:eastAsia="宋体" w:cs="宋体"/>
          <w:spacing w:val="-28"/>
          <w:sz w:val="24"/>
          <w:szCs w:val="24"/>
        </w:rPr>
        <w:t xml:space="preserve"> </w:t>
      </w:r>
      <w:r>
        <w:rPr>
          <w:rFonts w:hint="eastAsia" w:ascii="宋体" w:hAnsi="宋体" w:eastAsia="宋体" w:cs="宋体"/>
          <w:sz w:val="24"/>
          <w:szCs w:val="24"/>
          <w:u w:val="single" w:color="auto"/>
        </w:rPr>
        <w:tab/>
      </w:r>
      <w:r>
        <w:rPr>
          <w:rFonts w:hint="eastAsia" w:ascii="宋体" w:hAnsi="宋体" w:eastAsia="宋体" w:cs="宋体"/>
          <w:sz w:val="24"/>
          <w:szCs w:val="24"/>
        </w:rPr>
        <w:t xml:space="preserve"> </w:t>
      </w:r>
    </w:p>
    <w:p w14:paraId="51EB0149">
      <w:pPr>
        <w:pStyle w:val="10"/>
        <w:tabs>
          <w:tab w:val="left" w:pos="7832"/>
          <w:tab w:val="left" w:pos="7842"/>
        </w:tabs>
        <w:spacing w:before="101" w:line="456" w:lineRule="auto"/>
        <w:ind w:left="1223" w:right="493"/>
        <w:jc w:val="both"/>
        <w:rPr>
          <w:rFonts w:hint="eastAsia" w:ascii="宋体" w:hAnsi="宋体" w:eastAsia="宋体" w:cs="宋体"/>
          <w:sz w:val="24"/>
          <w:szCs w:val="24"/>
        </w:rPr>
      </w:pPr>
      <w:r>
        <w:rPr>
          <w:rFonts w:hint="eastAsia" w:ascii="宋体" w:hAnsi="宋体" w:eastAsia="宋体" w:cs="宋体"/>
          <w:spacing w:val="-20"/>
          <w:sz w:val="24"/>
          <w:szCs w:val="24"/>
        </w:rPr>
        <w:t>签</w:t>
      </w:r>
      <w:r>
        <w:rPr>
          <w:rFonts w:hint="eastAsia" w:ascii="宋体" w:hAnsi="宋体" w:eastAsia="宋体" w:cs="宋体"/>
          <w:spacing w:val="-34"/>
          <w:sz w:val="24"/>
          <w:szCs w:val="24"/>
        </w:rPr>
        <w:t xml:space="preserve"> </w:t>
      </w:r>
      <w:r>
        <w:rPr>
          <w:rFonts w:hint="eastAsia" w:ascii="宋体" w:hAnsi="宋体" w:eastAsia="宋体" w:cs="宋体"/>
          <w:spacing w:val="-20"/>
          <w:sz w:val="24"/>
          <w:szCs w:val="24"/>
        </w:rPr>
        <w:t>订</w:t>
      </w:r>
      <w:r>
        <w:rPr>
          <w:rFonts w:hint="eastAsia" w:ascii="宋体" w:hAnsi="宋体" w:eastAsia="宋体" w:cs="宋体"/>
          <w:spacing w:val="-39"/>
          <w:sz w:val="24"/>
          <w:szCs w:val="24"/>
        </w:rPr>
        <w:t xml:space="preserve"> </w:t>
      </w:r>
      <w:r>
        <w:rPr>
          <w:rFonts w:hint="eastAsia" w:ascii="宋体" w:hAnsi="宋体" w:eastAsia="宋体" w:cs="宋体"/>
          <w:spacing w:val="-20"/>
          <w:sz w:val="24"/>
          <w:szCs w:val="24"/>
        </w:rPr>
        <w:t>地</w:t>
      </w:r>
      <w:r>
        <w:rPr>
          <w:rFonts w:hint="eastAsia" w:ascii="宋体" w:hAnsi="宋体" w:eastAsia="宋体" w:cs="宋体"/>
          <w:spacing w:val="-22"/>
          <w:sz w:val="24"/>
          <w:szCs w:val="24"/>
        </w:rPr>
        <w:t xml:space="preserve"> </w:t>
      </w:r>
      <w:r>
        <w:rPr>
          <w:rFonts w:hint="eastAsia" w:ascii="宋体" w:hAnsi="宋体" w:eastAsia="宋体" w:cs="宋体"/>
          <w:spacing w:val="-20"/>
          <w:sz w:val="24"/>
          <w:szCs w:val="24"/>
        </w:rPr>
        <w:t>点 ：</w:t>
      </w:r>
      <w:r>
        <w:rPr>
          <w:rFonts w:hint="eastAsia" w:ascii="宋体" w:hAnsi="宋体" w:eastAsia="宋体" w:cs="宋体"/>
          <w:spacing w:val="109"/>
          <w:sz w:val="24"/>
          <w:szCs w:val="24"/>
        </w:rPr>
        <w:t xml:space="preserve"> </w:t>
      </w:r>
      <w:r>
        <w:rPr>
          <w:rFonts w:hint="eastAsia" w:ascii="宋体" w:hAnsi="宋体" w:eastAsia="宋体" w:cs="宋体"/>
          <w:sz w:val="24"/>
          <w:szCs w:val="24"/>
          <w:u w:val="single" w:color="auto"/>
        </w:rPr>
        <w:tab/>
      </w:r>
      <w:r>
        <w:rPr>
          <w:rFonts w:hint="eastAsia" w:ascii="宋体" w:hAnsi="宋体" w:eastAsia="宋体" w:cs="宋体"/>
          <w:sz w:val="24"/>
          <w:szCs w:val="24"/>
          <w:u w:val="single" w:color="auto"/>
        </w:rPr>
        <w:tab/>
      </w:r>
      <w:r>
        <w:rPr>
          <w:rFonts w:hint="eastAsia" w:ascii="宋体" w:hAnsi="宋体" w:eastAsia="宋体" w:cs="宋体"/>
          <w:sz w:val="24"/>
          <w:szCs w:val="24"/>
        </w:rPr>
        <w:t xml:space="preserve"> </w:t>
      </w:r>
    </w:p>
    <w:p w14:paraId="4D8FCF50">
      <w:pPr>
        <w:pStyle w:val="10"/>
        <w:tabs>
          <w:tab w:val="left" w:pos="7832"/>
          <w:tab w:val="left" w:pos="7842"/>
        </w:tabs>
        <w:spacing w:before="101" w:line="456" w:lineRule="auto"/>
        <w:ind w:left="1223" w:right="493"/>
        <w:jc w:val="both"/>
        <w:rPr>
          <w:rFonts w:hint="eastAsia" w:ascii="宋体" w:hAnsi="宋体" w:eastAsia="宋体" w:cs="宋体"/>
          <w:sz w:val="24"/>
          <w:szCs w:val="24"/>
        </w:rPr>
      </w:pPr>
      <w:r>
        <w:rPr>
          <w:rFonts w:hint="eastAsia" w:ascii="宋体" w:hAnsi="宋体" w:eastAsia="宋体" w:cs="宋体"/>
          <w:spacing w:val="-20"/>
          <w:sz w:val="24"/>
          <w:szCs w:val="24"/>
        </w:rPr>
        <w:t>签 订 日 期 ：</w:t>
      </w:r>
      <w:r>
        <w:rPr>
          <w:rFonts w:hint="eastAsia" w:ascii="宋体" w:hAnsi="宋体" w:eastAsia="宋体" w:cs="宋体"/>
          <w:spacing w:val="-23"/>
          <w:sz w:val="24"/>
          <w:szCs w:val="24"/>
        </w:rPr>
        <w:t xml:space="preserve">  </w:t>
      </w:r>
      <w:r>
        <w:rPr>
          <w:rFonts w:hint="eastAsia" w:ascii="宋体" w:hAnsi="宋体" w:eastAsia="宋体" w:cs="宋体"/>
          <w:spacing w:val="51"/>
          <w:sz w:val="24"/>
          <w:szCs w:val="24"/>
          <w:u w:val="single" w:color="auto"/>
        </w:rPr>
        <w:t xml:space="preserve">   </w:t>
      </w:r>
      <w:r>
        <w:rPr>
          <w:rFonts w:hint="eastAsia" w:ascii="宋体" w:hAnsi="宋体" w:eastAsia="宋体" w:cs="宋体"/>
          <w:spacing w:val="-23"/>
          <w:sz w:val="24"/>
          <w:szCs w:val="24"/>
          <w:u w:val="single" w:color="auto"/>
        </w:rPr>
        <w:t xml:space="preserve">年    </w:t>
      </w:r>
      <w:r>
        <w:rPr>
          <w:rFonts w:hint="eastAsia" w:ascii="宋体" w:hAnsi="宋体" w:eastAsia="宋体" w:cs="宋体"/>
          <w:spacing w:val="-23"/>
          <w:sz w:val="24"/>
          <w:szCs w:val="24"/>
          <w:u w:val="single" w:color="auto"/>
          <w:lang w:val="en-US" w:eastAsia="zh-CN"/>
        </w:rPr>
        <w:t xml:space="preserve">     </w:t>
      </w:r>
      <w:r>
        <w:rPr>
          <w:rFonts w:hint="eastAsia" w:ascii="宋体" w:hAnsi="宋体" w:eastAsia="宋体" w:cs="宋体"/>
          <w:spacing w:val="-23"/>
          <w:sz w:val="24"/>
          <w:szCs w:val="24"/>
          <w:u w:val="single" w:color="auto"/>
        </w:rPr>
        <w:t xml:space="preserve"> 月 </w:t>
      </w:r>
      <w:r>
        <w:rPr>
          <w:rFonts w:hint="eastAsia" w:ascii="宋体" w:hAnsi="宋体" w:eastAsia="宋体" w:cs="宋体"/>
          <w:position w:val="6"/>
          <w:sz w:val="24"/>
          <w:szCs w:val="24"/>
          <w:u w:val="single" w:color="auto"/>
        </w:rPr>
        <w:t xml:space="preserve">       </w:t>
      </w:r>
      <w:r>
        <w:rPr>
          <w:rFonts w:hint="eastAsia" w:ascii="宋体" w:hAnsi="宋体" w:eastAsia="宋体" w:cs="宋体"/>
          <w:spacing w:val="-23"/>
          <w:sz w:val="24"/>
          <w:szCs w:val="24"/>
          <w:u w:val="single" w:color="auto"/>
        </w:rPr>
        <w:t xml:space="preserve">   </w:t>
      </w:r>
      <w:r>
        <w:rPr>
          <w:rFonts w:hint="eastAsia" w:ascii="宋体" w:hAnsi="宋体" w:eastAsia="宋体" w:cs="宋体"/>
          <w:spacing w:val="-23"/>
          <w:sz w:val="24"/>
          <w:szCs w:val="24"/>
          <w:u w:val="single" w:color="auto"/>
          <w:lang w:eastAsia="zh-CN"/>
        </w:rPr>
        <w:t>日</w:t>
      </w:r>
      <w:r>
        <w:rPr>
          <w:rFonts w:hint="eastAsia" w:ascii="宋体" w:hAnsi="宋体" w:eastAsia="宋体" w:cs="宋体"/>
          <w:spacing w:val="-23"/>
          <w:sz w:val="24"/>
          <w:szCs w:val="24"/>
          <w:u w:val="single" w:color="auto"/>
        </w:rPr>
        <w:t xml:space="preserve">  </w:t>
      </w:r>
      <w:r>
        <w:rPr>
          <w:rFonts w:hint="eastAsia" w:ascii="宋体" w:hAnsi="宋体" w:eastAsia="宋体" w:cs="宋体"/>
          <w:spacing w:val="-23"/>
          <w:sz w:val="24"/>
          <w:szCs w:val="24"/>
          <w:u w:val="single" w:color="auto"/>
          <w:lang w:val="en-US" w:eastAsia="zh-CN"/>
        </w:rPr>
        <w:t xml:space="preserve"> </w:t>
      </w:r>
      <w:r>
        <w:rPr>
          <w:rFonts w:hint="eastAsia" w:ascii="宋体" w:hAnsi="宋体" w:eastAsia="宋体" w:cs="宋体"/>
          <w:position w:val="6"/>
          <w:sz w:val="24"/>
          <w:szCs w:val="24"/>
          <w:u w:val="single" w:color="auto"/>
          <w:lang w:val="en-US" w:eastAsia="zh-CN"/>
        </w:rPr>
        <w:t xml:space="preserve">   </w:t>
      </w:r>
      <w:r>
        <w:rPr>
          <w:rFonts w:hint="eastAsia" w:ascii="宋体" w:hAnsi="宋体" w:eastAsia="宋体" w:cs="宋体"/>
          <w:position w:val="6"/>
          <w:sz w:val="24"/>
          <w:szCs w:val="24"/>
          <w:u w:val="single" w:color="auto"/>
        </w:rPr>
        <w:t xml:space="preserve">            </w:t>
      </w:r>
    </w:p>
    <w:p w14:paraId="23E76634">
      <w:pPr>
        <w:spacing w:line="456" w:lineRule="auto"/>
        <w:rPr>
          <w:rFonts w:hint="eastAsia" w:ascii="宋体" w:hAnsi="宋体" w:eastAsia="宋体" w:cs="宋体"/>
          <w:sz w:val="20"/>
          <w:szCs w:val="20"/>
        </w:rPr>
      </w:pPr>
    </w:p>
    <w:p w14:paraId="4177B464">
      <w:pPr>
        <w:pStyle w:val="4"/>
        <w:rPr>
          <w:rFonts w:hint="eastAsia" w:ascii="宋体" w:hAnsi="宋体" w:eastAsia="宋体" w:cs="宋体"/>
          <w:sz w:val="20"/>
          <w:szCs w:val="20"/>
        </w:rPr>
      </w:pPr>
    </w:p>
    <w:p w14:paraId="5780D6DA">
      <w:pPr>
        <w:pStyle w:val="12"/>
        <w:rPr>
          <w:rFonts w:hint="eastAsia" w:ascii="宋体" w:hAnsi="宋体" w:eastAsia="宋体" w:cs="宋体"/>
          <w:sz w:val="20"/>
          <w:szCs w:val="20"/>
        </w:rPr>
      </w:pPr>
    </w:p>
    <w:p w14:paraId="3B3562DB">
      <w:pPr>
        <w:pStyle w:val="13"/>
        <w:rPr>
          <w:rFonts w:hint="eastAsia" w:ascii="宋体" w:hAnsi="宋体" w:eastAsia="宋体" w:cs="宋体"/>
          <w:sz w:val="20"/>
          <w:szCs w:val="20"/>
        </w:rPr>
      </w:pPr>
    </w:p>
    <w:p w14:paraId="4FF87272">
      <w:pPr>
        <w:rPr>
          <w:rFonts w:hint="eastAsia" w:ascii="宋体" w:hAnsi="宋体" w:eastAsia="宋体" w:cs="宋体"/>
          <w:sz w:val="20"/>
          <w:szCs w:val="20"/>
        </w:rPr>
      </w:pPr>
    </w:p>
    <w:p w14:paraId="6647B255">
      <w:pPr>
        <w:pStyle w:val="4"/>
        <w:rPr>
          <w:rFonts w:hint="eastAsia" w:ascii="宋体" w:hAnsi="宋体" w:eastAsia="宋体" w:cs="宋体"/>
          <w:sz w:val="20"/>
          <w:szCs w:val="20"/>
        </w:rPr>
      </w:pPr>
    </w:p>
    <w:p w14:paraId="77552AB5">
      <w:pPr>
        <w:spacing w:line="360" w:lineRule="auto"/>
        <w:jc w:val="center"/>
        <w:rPr>
          <w:rFonts w:hint="eastAsia" w:ascii="宋体" w:hAnsi="宋体" w:eastAsia="宋体" w:cs="宋体"/>
          <w:kern w:val="0"/>
          <w:sz w:val="28"/>
          <w:szCs w:val="28"/>
        </w:rPr>
      </w:pPr>
      <w:r>
        <w:rPr>
          <w:rFonts w:hint="eastAsia" w:ascii="宋体" w:hAnsi="宋体" w:eastAsia="宋体" w:cs="宋体"/>
          <w:b/>
          <w:sz w:val="28"/>
          <w:szCs w:val="28"/>
        </w:rPr>
        <w:t>第一节  通 用 合 同 条 款</w:t>
      </w:r>
    </w:p>
    <w:p w14:paraId="791063DD">
      <w:pPr>
        <w:spacing w:line="360" w:lineRule="auto"/>
        <w:ind w:firstLine="480" w:firstLineChars="200"/>
        <w:jc w:val="center"/>
        <w:rPr>
          <w:rFonts w:hint="eastAsia" w:ascii="宋体" w:hAnsi="宋体" w:eastAsia="宋体" w:cs="宋体"/>
          <w:kern w:val="0"/>
          <w:sz w:val="24"/>
          <w:lang w:val="en-US" w:eastAsia="zh-CN"/>
        </w:rPr>
        <w:sectPr>
          <w:headerReference r:id="rId13" w:type="default"/>
          <w:pgSz w:w="11906" w:h="16838"/>
          <w:pgMar w:top="1247" w:right="1134" w:bottom="1247" w:left="1247" w:header="851" w:footer="992" w:gutter="0"/>
          <w:pgNumType w:fmt="decimal"/>
          <w:cols w:space="720" w:num="1"/>
          <w:docGrid w:type="lines" w:linePitch="312" w:charSpace="0"/>
        </w:sectPr>
      </w:pPr>
      <w:r>
        <w:rPr>
          <w:rFonts w:hint="eastAsia" w:ascii="宋体" w:hAnsi="宋体" w:eastAsia="宋体" w:cs="宋体"/>
          <w:sz w:val="24"/>
        </w:rPr>
        <w:t xml:space="preserve">略   </w:t>
      </w:r>
      <w:r>
        <w:rPr>
          <w:rFonts w:hint="eastAsia" w:ascii="宋体" w:hAnsi="宋体" w:eastAsia="宋体" w:cs="宋体"/>
          <w:b/>
          <w:sz w:val="24"/>
        </w:rPr>
        <w:t xml:space="preserve"> </w:t>
      </w:r>
      <w:r>
        <w:rPr>
          <w:rFonts w:hint="eastAsia" w:ascii="宋体" w:hAnsi="宋体" w:eastAsia="宋体" w:cs="宋体"/>
          <w:sz w:val="24"/>
        </w:rPr>
        <w:t>详见《建设工程施工合同示范文本》通用条</w:t>
      </w:r>
      <w:r>
        <w:rPr>
          <w:rFonts w:hint="eastAsia" w:ascii="宋体" w:hAnsi="宋体" w:cs="宋体"/>
          <w:sz w:val="24"/>
          <w:lang w:val="en-US" w:eastAsia="zh-CN"/>
        </w:rPr>
        <w:t>款</w:t>
      </w:r>
    </w:p>
    <w:p w14:paraId="2B8B1448">
      <w:pPr>
        <w:spacing w:line="360" w:lineRule="auto"/>
        <w:jc w:val="center"/>
        <w:rPr>
          <w:rFonts w:hint="eastAsia" w:ascii="宋体" w:hAnsi="宋体" w:eastAsia="宋体" w:cs="宋体"/>
          <w:b/>
          <w:sz w:val="32"/>
          <w:szCs w:val="32"/>
        </w:rPr>
      </w:pPr>
      <w:r>
        <w:rPr>
          <w:rFonts w:hint="eastAsia" w:ascii="宋体" w:hAnsi="宋体" w:eastAsia="宋体" w:cs="宋体"/>
          <w:b/>
          <w:sz w:val="32"/>
          <w:szCs w:val="32"/>
        </w:rPr>
        <w:t>第二节  专 用 合 同 条 款</w:t>
      </w:r>
    </w:p>
    <w:p w14:paraId="7BFA34B7">
      <w:pPr>
        <w:keepNext w:val="0"/>
        <w:keepLines w:val="0"/>
        <w:pageBreakBefore w:val="0"/>
        <w:widowControl w:val="0"/>
        <w:kinsoku/>
        <w:wordWrap/>
        <w:overflowPunct/>
        <w:topLinePunct w:val="0"/>
        <w:autoSpaceDE/>
        <w:autoSpaceDN/>
        <w:bidi w:val="0"/>
        <w:adjustRightInd/>
        <w:snapToGrid/>
        <w:spacing w:line="500" w:lineRule="exact"/>
        <w:ind w:firstLine="472" w:firstLineChars="196"/>
        <w:textAlignment w:val="auto"/>
        <w:rPr>
          <w:rFonts w:hint="eastAsia" w:ascii="宋体" w:hAnsi="宋体" w:eastAsia="宋体" w:cs="宋体"/>
          <w:b/>
          <w:kern w:val="0"/>
          <w:sz w:val="24"/>
        </w:rPr>
      </w:pPr>
      <w:r>
        <w:rPr>
          <w:rFonts w:hint="eastAsia" w:ascii="宋体" w:hAnsi="宋体" w:eastAsia="宋体" w:cs="宋体"/>
          <w:b/>
          <w:kern w:val="0"/>
          <w:sz w:val="24"/>
        </w:rPr>
        <w:t>（专用合同条款由招标人与</w:t>
      </w:r>
      <w:r>
        <w:rPr>
          <w:rFonts w:hint="eastAsia" w:ascii="宋体" w:hAnsi="宋体" w:cs="宋体"/>
          <w:b/>
          <w:kern w:val="0"/>
          <w:sz w:val="24"/>
          <w:lang w:eastAsia="zh-CN"/>
        </w:rPr>
        <w:t>中标</w:t>
      </w:r>
      <w:r>
        <w:rPr>
          <w:rFonts w:hint="eastAsia" w:ascii="宋体" w:hAnsi="宋体" w:eastAsia="宋体" w:cs="宋体"/>
          <w:b/>
          <w:kern w:val="0"/>
          <w:sz w:val="24"/>
        </w:rPr>
        <w:t>人，在遵守通用合同条款的基础上，结合项目实际情况双方协商制定）</w:t>
      </w:r>
    </w:p>
    <w:p w14:paraId="685E1937">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一、一般约定</w:t>
      </w:r>
    </w:p>
    <w:p w14:paraId="7C27BFFD">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68" w:name="_Toc29426"/>
      <w:r>
        <w:rPr>
          <w:rFonts w:hint="eastAsia" w:ascii="宋体" w:hAnsi="宋体" w:eastAsia="宋体" w:cs="宋体"/>
          <w:b/>
          <w:kern w:val="0"/>
          <w:sz w:val="24"/>
        </w:rPr>
        <w:t>1.1 词语定义</w:t>
      </w:r>
      <w:bookmarkEnd w:id="68"/>
    </w:p>
    <w:p w14:paraId="03233628">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1.1.2</w:t>
      </w:r>
      <w:r>
        <w:rPr>
          <w:rFonts w:hint="eastAsia" w:ascii="宋体" w:hAnsi="宋体" w:eastAsia="宋体" w:cs="宋体"/>
          <w:sz w:val="24"/>
        </w:rPr>
        <w:t xml:space="preserve"> 合同当事人和人员</w:t>
      </w:r>
    </w:p>
    <w:p w14:paraId="73F912E7">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u w:val="single"/>
        </w:rPr>
      </w:pPr>
      <w:r>
        <w:rPr>
          <w:rFonts w:hint="eastAsia" w:ascii="宋体" w:hAnsi="宋体" w:eastAsia="宋体" w:cs="宋体"/>
          <w:b/>
          <w:sz w:val="24"/>
        </w:rPr>
        <w:t xml:space="preserve">1.1.2.2 </w:t>
      </w:r>
      <w:r>
        <w:rPr>
          <w:rFonts w:hint="eastAsia" w:ascii="宋体" w:hAnsi="宋体" w:eastAsia="宋体" w:cs="宋体"/>
          <w:sz w:val="24"/>
        </w:rPr>
        <w:t>发包人：</w:t>
      </w:r>
      <w:r>
        <w:rPr>
          <w:rFonts w:hint="eastAsia" w:ascii="宋体" w:hAnsi="宋体" w:eastAsia="宋体" w:cs="宋体"/>
          <w:sz w:val="24"/>
          <w:u w:val="single"/>
        </w:rPr>
        <w:t xml:space="preserve">                                                    </w:t>
      </w:r>
      <w:r>
        <w:rPr>
          <w:rFonts w:hint="eastAsia" w:ascii="宋体" w:hAnsi="宋体" w:eastAsia="宋体" w:cs="宋体"/>
          <w:sz w:val="24"/>
        </w:rPr>
        <w:t>。</w:t>
      </w:r>
    </w:p>
    <w:p w14:paraId="79F2D191">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1.1.2.3</w:t>
      </w:r>
      <w:r>
        <w:rPr>
          <w:rFonts w:hint="eastAsia" w:ascii="宋体" w:hAnsi="宋体" w:eastAsia="宋体" w:cs="宋体"/>
          <w:sz w:val="24"/>
        </w:rPr>
        <w:t>承包人：</w:t>
      </w:r>
      <w:r>
        <w:rPr>
          <w:rFonts w:hint="eastAsia" w:ascii="宋体" w:hAnsi="宋体" w:eastAsia="宋体" w:cs="宋体"/>
          <w:sz w:val="24"/>
          <w:u w:val="single"/>
        </w:rPr>
        <w:t xml:space="preserve"> （签约后填入承包人的名称）                           </w:t>
      </w:r>
      <w:r>
        <w:rPr>
          <w:rFonts w:hint="eastAsia" w:ascii="宋体" w:hAnsi="宋体" w:eastAsia="宋体" w:cs="宋体"/>
          <w:sz w:val="24"/>
        </w:rPr>
        <w:t>。</w:t>
      </w:r>
    </w:p>
    <w:p w14:paraId="3E65FB3E">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1.1.2.6</w:t>
      </w:r>
      <w:r>
        <w:rPr>
          <w:rFonts w:hint="eastAsia" w:ascii="宋体" w:hAnsi="宋体" w:eastAsia="宋体" w:cs="宋体"/>
          <w:sz w:val="24"/>
        </w:rPr>
        <w:t>监理人：</w:t>
      </w:r>
      <w:r>
        <w:rPr>
          <w:rFonts w:hint="eastAsia" w:ascii="宋体" w:hAnsi="宋体" w:eastAsia="宋体" w:cs="宋体"/>
          <w:sz w:val="24"/>
          <w:u w:val="single"/>
        </w:rPr>
        <w:t xml:space="preserve"> （填入监理人名称）                                   </w:t>
      </w:r>
      <w:r>
        <w:rPr>
          <w:rFonts w:hint="eastAsia" w:ascii="宋体" w:hAnsi="宋体" w:eastAsia="宋体" w:cs="宋体"/>
          <w:sz w:val="24"/>
        </w:rPr>
        <w:t>。</w:t>
      </w:r>
    </w:p>
    <w:p w14:paraId="32AD6EB0">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u w:val="single"/>
        </w:rPr>
      </w:pPr>
      <w:r>
        <w:rPr>
          <w:rFonts w:hint="eastAsia" w:ascii="宋体" w:hAnsi="宋体" w:eastAsia="宋体" w:cs="宋体"/>
          <w:b/>
          <w:sz w:val="24"/>
        </w:rPr>
        <w:t>1.1.4.</w:t>
      </w:r>
      <w:r>
        <w:rPr>
          <w:rFonts w:hint="eastAsia" w:ascii="宋体" w:hAnsi="宋体" w:eastAsia="宋体" w:cs="宋体"/>
          <w:sz w:val="24"/>
        </w:rPr>
        <w:t xml:space="preserve"> 日期</w:t>
      </w:r>
      <w:r>
        <w:rPr>
          <w:rFonts w:hint="eastAsia" w:ascii="宋体" w:hAnsi="宋体" w:eastAsia="宋体" w:cs="宋体"/>
          <w:sz w:val="24"/>
          <w:u w:val="single"/>
        </w:rPr>
        <w:t xml:space="preserve">                                                          </w:t>
      </w:r>
    </w:p>
    <w:p w14:paraId="0FC3ACA6">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1.1.4.5</w:t>
      </w:r>
      <w:r>
        <w:rPr>
          <w:rFonts w:hint="eastAsia" w:ascii="宋体" w:hAnsi="宋体" w:eastAsia="宋体" w:cs="宋体"/>
          <w:sz w:val="24"/>
        </w:rPr>
        <w:t xml:space="preserve"> 缺陷责任期（工程质量保修期）：</w:t>
      </w:r>
      <w:r>
        <w:rPr>
          <w:rFonts w:hint="eastAsia" w:ascii="宋体" w:hAnsi="宋体" w:eastAsia="宋体" w:cs="宋体"/>
          <w:sz w:val="24"/>
          <w:u w:val="single"/>
        </w:rPr>
        <w:t xml:space="preserve">                               </w:t>
      </w:r>
      <w:r>
        <w:rPr>
          <w:rFonts w:hint="eastAsia" w:ascii="宋体" w:hAnsi="宋体" w:eastAsia="宋体" w:cs="宋体"/>
          <w:sz w:val="24"/>
        </w:rPr>
        <w:t>。</w:t>
      </w:r>
    </w:p>
    <w:p w14:paraId="21F14764">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69" w:name="_Toc32176"/>
      <w:r>
        <w:rPr>
          <w:rFonts w:hint="eastAsia" w:ascii="宋体" w:hAnsi="宋体" w:eastAsia="宋体" w:cs="宋体"/>
          <w:b/>
          <w:kern w:val="0"/>
          <w:sz w:val="24"/>
        </w:rPr>
        <w:t>1.2 合同文件的优先顺序</w:t>
      </w:r>
      <w:bookmarkEnd w:id="69"/>
    </w:p>
    <w:p w14:paraId="3DFB6B1C">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 xml:space="preserve">    进入合同文件的各项文件及其优先顺序是：</w:t>
      </w:r>
      <w:r>
        <w:rPr>
          <w:rFonts w:hint="eastAsia" w:ascii="宋体" w:hAnsi="宋体" w:eastAsia="宋体" w:cs="宋体"/>
          <w:sz w:val="24"/>
          <w:u w:val="single"/>
        </w:rPr>
        <w:t>合同协议书、</w:t>
      </w:r>
      <w:r>
        <w:rPr>
          <w:rFonts w:hint="eastAsia" w:ascii="宋体" w:hAnsi="宋体" w:cs="宋体"/>
          <w:sz w:val="24"/>
          <w:u w:val="single"/>
          <w:lang w:eastAsia="zh-CN"/>
        </w:rPr>
        <w:t>中标</w:t>
      </w:r>
      <w:r>
        <w:rPr>
          <w:rFonts w:hint="eastAsia" w:ascii="宋体" w:hAnsi="宋体" w:eastAsia="宋体" w:cs="宋体"/>
          <w:sz w:val="24"/>
          <w:u w:val="single"/>
        </w:rPr>
        <w:t>通知书、</w:t>
      </w:r>
      <w:r>
        <w:rPr>
          <w:rFonts w:hint="eastAsia" w:ascii="宋体" w:hAnsi="宋体" w:cs="宋体"/>
          <w:sz w:val="24"/>
          <w:u w:val="single"/>
          <w:lang w:eastAsia="zh-CN"/>
        </w:rPr>
        <w:t>投标</w:t>
      </w:r>
      <w:r>
        <w:rPr>
          <w:rFonts w:hint="eastAsia" w:ascii="宋体" w:hAnsi="宋体" w:eastAsia="宋体" w:cs="宋体"/>
          <w:sz w:val="24"/>
          <w:u w:val="single"/>
        </w:rPr>
        <w:t>函及</w:t>
      </w:r>
      <w:r>
        <w:rPr>
          <w:rFonts w:hint="eastAsia" w:ascii="宋体" w:hAnsi="宋体" w:cs="宋体"/>
          <w:sz w:val="24"/>
          <w:u w:val="single"/>
          <w:lang w:eastAsia="zh-CN"/>
        </w:rPr>
        <w:t>投标</w:t>
      </w:r>
      <w:r>
        <w:rPr>
          <w:rFonts w:hint="eastAsia" w:ascii="宋体" w:hAnsi="宋体" w:eastAsia="宋体" w:cs="宋体"/>
          <w:sz w:val="24"/>
          <w:u w:val="single"/>
        </w:rPr>
        <w:t xml:space="preserve">函附录、专用合同条款、通用合同条款、技术标准和要求、图纸、已标价的工程量清单、其他文件 </w:t>
      </w:r>
      <w:r>
        <w:rPr>
          <w:rFonts w:hint="eastAsia" w:ascii="宋体" w:hAnsi="宋体" w:eastAsia="宋体" w:cs="宋体"/>
          <w:sz w:val="24"/>
        </w:rPr>
        <w:t>。</w:t>
      </w:r>
    </w:p>
    <w:p w14:paraId="0AB1EFEC">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70" w:name="_Toc20183"/>
      <w:r>
        <w:rPr>
          <w:rFonts w:hint="eastAsia" w:ascii="宋体" w:hAnsi="宋体" w:eastAsia="宋体" w:cs="宋体"/>
          <w:b/>
          <w:kern w:val="0"/>
          <w:sz w:val="24"/>
        </w:rPr>
        <w:t>1.7 联络</w:t>
      </w:r>
      <w:bookmarkEnd w:id="70"/>
    </w:p>
    <w:p w14:paraId="027FB7EC">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1.7.3</w:t>
      </w:r>
      <w:r>
        <w:rPr>
          <w:rFonts w:hint="eastAsia" w:ascii="宋体" w:hAnsi="宋体" w:eastAsia="宋体" w:cs="宋体"/>
          <w:sz w:val="24"/>
        </w:rPr>
        <w:t>来往函件均应按技术标准和要求（合同技术条款）约定的期限送达：</w:t>
      </w:r>
      <w:r>
        <w:rPr>
          <w:rFonts w:hint="eastAsia" w:ascii="宋体" w:hAnsi="宋体" w:eastAsia="宋体" w:cs="宋体"/>
          <w:sz w:val="24"/>
          <w:u w:val="single"/>
        </w:rPr>
        <w:t>对甲方送达项目现场管理处；对乙方送达该项目经理部</w:t>
      </w:r>
      <w:r>
        <w:rPr>
          <w:rFonts w:hint="eastAsia" w:ascii="宋体" w:hAnsi="宋体" w:eastAsia="宋体" w:cs="宋体"/>
          <w:sz w:val="24"/>
        </w:rPr>
        <w:t xml:space="preserve">。 </w:t>
      </w:r>
    </w:p>
    <w:p w14:paraId="6BC4A93A">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2．发包人义务</w:t>
      </w:r>
    </w:p>
    <w:p w14:paraId="21531D2E">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r>
        <w:rPr>
          <w:rFonts w:hint="eastAsia" w:ascii="宋体" w:hAnsi="宋体" w:eastAsia="宋体" w:cs="宋体"/>
          <w:b/>
          <w:kern w:val="0"/>
          <w:sz w:val="24"/>
        </w:rPr>
        <w:t>2.3提供施工场地</w:t>
      </w:r>
    </w:p>
    <w:p w14:paraId="6570EF25">
      <w:pPr>
        <w:keepNext w:val="0"/>
        <w:keepLines w:val="0"/>
        <w:pageBreakBefore w:val="0"/>
        <w:widowControl w:val="0"/>
        <w:kinsoku/>
        <w:wordWrap/>
        <w:overflowPunct/>
        <w:topLinePunct w:val="0"/>
        <w:autoSpaceDE/>
        <w:autoSpaceDN/>
        <w:bidi w:val="0"/>
        <w:adjustRightInd/>
        <w:snapToGrid/>
        <w:spacing w:line="500" w:lineRule="exact"/>
        <w:textAlignment w:val="auto"/>
        <w:outlineLvl w:val="0"/>
        <w:rPr>
          <w:rFonts w:hint="eastAsia" w:ascii="宋体" w:hAnsi="宋体" w:eastAsia="宋体" w:cs="宋体"/>
          <w:b/>
          <w:kern w:val="0"/>
          <w:sz w:val="30"/>
          <w:szCs w:val="30"/>
        </w:rPr>
      </w:pPr>
      <w:r>
        <w:rPr>
          <w:rFonts w:hint="eastAsia" w:ascii="宋体" w:hAnsi="宋体" w:eastAsia="宋体" w:cs="宋体"/>
          <w:b/>
          <w:sz w:val="24"/>
        </w:rPr>
        <w:t xml:space="preserve">    </w:t>
      </w:r>
      <w:bookmarkStart w:id="71" w:name="_Toc22289"/>
      <w:r>
        <w:rPr>
          <w:rFonts w:hint="eastAsia" w:ascii="宋体" w:hAnsi="宋体" w:eastAsia="宋体" w:cs="宋体"/>
          <w:b/>
          <w:sz w:val="24"/>
        </w:rPr>
        <w:t xml:space="preserve">2.3.2 </w:t>
      </w:r>
      <w:r>
        <w:rPr>
          <w:rFonts w:hint="eastAsia" w:ascii="宋体" w:hAnsi="宋体" w:eastAsia="宋体" w:cs="宋体"/>
          <w:sz w:val="24"/>
        </w:rPr>
        <w:t>发包人提供的施工场地范围为：</w:t>
      </w:r>
      <w:r>
        <w:rPr>
          <w:rFonts w:hint="eastAsia" w:ascii="宋体" w:hAnsi="宋体" w:eastAsia="宋体" w:cs="宋体"/>
          <w:sz w:val="24"/>
          <w:szCs w:val="22"/>
          <w:u w:val="single"/>
        </w:rPr>
        <w:t xml:space="preserve">                         </w:t>
      </w:r>
      <w:r>
        <w:rPr>
          <w:rFonts w:hint="eastAsia" w:ascii="宋体" w:hAnsi="宋体" w:eastAsia="宋体" w:cs="宋体"/>
          <w:sz w:val="24"/>
          <w:u w:val="single"/>
        </w:rPr>
        <w:t xml:space="preserve"> </w:t>
      </w:r>
      <w:r>
        <w:rPr>
          <w:rFonts w:hint="eastAsia" w:ascii="宋体" w:hAnsi="宋体" w:eastAsia="宋体" w:cs="宋体"/>
          <w:sz w:val="24"/>
        </w:rPr>
        <w:t>。</w:t>
      </w:r>
      <w:bookmarkEnd w:id="71"/>
    </w:p>
    <w:p w14:paraId="5518C10A">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72" w:name="_Toc20270"/>
      <w:r>
        <w:rPr>
          <w:rFonts w:hint="eastAsia" w:ascii="宋体" w:hAnsi="宋体" w:eastAsia="宋体" w:cs="宋体"/>
          <w:b/>
          <w:kern w:val="0"/>
          <w:sz w:val="24"/>
        </w:rPr>
        <w:t>2.8其他义务</w:t>
      </w:r>
      <w:bookmarkEnd w:id="72"/>
    </w:p>
    <w:p w14:paraId="737BB95A">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（根据发包人的合同管理要求补充）</w:t>
      </w:r>
    </w:p>
    <w:p w14:paraId="76362BBC">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（1）无</w:t>
      </w:r>
    </w:p>
    <w:p w14:paraId="09FF7450">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（2）无</w:t>
      </w:r>
    </w:p>
    <w:p w14:paraId="1A251EFF">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3、监理人</w:t>
      </w:r>
    </w:p>
    <w:p w14:paraId="1CCE7C16">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73" w:name="_Toc30727"/>
      <w:r>
        <w:rPr>
          <w:rFonts w:hint="eastAsia" w:ascii="宋体" w:hAnsi="宋体" w:eastAsia="宋体" w:cs="宋体"/>
          <w:b/>
          <w:kern w:val="0"/>
          <w:sz w:val="24"/>
        </w:rPr>
        <w:t>3.1 监理人的职责和权力</w:t>
      </w:r>
      <w:bookmarkEnd w:id="73"/>
    </w:p>
    <w:p w14:paraId="5B586A47">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 xml:space="preserve">3.1.1 </w:t>
      </w:r>
      <w:r>
        <w:rPr>
          <w:rFonts w:hint="eastAsia" w:ascii="宋体" w:hAnsi="宋体" w:eastAsia="宋体" w:cs="宋体"/>
          <w:sz w:val="24"/>
        </w:rPr>
        <w:t>监理人须根据发包人事先批准的权力范围行使权利，发包人批准的权力范围：</w:t>
      </w:r>
    </w:p>
    <w:p w14:paraId="54F49A0E">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（填写监理人须经发包人批准才能行使的权利，以下示例供参考）</w:t>
      </w:r>
    </w:p>
    <w:p w14:paraId="71C30AE2">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（1）按第4.3款约定，批准工程的分包；</w:t>
      </w:r>
    </w:p>
    <w:p w14:paraId="6F4C187C">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（2）按第11.3款约定，确定延长完工期限；</w:t>
      </w:r>
    </w:p>
    <w:p w14:paraId="5FF7E2C3">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（3）按第15.6款约定，批准暂列金额的使用；</w:t>
      </w:r>
    </w:p>
    <w:p w14:paraId="0C5572E9">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（4）……</w:t>
      </w:r>
    </w:p>
    <w:p w14:paraId="2D202AA2">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4、承包人</w:t>
      </w:r>
    </w:p>
    <w:p w14:paraId="7E33FDDD">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74" w:name="_Toc25947"/>
      <w:r>
        <w:rPr>
          <w:rFonts w:hint="eastAsia" w:ascii="宋体" w:hAnsi="宋体" w:eastAsia="宋体" w:cs="宋体"/>
          <w:b/>
          <w:kern w:val="0"/>
          <w:sz w:val="24"/>
        </w:rPr>
        <w:t>4.1 承包人的一般义务</w:t>
      </w:r>
      <w:bookmarkEnd w:id="74"/>
    </w:p>
    <w:p w14:paraId="2170D64F">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 xml:space="preserve">4.1.10 </w:t>
      </w:r>
      <w:r>
        <w:rPr>
          <w:rFonts w:hint="eastAsia" w:ascii="宋体" w:hAnsi="宋体" w:eastAsia="宋体" w:cs="宋体"/>
          <w:sz w:val="24"/>
        </w:rPr>
        <w:t>其它义务</w:t>
      </w:r>
    </w:p>
    <w:p w14:paraId="14DFCB3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（1）服从现场的统一指挥，遵守现场的规章制度。</w:t>
      </w:r>
    </w:p>
    <w:p w14:paraId="78D91DF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（2）现场施工配合与协调</w:t>
      </w:r>
    </w:p>
    <w:p w14:paraId="3A44A0FD">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75" w:name="_Toc21360"/>
      <w:r>
        <w:rPr>
          <w:rFonts w:hint="eastAsia" w:ascii="宋体" w:hAnsi="宋体" w:eastAsia="宋体" w:cs="宋体"/>
          <w:b/>
          <w:kern w:val="0"/>
          <w:sz w:val="24"/>
        </w:rPr>
        <w:t>4.3 分包</w:t>
      </w:r>
      <w:bookmarkEnd w:id="75"/>
    </w:p>
    <w:p w14:paraId="1DF947C4">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4.3.1</w:t>
      </w:r>
      <w:r>
        <w:rPr>
          <w:rFonts w:hint="eastAsia" w:ascii="宋体" w:hAnsi="宋体" w:eastAsia="宋体" w:cs="宋体"/>
          <w:sz w:val="24"/>
        </w:rPr>
        <w:t xml:space="preserve"> 允许承包人分包的工程项目、工作内容与分包金额限额为：</w:t>
      </w:r>
    </w:p>
    <w:p w14:paraId="7CF35D9D">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u w:val="single"/>
        </w:rPr>
      </w:pPr>
      <w:r>
        <w:rPr>
          <w:rFonts w:hint="eastAsia" w:ascii="宋体" w:hAnsi="宋体" w:eastAsia="宋体" w:cs="宋体"/>
          <w:sz w:val="24"/>
        </w:rPr>
        <w:t>（1）工作项目：</w:t>
      </w:r>
      <w:r>
        <w:rPr>
          <w:rFonts w:hint="eastAsia" w:ascii="宋体" w:hAnsi="宋体" w:eastAsia="宋体" w:cs="宋体"/>
          <w:sz w:val="24"/>
          <w:u w:val="single"/>
        </w:rPr>
        <w:t xml:space="preserve">  本项目不允许分包        </w:t>
      </w:r>
      <w:r>
        <w:rPr>
          <w:rFonts w:hint="eastAsia" w:ascii="宋体" w:hAnsi="宋体" w:eastAsia="宋体" w:cs="宋体"/>
          <w:sz w:val="24"/>
        </w:rPr>
        <w:t>。</w:t>
      </w:r>
    </w:p>
    <w:p w14:paraId="68EA0BD6">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（2）工作内容：</w:t>
      </w:r>
      <w:r>
        <w:rPr>
          <w:rFonts w:hint="eastAsia" w:ascii="宋体" w:hAnsi="宋体" w:eastAsia="宋体" w:cs="宋体"/>
          <w:sz w:val="24"/>
          <w:u w:val="single"/>
        </w:rPr>
        <w:t xml:space="preserve">                          </w:t>
      </w:r>
      <w:r>
        <w:rPr>
          <w:rFonts w:hint="eastAsia" w:ascii="宋体" w:hAnsi="宋体" w:eastAsia="宋体" w:cs="宋体"/>
          <w:sz w:val="24"/>
        </w:rPr>
        <w:t>。</w:t>
      </w:r>
    </w:p>
    <w:p w14:paraId="65357F84">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（3）分包金额限额：</w:t>
      </w:r>
      <w:r>
        <w:rPr>
          <w:rFonts w:hint="eastAsia" w:ascii="宋体" w:hAnsi="宋体" w:eastAsia="宋体" w:cs="宋体"/>
          <w:sz w:val="24"/>
          <w:u w:val="single"/>
        </w:rPr>
        <w:t xml:space="preserve">                          </w:t>
      </w:r>
      <w:r>
        <w:rPr>
          <w:rFonts w:hint="eastAsia" w:ascii="宋体" w:hAnsi="宋体" w:eastAsia="宋体" w:cs="宋体"/>
          <w:sz w:val="24"/>
        </w:rPr>
        <w:t>。</w:t>
      </w:r>
    </w:p>
    <w:p w14:paraId="0004C098">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4.11 不利物质条件</w:t>
      </w:r>
    </w:p>
    <w:p w14:paraId="5861D29C">
      <w:pPr>
        <w:keepNext w:val="0"/>
        <w:keepLines w:val="0"/>
        <w:pageBreakBefore w:val="0"/>
        <w:widowControl w:val="0"/>
        <w:tabs>
          <w:tab w:val="left" w:pos="1080"/>
          <w:tab w:val="left" w:pos="1260"/>
        </w:tabs>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4.11.1</w:t>
      </w:r>
      <w:r>
        <w:rPr>
          <w:rFonts w:hint="eastAsia" w:ascii="宋体" w:hAnsi="宋体" w:eastAsia="宋体" w:cs="宋体"/>
          <w:sz w:val="24"/>
        </w:rPr>
        <w:t>不利物质条件的范围：</w:t>
      </w:r>
      <w:r>
        <w:rPr>
          <w:rFonts w:hint="eastAsia" w:ascii="宋体" w:hAnsi="宋体" w:eastAsia="宋体" w:cs="宋体"/>
          <w:sz w:val="24"/>
          <w:u w:val="single"/>
        </w:rPr>
        <w:t xml:space="preserve">                          </w:t>
      </w:r>
      <w:r>
        <w:rPr>
          <w:rFonts w:hint="eastAsia" w:ascii="宋体" w:hAnsi="宋体" w:eastAsia="宋体" w:cs="宋体"/>
          <w:sz w:val="24"/>
        </w:rPr>
        <w:t>。</w:t>
      </w:r>
    </w:p>
    <w:p w14:paraId="630B69DF">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5．材料和工程设备</w:t>
      </w:r>
    </w:p>
    <w:p w14:paraId="12DE9E17">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76" w:name="_Toc24046"/>
      <w:r>
        <w:rPr>
          <w:rFonts w:hint="eastAsia" w:ascii="宋体" w:hAnsi="宋体" w:eastAsia="宋体" w:cs="宋体"/>
          <w:b/>
          <w:kern w:val="0"/>
          <w:sz w:val="24"/>
        </w:rPr>
        <w:t>5.2发包人提供的材料和工程设备</w:t>
      </w:r>
      <w:bookmarkEnd w:id="76"/>
    </w:p>
    <w:p w14:paraId="1CC42655">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sz w:val="24"/>
        </w:rPr>
      </w:pPr>
      <w:bookmarkStart w:id="77" w:name="_Toc7022"/>
      <w:r>
        <w:rPr>
          <w:rFonts w:hint="eastAsia" w:ascii="宋体" w:hAnsi="宋体" w:eastAsia="宋体" w:cs="宋体"/>
          <w:b/>
          <w:sz w:val="24"/>
        </w:rPr>
        <w:t xml:space="preserve">5.2.1 </w:t>
      </w:r>
      <w:r>
        <w:rPr>
          <w:rFonts w:hint="eastAsia" w:ascii="宋体" w:hAnsi="宋体" w:eastAsia="宋体" w:cs="宋体"/>
          <w:sz w:val="24"/>
        </w:rPr>
        <w:t>发包人提供的材料和工程设备见下表：</w:t>
      </w:r>
      <w:bookmarkEnd w:id="77"/>
      <w:r>
        <w:rPr>
          <w:rFonts w:hint="eastAsia" w:ascii="宋体" w:hAnsi="宋体" w:eastAsia="宋体" w:cs="宋体"/>
          <w:sz w:val="24"/>
        </w:rPr>
        <w:t xml:space="preserve"> </w:t>
      </w:r>
    </w:p>
    <w:p w14:paraId="6EAD21F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 w:val="24"/>
        </w:rPr>
      </w:pPr>
      <w:r>
        <w:rPr>
          <w:rFonts w:hint="eastAsia" w:ascii="宋体" w:hAnsi="宋体" w:eastAsia="宋体" w:cs="宋体"/>
          <w:b/>
          <w:sz w:val="24"/>
        </w:rPr>
        <w:t xml:space="preserve">    发包人提供的材料表</w:t>
      </w:r>
      <w:r>
        <w:rPr>
          <w:rFonts w:hint="eastAsia" w:ascii="宋体" w:hAnsi="宋体" w:eastAsia="宋体" w:cs="宋体"/>
          <w:sz w:val="24"/>
        </w:rPr>
        <w:t>（参考格式）</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7"/>
        <w:gridCol w:w="1148"/>
        <w:gridCol w:w="1148"/>
        <w:gridCol w:w="1004"/>
        <w:gridCol w:w="1148"/>
        <w:gridCol w:w="1148"/>
        <w:gridCol w:w="1579"/>
        <w:gridCol w:w="1148"/>
      </w:tblGrid>
      <w:tr w14:paraId="7F5A8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27" w:type="dxa"/>
            <w:noWrap w:val="0"/>
            <w:vAlign w:val="top"/>
          </w:tcPr>
          <w:p w14:paraId="0B3BB6E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序号</w:t>
            </w:r>
          </w:p>
        </w:tc>
        <w:tc>
          <w:tcPr>
            <w:tcW w:w="1148" w:type="dxa"/>
            <w:noWrap w:val="0"/>
            <w:vAlign w:val="top"/>
          </w:tcPr>
          <w:p w14:paraId="3B17EA5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材料名称</w:t>
            </w:r>
          </w:p>
        </w:tc>
        <w:tc>
          <w:tcPr>
            <w:tcW w:w="1148" w:type="dxa"/>
            <w:noWrap w:val="0"/>
            <w:vAlign w:val="top"/>
          </w:tcPr>
          <w:p w14:paraId="00D0D9F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材料规格</w:t>
            </w:r>
          </w:p>
        </w:tc>
        <w:tc>
          <w:tcPr>
            <w:tcW w:w="1004" w:type="dxa"/>
            <w:noWrap w:val="0"/>
            <w:vAlign w:val="top"/>
          </w:tcPr>
          <w:p w14:paraId="0613C50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数量</w:t>
            </w:r>
          </w:p>
        </w:tc>
        <w:tc>
          <w:tcPr>
            <w:tcW w:w="1148" w:type="dxa"/>
            <w:noWrap w:val="0"/>
            <w:vAlign w:val="top"/>
          </w:tcPr>
          <w:p w14:paraId="0198450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交货地点</w:t>
            </w:r>
          </w:p>
        </w:tc>
        <w:tc>
          <w:tcPr>
            <w:tcW w:w="1148" w:type="dxa"/>
            <w:noWrap w:val="0"/>
            <w:vAlign w:val="top"/>
          </w:tcPr>
          <w:p w14:paraId="01272B4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交货方式</w:t>
            </w:r>
          </w:p>
        </w:tc>
        <w:tc>
          <w:tcPr>
            <w:tcW w:w="1579" w:type="dxa"/>
            <w:noWrap w:val="0"/>
            <w:vAlign w:val="top"/>
          </w:tcPr>
          <w:p w14:paraId="639419C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计划交货日期</w:t>
            </w:r>
          </w:p>
        </w:tc>
        <w:tc>
          <w:tcPr>
            <w:tcW w:w="1148" w:type="dxa"/>
            <w:noWrap w:val="0"/>
            <w:vAlign w:val="top"/>
          </w:tcPr>
          <w:p w14:paraId="01F9BCF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备注</w:t>
            </w:r>
          </w:p>
        </w:tc>
      </w:tr>
      <w:tr w14:paraId="53B1A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 w:hRule="atLeast"/>
        </w:trPr>
        <w:tc>
          <w:tcPr>
            <w:tcW w:w="827" w:type="dxa"/>
            <w:noWrap w:val="0"/>
            <w:vAlign w:val="top"/>
          </w:tcPr>
          <w:p w14:paraId="025F303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148" w:type="dxa"/>
            <w:noWrap w:val="0"/>
            <w:vAlign w:val="top"/>
          </w:tcPr>
          <w:p w14:paraId="23A09F7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148" w:type="dxa"/>
            <w:noWrap w:val="0"/>
            <w:vAlign w:val="top"/>
          </w:tcPr>
          <w:p w14:paraId="01F85C7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004" w:type="dxa"/>
            <w:noWrap w:val="0"/>
            <w:vAlign w:val="top"/>
          </w:tcPr>
          <w:p w14:paraId="1CF88BBD">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148" w:type="dxa"/>
            <w:noWrap w:val="0"/>
            <w:vAlign w:val="top"/>
          </w:tcPr>
          <w:p w14:paraId="46D8E04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148" w:type="dxa"/>
            <w:noWrap w:val="0"/>
            <w:vAlign w:val="top"/>
          </w:tcPr>
          <w:p w14:paraId="1BD6C3E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579" w:type="dxa"/>
            <w:noWrap w:val="0"/>
            <w:vAlign w:val="top"/>
          </w:tcPr>
          <w:p w14:paraId="784152A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148" w:type="dxa"/>
            <w:noWrap w:val="0"/>
            <w:vAlign w:val="top"/>
          </w:tcPr>
          <w:p w14:paraId="7931446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r>
      <w:tr w14:paraId="729E9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827" w:type="dxa"/>
            <w:noWrap w:val="0"/>
            <w:vAlign w:val="top"/>
          </w:tcPr>
          <w:p w14:paraId="685EB9FC">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148" w:type="dxa"/>
            <w:noWrap w:val="0"/>
            <w:vAlign w:val="top"/>
          </w:tcPr>
          <w:p w14:paraId="02A6471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148" w:type="dxa"/>
            <w:noWrap w:val="0"/>
            <w:vAlign w:val="top"/>
          </w:tcPr>
          <w:p w14:paraId="087D9AB7">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004" w:type="dxa"/>
            <w:noWrap w:val="0"/>
            <w:vAlign w:val="top"/>
          </w:tcPr>
          <w:p w14:paraId="37C8259D">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148" w:type="dxa"/>
            <w:noWrap w:val="0"/>
            <w:vAlign w:val="top"/>
          </w:tcPr>
          <w:p w14:paraId="75D84DB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148" w:type="dxa"/>
            <w:noWrap w:val="0"/>
            <w:vAlign w:val="top"/>
          </w:tcPr>
          <w:p w14:paraId="6F0E4A9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579" w:type="dxa"/>
            <w:noWrap w:val="0"/>
            <w:vAlign w:val="top"/>
          </w:tcPr>
          <w:p w14:paraId="6629114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148" w:type="dxa"/>
            <w:noWrap w:val="0"/>
            <w:vAlign w:val="top"/>
          </w:tcPr>
          <w:p w14:paraId="272C5F8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r>
    </w:tbl>
    <w:p w14:paraId="47AA8F7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b/>
          <w:sz w:val="24"/>
        </w:rPr>
        <w:t xml:space="preserve">                     发包人提供的工程设备表</w:t>
      </w:r>
      <w:r>
        <w:rPr>
          <w:rFonts w:hint="eastAsia" w:ascii="宋体" w:hAnsi="宋体" w:eastAsia="宋体" w:cs="宋体"/>
          <w:sz w:val="24"/>
        </w:rPr>
        <w:t>（参考格式）</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1565"/>
        <w:gridCol w:w="1279"/>
        <w:gridCol w:w="711"/>
        <w:gridCol w:w="1138"/>
        <w:gridCol w:w="1138"/>
        <w:gridCol w:w="1564"/>
        <w:gridCol w:w="996"/>
      </w:tblGrid>
      <w:tr w14:paraId="1F47B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trPr>
        <w:tc>
          <w:tcPr>
            <w:tcW w:w="677" w:type="dxa"/>
            <w:noWrap w:val="0"/>
            <w:vAlign w:val="top"/>
          </w:tcPr>
          <w:p w14:paraId="4DA32E6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序号</w:t>
            </w:r>
          </w:p>
        </w:tc>
        <w:tc>
          <w:tcPr>
            <w:tcW w:w="1565" w:type="dxa"/>
            <w:noWrap w:val="0"/>
            <w:vAlign w:val="top"/>
          </w:tcPr>
          <w:p w14:paraId="4CE6850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工程设备名称</w:t>
            </w:r>
          </w:p>
        </w:tc>
        <w:tc>
          <w:tcPr>
            <w:tcW w:w="1279" w:type="dxa"/>
            <w:noWrap w:val="0"/>
            <w:vAlign w:val="top"/>
          </w:tcPr>
          <w:p w14:paraId="6C61BE9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型号及规格</w:t>
            </w:r>
          </w:p>
        </w:tc>
        <w:tc>
          <w:tcPr>
            <w:tcW w:w="711" w:type="dxa"/>
            <w:noWrap w:val="0"/>
            <w:vAlign w:val="top"/>
          </w:tcPr>
          <w:p w14:paraId="27C7ABF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数量</w:t>
            </w:r>
          </w:p>
        </w:tc>
        <w:tc>
          <w:tcPr>
            <w:tcW w:w="1138" w:type="dxa"/>
            <w:noWrap w:val="0"/>
            <w:vAlign w:val="top"/>
          </w:tcPr>
          <w:p w14:paraId="58E0D97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交货地点</w:t>
            </w:r>
          </w:p>
        </w:tc>
        <w:tc>
          <w:tcPr>
            <w:tcW w:w="1138" w:type="dxa"/>
            <w:noWrap w:val="0"/>
            <w:vAlign w:val="top"/>
          </w:tcPr>
          <w:p w14:paraId="0A88882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交货方式</w:t>
            </w:r>
          </w:p>
        </w:tc>
        <w:tc>
          <w:tcPr>
            <w:tcW w:w="1564" w:type="dxa"/>
            <w:noWrap w:val="0"/>
            <w:vAlign w:val="top"/>
          </w:tcPr>
          <w:p w14:paraId="67E6E9F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计划交货日期</w:t>
            </w:r>
          </w:p>
        </w:tc>
        <w:tc>
          <w:tcPr>
            <w:tcW w:w="996" w:type="dxa"/>
            <w:noWrap w:val="0"/>
            <w:vAlign w:val="top"/>
          </w:tcPr>
          <w:p w14:paraId="73D2F04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备注</w:t>
            </w:r>
          </w:p>
        </w:tc>
      </w:tr>
      <w:tr w14:paraId="094ED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677" w:type="dxa"/>
            <w:noWrap w:val="0"/>
            <w:vAlign w:val="top"/>
          </w:tcPr>
          <w:p w14:paraId="01B010B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565" w:type="dxa"/>
            <w:noWrap w:val="0"/>
            <w:vAlign w:val="top"/>
          </w:tcPr>
          <w:p w14:paraId="00812C4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279" w:type="dxa"/>
            <w:noWrap w:val="0"/>
            <w:vAlign w:val="top"/>
          </w:tcPr>
          <w:p w14:paraId="02B510D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711" w:type="dxa"/>
            <w:noWrap w:val="0"/>
            <w:vAlign w:val="top"/>
          </w:tcPr>
          <w:p w14:paraId="21C6C61D">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138" w:type="dxa"/>
            <w:noWrap w:val="0"/>
            <w:vAlign w:val="top"/>
          </w:tcPr>
          <w:p w14:paraId="69FC275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138" w:type="dxa"/>
            <w:noWrap w:val="0"/>
            <w:vAlign w:val="top"/>
          </w:tcPr>
          <w:p w14:paraId="3FAA463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564" w:type="dxa"/>
            <w:noWrap w:val="0"/>
            <w:vAlign w:val="top"/>
          </w:tcPr>
          <w:p w14:paraId="6843ED1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996" w:type="dxa"/>
            <w:noWrap w:val="0"/>
            <w:vAlign w:val="top"/>
          </w:tcPr>
          <w:p w14:paraId="2B2D3CE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r>
      <w:tr w14:paraId="3F9AD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677" w:type="dxa"/>
            <w:noWrap w:val="0"/>
            <w:vAlign w:val="top"/>
          </w:tcPr>
          <w:p w14:paraId="154C3648">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565" w:type="dxa"/>
            <w:noWrap w:val="0"/>
            <w:vAlign w:val="top"/>
          </w:tcPr>
          <w:p w14:paraId="4CA465B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279" w:type="dxa"/>
            <w:noWrap w:val="0"/>
            <w:vAlign w:val="top"/>
          </w:tcPr>
          <w:p w14:paraId="6A9E89D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711" w:type="dxa"/>
            <w:noWrap w:val="0"/>
            <w:vAlign w:val="top"/>
          </w:tcPr>
          <w:p w14:paraId="5A584587">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138" w:type="dxa"/>
            <w:noWrap w:val="0"/>
            <w:vAlign w:val="top"/>
          </w:tcPr>
          <w:p w14:paraId="587E7E6C">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138" w:type="dxa"/>
            <w:noWrap w:val="0"/>
            <w:vAlign w:val="top"/>
          </w:tcPr>
          <w:p w14:paraId="2F359F4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564" w:type="dxa"/>
            <w:noWrap w:val="0"/>
            <w:vAlign w:val="top"/>
          </w:tcPr>
          <w:p w14:paraId="0E7F504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996" w:type="dxa"/>
            <w:noWrap w:val="0"/>
            <w:vAlign w:val="top"/>
          </w:tcPr>
          <w:p w14:paraId="292FAAA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r>
    </w:tbl>
    <w:p w14:paraId="107A077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6、施工设备和临时设施</w:t>
      </w:r>
    </w:p>
    <w:p w14:paraId="68B55DEC">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78" w:name="_Toc31349"/>
      <w:r>
        <w:rPr>
          <w:rFonts w:hint="eastAsia" w:ascii="宋体" w:hAnsi="宋体" w:eastAsia="宋体" w:cs="宋体"/>
          <w:b/>
          <w:kern w:val="0"/>
          <w:sz w:val="24"/>
        </w:rPr>
        <w:t>6.2 发包人提供的施工设备和临时设施</w:t>
      </w:r>
      <w:bookmarkEnd w:id="78"/>
    </w:p>
    <w:p w14:paraId="5B595974">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（1）发包人提供的施工设备见下表：</w:t>
      </w:r>
    </w:p>
    <w:p w14:paraId="6F0371D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 w:val="24"/>
        </w:rPr>
      </w:pPr>
      <w:r>
        <w:rPr>
          <w:rFonts w:hint="eastAsia" w:ascii="宋体" w:hAnsi="宋体" w:eastAsia="宋体" w:cs="宋体"/>
          <w:b/>
          <w:sz w:val="24"/>
        </w:rPr>
        <w:t>发包人提供的施工设备表</w:t>
      </w:r>
      <w:r>
        <w:rPr>
          <w:rFonts w:hint="eastAsia" w:ascii="宋体" w:hAnsi="宋体" w:eastAsia="宋体" w:cs="宋体"/>
          <w:sz w:val="24"/>
        </w:rPr>
        <w:t>（参考格式）</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560"/>
        <w:gridCol w:w="1275"/>
        <w:gridCol w:w="993"/>
        <w:gridCol w:w="1275"/>
        <w:gridCol w:w="1276"/>
        <w:gridCol w:w="1559"/>
        <w:gridCol w:w="851"/>
      </w:tblGrid>
      <w:tr w14:paraId="332CA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675" w:type="dxa"/>
            <w:noWrap w:val="0"/>
            <w:vAlign w:val="top"/>
          </w:tcPr>
          <w:p w14:paraId="5DA0664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序号</w:t>
            </w:r>
          </w:p>
        </w:tc>
        <w:tc>
          <w:tcPr>
            <w:tcW w:w="1560" w:type="dxa"/>
            <w:noWrap w:val="0"/>
            <w:vAlign w:val="top"/>
          </w:tcPr>
          <w:p w14:paraId="4559319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工程设备名称</w:t>
            </w:r>
          </w:p>
        </w:tc>
        <w:tc>
          <w:tcPr>
            <w:tcW w:w="1275" w:type="dxa"/>
            <w:noWrap w:val="0"/>
            <w:vAlign w:val="top"/>
          </w:tcPr>
          <w:p w14:paraId="1DB1AE4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型号及规格</w:t>
            </w:r>
          </w:p>
        </w:tc>
        <w:tc>
          <w:tcPr>
            <w:tcW w:w="993" w:type="dxa"/>
            <w:noWrap w:val="0"/>
            <w:vAlign w:val="top"/>
          </w:tcPr>
          <w:p w14:paraId="4B372AD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数量</w:t>
            </w:r>
          </w:p>
        </w:tc>
        <w:tc>
          <w:tcPr>
            <w:tcW w:w="1275" w:type="dxa"/>
            <w:noWrap w:val="0"/>
            <w:vAlign w:val="top"/>
          </w:tcPr>
          <w:p w14:paraId="52019BC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交货地点</w:t>
            </w:r>
          </w:p>
        </w:tc>
        <w:tc>
          <w:tcPr>
            <w:tcW w:w="1276" w:type="dxa"/>
            <w:noWrap w:val="0"/>
            <w:vAlign w:val="top"/>
          </w:tcPr>
          <w:p w14:paraId="44719DF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交货方式</w:t>
            </w:r>
          </w:p>
        </w:tc>
        <w:tc>
          <w:tcPr>
            <w:tcW w:w="1559" w:type="dxa"/>
            <w:noWrap w:val="0"/>
            <w:vAlign w:val="top"/>
          </w:tcPr>
          <w:p w14:paraId="0EC0622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计划交货日期</w:t>
            </w:r>
          </w:p>
        </w:tc>
        <w:tc>
          <w:tcPr>
            <w:tcW w:w="851" w:type="dxa"/>
            <w:noWrap w:val="0"/>
            <w:vAlign w:val="top"/>
          </w:tcPr>
          <w:p w14:paraId="1D66658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备注</w:t>
            </w:r>
          </w:p>
        </w:tc>
      </w:tr>
      <w:tr w14:paraId="5CCF3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14:paraId="366ED94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560" w:type="dxa"/>
            <w:noWrap w:val="0"/>
            <w:vAlign w:val="top"/>
          </w:tcPr>
          <w:p w14:paraId="4BF5881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275" w:type="dxa"/>
            <w:noWrap w:val="0"/>
            <w:vAlign w:val="top"/>
          </w:tcPr>
          <w:p w14:paraId="0C6ADAC8">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993" w:type="dxa"/>
            <w:noWrap w:val="0"/>
            <w:vAlign w:val="top"/>
          </w:tcPr>
          <w:p w14:paraId="715FB05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275" w:type="dxa"/>
            <w:noWrap w:val="0"/>
            <w:vAlign w:val="top"/>
          </w:tcPr>
          <w:p w14:paraId="4AB314CD">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276" w:type="dxa"/>
            <w:noWrap w:val="0"/>
            <w:vAlign w:val="top"/>
          </w:tcPr>
          <w:p w14:paraId="7C59D67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559" w:type="dxa"/>
            <w:noWrap w:val="0"/>
            <w:vAlign w:val="top"/>
          </w:tcPr>
          <w:p w14:paraId="1107AA8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851" w:type="dxa"/>
            <w:noWrap w:val="0"/>
            <w:vAlign w:val="top"/>
          </w:tcPr>
          <w:p w14:paraId="67179A2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r>
      <w:tr w14:paraId="102C2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14:paraId="40B1B5D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560" w:type="dxa"/>
            <w:noWrap w:val="0"/>
            <w:vAlign w:val="top"/>
          </w:tcPr>
          <w:p w14:paraId="69BD4A0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275" w:type="dxa"/>
            <w:noWrap w:val="0"/>
            <w:vAlign w:val="top"/>
          </w:tcPr>
          <w:p w14:paraId="2DBDB018">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993" w:type="dxa"/>
            <w:noWrap w:val="0"/>
            <w:vAlign w:val="top"/>
          </w:tcPr>
          <w:p w14:paraId="6E89A20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275" w:type="dxa"/>
            <w:noWrap w:val="0"/>
            <w:vAlign w:val="top"/>
          </w:tcPr>
          <w:p w14:paraId="07B7E7A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276" w:type="dxa"/>
            <w:noWrap w:val="0"/>
            <w:vAlign w:val="top"/>
          </w:tcPr>
          <w:p w14:paraId="0AE2DB1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559" w:type="dxa"/>
            <w:noWrap w:val="0"/>
            <w:vAlign w:val="top"/>
          </w:tcPr>
          <w:p w14:paraId="66ECAEFD">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851" w:type="dxa"/>
            <w:noWrap w:val="0"/>
            <w:vAlign w:val="top"/>
          </w:tcPr>
          <w:p w14:paraId="6F6E3A88">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r>
    </w:tbl>
    <w:p w14:paraId="3597960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b/>
          <w:sz w:val="24"/>
        </w:rPr>
        <w:t>注</w:t>
      </w:r>
      <w:r>
        <w:rPr>
          <w:rFonts w:hint="eastAsia" w:ascii="宋体" w:hAnsi="宋体" w:eastAsia="宋体" w:cs="宋体"/>
          <w:sz w:val="24"/>
        </w:rPr>
        <w:t>：设备状况栏内填写该设备的新旧程度、购进时间、已使用小时数和最近一次的大修时间。</w:t>
      </w:r>
    </w:p>
    <w:p w14:paraId="09F9EA13">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u w:val="single"/>
        </w:rPr>
      </w:pPr>
      <w:r>
        <w:rPr>
          <w:rFonts w:hint="eastAsia" w:ascii="宋体" w:hAnsi="宋体" w:eastAsia="宋体" w:cs="宋体"/>
          <w:sz w:val="24"/>
        </w:rPr>
        <w:t>（2）发包人提供的临时设施：</w:t>
      </w:r>
      <w:r>
        <w:rPr>
          <w:rFonts w:hint="eastAsia" w:ascii="宋体" w:hAnsi="宋体" w:eastAsia="宋体" w:cs="宋体"/>
          <w:sz w:val="24"/>
          <w:u w:val="single"/>
        </w:rPr>
        <w:t xml:space="preserve">             </w:t>
      </w:r>
      <w:r>
        <w:rPr>
          <w:rFonts w:hint="eastAsia" w:ascii="宋体" w:hAnsi="宋体" w:eastAsia="宋体" w:cs="宋体"/>
          <w:sz w:val="24"/>
        </w:rPr>
        <w:t>。</w:t>
      </w:r>
    </w:p>
    <w:p w14:paraId="4CAED756">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79" w:name="_Toc19327"/>
      <w:r>
        <w:rPr>
          <w:rFonts w:hint="eastAsia" w:ascii="宋体" w:hAnsi="宋体" w:eastAsia="宋体" w:cs="宋体"/>
          <w:b/>
          <w:kern w:val="0"/>
          <w:sz w:val="24"/>
        </w:rPr>
        <w:t>7．交通运输</w:t>
      </w:r>
      <w:bookmarkEnd w:id="79"/>
    </w:p>
    <w:p w14:paraId="75C6AB1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80" w:name="_Toc12273"/>
      <w:r>
        <w:rPr>
          <w:rFonts w:hint="eastAsia" w:ascii="宋体" w:hAnsi="宋体" w:eastAsia="宋体" w:cs="宋体"/>
          <w:b/>
          <w:kern w:val="0"/>
          <w:sz w:val="24"/>
        </w:rPr>
        <w:t>7.1 道路通行权和场外设施</w:t>
      </w:r>
      <w:bookmarkEnd w:id="80"/>
    </w:p>
    <w:p w14:paraId="17CB991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道路通行权和场外设施的约定：</w:t>
      </w:r>
      <w:r>
        <w:rPr>
          <w:rFonts w:hint="eastAsia" w:ascii="宋体" w:hAnsi="宋体" w:eastAsia="宋体" w:cs="宋体"/>
          <w:sz w:val="24"/>
          <w:u w:val="single"/>
        </w:rPr>
        <w:t xml:space="preserve">             </w:t>
      </w:r>
      <w:r>
        <w:rPr>
          <w:rFonts w:hint="eastAsia" w:ascii="宋体" w:hAnsi="宋体" w:eastAsia="宋体" w:cs="宋体"/>
          <w:sz w:val="24"/>
        </w:rPr>
        <w:t>。</w:t>
      </w:r>
    </w:p>
    <w:p w14:paraId="6EE76DE0">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81" w:name="_Toc22040"/>
      <w:r>
        <w:rPr>
          <w:rFonts w:hint="eastAsia" w:ascii="宋体" w:hAnsi="宋体" w:eastAsia="宋体" w:cs="宋体"/>
          <w:b/>
          <w:kern w:val="0"/>
          <w:sz w:val="24"/>
        </w:rPr>
        <w:t>8．测量放线</w:t>
      </w:r>
      <w:bookmarkEnd w:id="81"/>
    </w:p>
    <w:p w14:paraId="0746BCD4">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82" w:name="_Toc6810"/>
      <w:r>
        <w:rPr>
          <w:rFonts w:hint="eastAsia" w:ascii="宋体" w:hAnsi="宋体" w:eastAsia="宋体" w:cs="宋体"/>
          <w:b/>
          <w:kern w:val="0"/>
          <w:sz w:val="24"/>
        </w:rPr>
        <w:t>8.1 施工控制网</w:t>
      </w:r>
      <w:bookmarkEnd w:id="82"/>
    </w:p>
    <w:p w14:paraId="5334FC9C">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8.1.1</w:t>
      </w:r>
      <w:r>
        <w:rPr>
          <w:rFonts w:hint="eastAsia" w:ascii="宋体" w:hAnsi="宋体" w:eastAsia="宋体" w:cs="宋体"/>
          <w:sz w:val="24"/>
        </w:rPr>
        <w:t>施工控制网的约定：</w:t>
      </w:r>
      <w:r>
        <w:rPr>
          <w:rFonts w:hint="eastAsia" w:ascii="宋体" w:hAnsi="宋体" w:eastAsia="宋体" w:cs="宋体"/>
          <w:sz w:val="24"/>
          <w:u w:val="single"/>
        </w:rPr>
        <w:t xml:space="preserve">             </w:t>
      </w:r>
      <w:r>
        <w:rPr>
          <w:rFonts w:hint="eastAsia" w:ascii="宋体" w:hAnsi="宋体" w:eastAsia="宋体" w:cs="宋体"/>
          <w:sz w:val="24"/>
        </w:rPr>
        <w:t>。</w:t>
      </w:r>
    </w:p>
    <w:p w14:paraId="2A637652">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9．施工安全、治安保卫和环境保护</w:t>
      </w:r>
    </w:p>
    <w:p w14:paraId="28A38F47">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83" w:name="_Toc21471"/>
      <w:r>
        <w:rPr>
          <w:rFonts w:hint="eastAsia" w:ascii="宋体" w:hAnsi="宋体" w:eastAsia="宋体" w:cs="宋体"/>
          <w:b/>
          <w:kern w:val="0"/>
          <w:sz w:val="24"/>
        </w:rPr>
        <w:t>9.1 发包人的施工安全责任</w:t>
      </w:r>
      <w:bookmarkEnd w:id="83"/>
    </w:p>
    <w:p w14:paraId="691EDF5A">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9.1.1</w:t>
      </w:r>
      <w:r>
        <w:rPr>
          <w:rFonts w:hint="eastAsia" w:ascii="宋体" w:hAnsi="宋体" w:eastAsia="宋体" w:cs="宋体"/>
          <w:sz w:val="24"/>
        </w:rPr>
        <w:t>发包人提供</w:t>
      </w:r>
      <w:r>
        <w:rPr>
          <w:rFonts w:hint="eastAsia" w:ascii="宋体" w:hAnsi="宋体" w:eastAsia="宋体" w:cs="宋体"/>
          <w:sz w:val="24"/>
          <w:u w:val="single"/>
        </w:rPr>
        <w:t xml:space="preserve">          </w:t>
      </w:r>
      <w:r>
        <w:rPr>
          <w:rFonts w:hint="eastAsia" w:ascii="宋体" w:hAnsi="宋体" w:eastAsia="宋体" w:cs="宋体"/>
          <w:sz w:val="24"/>
        </w:rPr>
        <w:t>资料，其余资料由承包人负责收集。</w:t>
      </w:r>
    </w:p>
    <w:p w14:paraId="487D2532">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84" w:name="_Toc20641"/>
      <w:r>
        <w:rPr>
          <w:rFonts w:hint="eastAsia" w:ascii="宋体" w:hAnsi="宋体" w:eastAsia="宋体" w:cs="宋体"/>
          <w:b/>
          <w:kern w:val="0"/>
          <w:sz w:val="24"/>
        </w:rPr>
        <w:t>9.2 承包人的施工安全责任</w:t>
      </w:r>
      <w:bookmarkEnd w:id="84"/>
    </w:p>
    <w:p w14:paraId="11E3FD45">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 xml:space="preserve">9.2.1 </w:t>
      </w:r>
      <w:r>
        <w:rPr>
          <w:rFonts w:hint="eastAsia" w:ascii="宋体" w:hAnsi="宋体" w:eastAsia="宋体" w:cs="宋体"/>
          <w:sz w:val="24"/>
        </w:rPr>
        <w:t>下列工程应编制专项施工方案：</w:t>
      </w:r>
      <w:r>
        <w:rPr>
          <w:rFonts w:hint="eastAsia" w:ascii="宋体" w:hAnsi="宋体" w:eastAsia="宋体" w:cs="宋体"/>
          <w:sz w:val="24"/>
          <w:u w:val="single"/>
        </w:rPr>
        <w:t xml:space="preserve">          </w:t>
      </w:r>
      <w:r>
        <w:rPr>
          <w:rFonts w:hint="eastAsia" w:ascii="宋体" w:hAnsi="宋体" w:eastAsia="宋体" w:cs="宋体"/>
          <w:sz w:val="24"/>
        </w:rPr>
        <w:t>。其中</w:t>
      </w:r>
      <w:r>
        <w:rPr>
          <w:rFonts w:hint="eastAsia" w:ascii="宋体" w:hAnsi="宋体" w:eastAsia="宋体" w:cs="宋体"/>
          <w:sz w:val="24"/>
          <w:u w:val="single"/>
        </w:rPr>
        <w:t xml:space="preserve">          </w:t>
      </w:r>
      <w:r>
        <w:rPr>
          <w:rFonts w:hint="eastAsia" w:ascii="宋体" w:hAnsi="宋体" w:eastAsia="宋体" w:cs="宋体"/>
          <w:sz w:val="24"/>
        </w:rPr>
        <w:t>应组织专家论证和审查。</w:t>
      </w:r>
    </w:p>
    <w:p w14:paraId="4075482D">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85" w:name="_Toc27098"/>
      <w:r>
        <w:rPr>
          <w:rFonts w:hint="eastAsia" w:ascii="宋体" w:hAnsi="宋体" w:eastAsia="宋体" w:cs="宋体"/>
          <w:b/>
          <w:kern w:val="0"/>
          <w:sz w:val="24"/>
        </w:rPr>
        <w:t>9.7 文明工地</w:t>
      </w:r>
      <w:bookmarkEnd w:id="85"/>
    </w:p>
    <w:p w14:paraId="000033A6">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 xml:space="preserve">9.7.1 </w:t>
      </w:r>
      <w:r>
        <w:rPr>
          <w:rFonts w:hint="eastAsia" w:ascii="宋体" w:hAnsi="宋体" w:eastAsia="宋体" w:cs="宋体"/>
          <w:sz w:val="24"/>
        </w:rPr>
        <w:t>本合同文明工地的约定：</w:t>
      </w:r>
      <w:r>
        <w:rPr>
          <w:rFonts w:hint="eastAsia" w:ascii="宋体" w:hAnsi="宋体" w:eastAsia="宋体" w:cs="宋体"/>
          <w:sz w:val="24"/>
          <w:u w:val="single"/>
        </w:rPr>
        <w:t xml:space="preserve">          </w:t>
      </w:r>
      <w:r>
        <w:rPr>
          <w:rFonts w:hint="eastAsia" w:ascii="宋体" w:hAnsi="宋体" w:eastAsia="宋体" w:cs="宋体"/>
          <w:sz w:val="24"/>
        </w:rPr>
        <w:t>。</w:t>
      </w:r>
    </w:p>
    <w:p w14:paraId="6BD1A85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11、开工和竣工（完工）</w:t>
      </w:r>
    </w:p>
    <w:p w14:paraId="6D03315D">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86" w:name="_Toc5155"/>
      <w:r>
        <w:rPr>
          <w:rFonts w:hint="eastAsia" w:ascii="宋体" w:hAnsi="宋体" w:eastAsia="宋体" w:cs="宋体"/>
          <w:b/>
          <w:kern w:val="0"/>
          <w:sz w:val="24"/>
        </w:rPr>
        <w:t>11.4异常恶劣的气候条件</w:t>
      </w:r>
      <w:bookmarkEnd w:id="86"/>
    </w:p>
    <w:p w14:paraId="65E8BCCD">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sz w:val="24"/>
        </w:rPr>
      </w:pPr>
      <w:bookmarkStart w:id="87" w:name="_Toc1561"/>
      <w:r>
        <w:rPr>
          <w:rFonts w:hint="eastAsia" w:ascii="宋体" w:hAnsi="宋体" w:eastAsia="宋体" w:cs="宋体"/>
          <w:b/>
          <w:sz w:val="24"/>
        </w:rPr>
        <w:t>11.4.1</w:t>
      </w:r>
      <w:r>
        <w:rPr>
          <w:rFonts w:hint="eastAsia" w:ascii="宋体" w:hAnsi="宋体" w:eastAsia="宋体" w:cs="宋体"/>
          <w:sz w:val="24"/>
        </w:rPr>
        <w:t>本合同工程界定异常恶劣气候条件的范围为：</w:t>
      </w:r>
      <w:bookmarkEnd w:id="87"/>
    </w:p>
    <w:p w14:paraId="322D1D9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 xml:space="preserve">   （1）日降雨量大于</w:t>
      </w:r>
      <w:r>
        <w:rPr>
          <w:rFonts w:hint="eastAsia" w:ascii="宋体" w:hAnsi="宋体" w:eastAsia="宋体" w:cs="宋体"/>
          <w:sz w:val="24"/>
          <w:u w:val="single"/>
        </w:rPr>
        <w:t xml:space="preserve">  50  </w:t>
      </w:r>
      <w:r>
        <w:rPr>
          <w:rFonts w:hint="eastAsia" w:ascii="宋体" w:hAnsi="宋体" w:eastAsia="宋体" w:cs="宋体"/>
          <w:sz w:val="24"/>
        </w:rPr>
        <w:t>㎜的雨日超过</w:t>
      </w:r>
      <w:r>
        <w:rPr>
          <w:rFonts w:hint="eastAsia" w:ascii="宋体" w:hAnsi="宋体" w:eastAsia="宋体" w:cs="宋体"/>
          <w:sz w:val="24"/>
          <w:u w:val="single"/>
        </w:rPr>
        <w:t xml:space="preserve"> 1  </w:t>
      </w:r>
      <w:r>
        <w:rPr>
          <w:rFonts w:hint="eastAsia" w:ascii="宋体" w:hAnsi="宋体" w:eastAsia="宋体" w:cs="宋体"/>
          <w:sz w:val="24"/>
        </w:rPr>
        <w:t>天；</w:t>
      </w:r>
    </w:p>
    <w:p w14:paraId="4DA01ED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 xml:space="preserve">   （2）风速大于</w:t>
      </w:r>
      <w:r>
        <w:rPr>
          <w:rFonts w:hint="eastAsia" w:ascii="宋体" w:hAnsi="宋体" w:eastAsia="宋体" w:cs="宋体"/>
          <w:sz w:val="24"/>
          <w:u w:val="single"/>
        </w:rPr>
        <w:t xml:space="preserve">        </w:t>
      </w:r>
      <w:r>
        <w:rPr>
          <w:rFonts w:hint="eastAsia" w:ascii="宋体" w:hAnsi="宋体" w:eastAsia="宋体" w:cs="宋体"/>
          <w:sz w:val="24"/>
        </w:rPr>
        <w:t xml:space="preserve"> m/s的</w:t>
      </w:r>
      <w:r>
        <w:rPr>
          <w:rFonts w:hint="eastAsia" w:ascii="宋体" w:hAnsi="宋体" w:eastAsia="宋体" w:cs="宋体"/>
          <w:sz w:val="24"/>
          <w:u w:val="single"/>
        </w:rPr>
        <w:t xml:space="preserve">        </w:t>
      </w:r>
      <w:r>
        <w:rPr>
          <w:rFonts w:hint="eastAsia" w:ascii="宋体" w:hAnsi="宋体" w:eastAsia="宋体" w:cs="宋体"/>
          <w:sz w:val="24"/>
        </w:rPr>
        <w:t xml:space="preserve"> 级以上台风灾害；</w:t>
      </w:r>
    </w:p>
    <w:p w14:paraId="389558C3">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（3）日气温超过</w:t>
      </w:r>
      <w:r>
        <w:rPr>
          <w:rFonts w:hint="eastAsia" w:ascii="宋体" w:hAnsi="宋体" w:eastAsia="宋体" w:cs="宋体"/>
          <w:sz w:val="24"/>
          <w:u w:val="single"/>
        </w:rPr>
        <w:t xml:space="preserve">        </w:t>
      </w:r>
      <w:r>
        <w:rPr>
          <w:rFonts w:hint="eastAsia" w:ascii="宋体" w:hAnsi="宋体" w:eastAsia="宋体" w:cs="宋体"/>
          <w:sz w:val="24"/>
        </w:rPr>
        <w:t xml:space="preserve"> ℃的高温大于</w:t>
      </w:r>
      <w:r>
        <w:rPr>
          <w:rFonts w:hint="eastAsia" w:ascii="宋体" w:hAnsi="宋体" w:eastAsia="宋体" w:cs="宋体"/>
          <w:sz w:val="24"/>
          <w:u w:val="single"/>
        </w:rPr>
        <w:t xml:space="preserve">        </w:t>
      </w:r>
      <w:r>
        <w:rPr>
          <w:rFonts w:hint="eastAsia" w:ascii="宋体" w:hAnsi="宋体" w:eastAsia="宋体" w:cs="宋体"/>
          <w:sz w:val="24"/>
        </w:rPr>
        <w:t xml:space="preserve"> 天；</w:t>
      </w:r>
    </w:p>
    <w:p w14:paraId="2CDF1D63">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（4）日气温低于</w:t>
      </w:r>
      <w:r>
        <w:rPr>
          <w:rFonts w:hint="eastAsia" w:ascii="宋体" w:hAnsi="宋体" w:eastAsia="宋体" w:cs="宋体"/>
          <w:sz w:val="24"/>
          <w:u w:val="single"/>
        </w:rPr>
        <w:t xml:space="preserve">        </w:t>
      </w:r>
      <w:r>
        <w:rPr>
          <w:rFonts w:hint="eastAsia" w:ascii="宋体" w:hAnsi="宋体" w:eastAsia="宋体" w:cs="宋体"/>
          <w:sz w:val="24"/>
        </w:rPr>
        <w:t xml:space="preserve"> ℃的严寒大于</w:t>
      </w:r>
      <w:r>
        <w:rPr>
          <w:rFonts w:hint="eastAsia" w:ascii="宋体" w:hAnsi="宋体" w:eastAsia="宋体" w:cs="宋体"/>
          <w:sz w:val="24"/>
          <w:u w:val="single"/>
        </w:rPr>
        <w:t xml:space="preserve">        </w:t>
      </w:r>
      <w:r>
        <w:rPr>
          <w:rFonts w:hint="eastAsia" w:ascii="宋体" w:hAnsi="宋体" w:eastAsia="宋体" w:cs="宋体"/>
          <w:sz w:val="24"/>
        </w:rPr>
        <w:t xml:space="preserve"> 天；</w:t>
      </w:r>
    </w:p>
    <w:p w14:paraId="22A11621">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（5）造成工程损坏的冰雹和大雪灾害：</w:t>
      </w:r>
      <w:r>
        <w:rPr>
          <w:rFonts w:hint="eastAsia" w:ascii="宋体" w:hAnsi="宋体" w:eastAsia="宋体" w:cs="宋体"/>
          <w:sz w:val="24"/>
          <w:u w:val="single"/>
        </w:rPr>
        <w:t xml:space="preserve">        </w:t>
      </w:r>
      <w:r>
        <w:rPr>
          <w:rFonts w:hint="eastAsia" w:ascii="宋体" w:hAnsi="宋体" w:eastAsia="宋体" w:cs="宋体"/>
          <w:sz w:val="24"/>
        </w:rPr>
        <w:t xml:space="preserve"> ；</w:t>
      </w:r>
    </w:p>
    <w:p w14:paraId="438823A6">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（6）其它异常恶劣气候灾害。</w:t>
      </w:r>
    </w:p>
    <w:p w14:paraId="38CEA87B">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88" w:name="_Toc9652"/>
      <w:r>
        <w:rPr>
          <w:rFonts w:hint="eastAsia" w:ascii="宋体" w:hAnsi="宋体" w:eastAsia="宋体" w:cs="宋体"/>
          <w:b/>
          <w:kern w:val="0"/>
          <w:sz w:val="24"/>
        </w:rPr>
        <w:t>11.5 承包人的工期延误</w:t>
      </w:r>
      <w:bookmarkEnd w:id="88"/>
    </w:p>
    <w:p w14:paraId="7632FC57">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（1）逾期完工违约金表（参考格式）。</w:t>
      </w:r>
    </w:p>
    <w:tbl>
      <w:tblPr>
        <w:tblStyle w:val="20"/>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2"/>
        <w:gridCol w:w="4434"/>
        <w:gridCol w:w="1836"/>
        <w:gridCol w:w="1695"/>
      </w:tblGrid>
      <w:tr w14:paraId="640A4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 w:hRule="atLeast"/>
        </w:trPr>
        <w:tc>
          <w:tcPr>
            <w:tcW w:w="792" w:type="dxa"/>
            <w:noWrap w:val="0"/>
            <w:vAlign w:val="top"/>
          </w:tcPr>
          <w:p w14:paraId="079F084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序号</w:t>
            </w:r>
          </w:p>
        </w:tc>
        <w:tc>
          <w:tcPr>
            <w:tcW w:w="4434" w:type="dxa"/>
            <w:noWrap w:val="0"/>
            <w:vAlign w:val="top"/>
          </w:tcPr>
          <w:p w14:paraId="040816F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项 目 及 说 明</w:t>
            </w:r>
          </w:p>
        </w:tc>
        <w:tc>
          <w:tcPr>
            <w:tcW w:w="1836" w:type="dxa"/>
            <w:noWrap w:val="0"/>
            <w:vAlign w:val="top"/>
          </w:tcPr>
          <w:p w14:paraId="436EF3A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要求完工日期</w:t>
            </w:r>
          </w:p>
        </w:tc>
        <w:tc>
          <w:tcPr>
            <w:tcW w:w="1695" w:type="dxa"/>
            <w:noWrap w:val="0"/>
            <w:vAlign w:val="top"/>
          </w:tcPr>
          <w:p w14:paraId="6B0AC84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违约金（元/天）</w:t>
            </w:r>
          </w:p>
        </w:tc>
      </w:tr>
      <w:tr w14:paraId="0C95A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92" w:type="dxa"/>
            <w:noWrap w:val="0"/>
            <w:vAlign w:val="top"/>
          </w:tcPr>
          <w:p w14:paraId="6B12628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4434" w:type="dxa"/>
            <w:noWrap w:val="0"/>
            <w:vAlign w:val="top"/>
          </w:tcPr>
          <w:p w14:paraId="71B9504B">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836" w:type="dxa"/>
            <w:noWrap w:val="0"/>
            <w:vAlign w:val="top"/>
          </w:tcPr>
          <w:p w14:paraId="59A0BE9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695" w:type="dxa"/>
            <w:noWrap w:val="0"/>
            <w:vAlign w:val="top"/>
          </w:tcPr>
          <w:p w14:paraId="10D0123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r>
      <w:tr w14:paraId="3A435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792" w:type="dxa"/>
            <w:noWrap w:val="0"/>
            <w:vAlign w:val="top"/>
          </w:tcPr>
          <w:p w14:paraId="24A3380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4434" w:type="dxa"/>
            <w:noWrap w:val="0"/>
            <w:vAlign w:val="top"/>
          </w:tcPr>
          <w:p w14:paraId="1A9AC15D">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836" w:type="dxa"/>
            <w:noWrap w:val="0"/>
            <w:vAlign w:val="top"/>
          </w:tcPr>
          <w:p w14:paraId="6CC67AF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695" w:type="dxa"/>
            <w:noWrap w:val="0"/>
            <w:vAlign w:val="top"/>
          </w:tcPr>
          <w:p w14:paraId="79A6863B">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r>
      <w:tr w14:paraId="2523C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92" w:type="dxa"/>
            <w:noWrap w:val="0"/>
            <w:vAlign w:val="top"/>
          </w:tcPr>
          <w:p w14:paraId="68F72AC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4434" w:type="dxa"/>
            <w:noWrap w:val="0"/>
            <w:vAlign w:val="top"/>
          </w:tcPr>
          <w:p w14:paraId="3FAFD50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836" w:type="dxa"/>
            <w:noWrap w:val="0"/>
            <w:vAlign w:val="top"/>
          </w:tcPr>
          <w:p w14:paraId="18E3CE9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695" w:type="dxa"/>
            <w:noWrap w:val="0"/>
            <w:vAlign w:val="top"/>
          </w:tcPr>
          <w:p w14:paraId="0CA85D97">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r>
    </w:tbl>
    <w:p w14:paraId="49AE8AE2">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u w:val="single"/>
        </w:rPr>
      </w:pPr>
      <w:r>
        <w:rPr>
          <w:rFonts w:hint="eastAsia" w:ascii="宋体" w:hAnsi="宋体" w:eastAsia="宋体" w:cs="宋体"/>
          <w:sz w:val="24"/>
        </w:rPr>
        <w:t>（2）全部逾期完工违约金的总限额为</w:t>
      </w:r>
      <w:r>
        <w:rPr>
          <w:rFonts w:hint="eastAsia" w:ascii="宋体" w:hAnsi="宋体" w:eastAsia="宋体" w:cs="宋体"/>
          <w:sz w:val="24"/>
          <w:u w:val="single"/>
        </w:rPr>
        <w:t xml:space="preserve">     （不超过签约合同价的 5%）     </w:t>
      </w:r>
      <w:r>
        <w:rPr>
          <w:rFonts w:hint="eastAsia" w:ascii="宋体" w:hAnsi="宋体" w:eastAsia="宋体" w:cs="宋体"/>
          <w:sz w:val="24"/>
        </w:rPr>
        <w:t>。</w:t>
      </w:r>
    </w:p>
    <w:p w14:paraId="537ED45E">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89" w:name="_Toc20126"/>
      <w:r>
        <w:rPr>
          <w:rFonts w:hint="eastAsia" w:ascii="宋体" w:hAnsi="宋体" w:eastAsia="宋体" w:cs="宋体"/>
          <w:b/>
          <w:kern w:val="0"/>
          <w:sz w:val="24"/>
        </w:rPr>
        <w:t>11.6 工期提前</w:t>
      </w:r>
      <w:bookmarkEnd w:id="89"/>
    </w:p>
    <w:p w14:paraId="42369C71">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工期提前的奖金约定：</w:t>
      </w:r>
      <w:r>
        <w:rPr>
          <w:rFonts w:hint="eastAsia" w:ascii="宋体" w:hAnsi="宋体" w:eastAsia="宋体" w:cs="宋体"/>
          <w:sz w:val="24"/>
          <w:u w:val="single"/>
        </w:rPr>
        <w:t xml:space="preserve">            </w:t>
      </w:r>
      <w:r>
        <w:rPr>
          <w:rFonts w:hint="eastAsia" w:ascii="宋体" w:hAnsi="宋体" w:eastAsia="宋体" w:cs="宋体"/>
          <w:sz w:val="24"/>
        </w:rPr>
        <w:t>。</w:t>
      </w:r>
    </w:p>
    <w:p w14:paraId="4E93A07E">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12．暂停施工</w:t>
      </w:r>
    </w:p>
    <w:p w14:paraId="5FE3C93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12.1 承包人暂停施工的责任</w:t>
      </w:r>
    </w:p>
    <w:p w14:paraId="5DB14D59">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 xml:space="preserve"> (5）承包人承担暂停施工责任的其它情形：</w:t>
      </w:r>
      <w:r>
        <w:rPr>
          <w:rFonts w:hint="eastAsia" w:ascii="宋体" w:hAnsi="宋体" w:eastAsia="宋体" w:cs="宋体"/>
          <w:sz w:val="24"/>
          <w:u w:val="single"/>
        </w:rPr>
        <w:t xml:space="preserve">            </w:t>
      </w:r>
      <w:r>
        <w:rPr>
          <w:rFonts w:hint="eastAsia" w:ascii="宋体" w:hAnsi="宋体" w:eastAsia="宋体" w:cs="宋体"/>
          <w:sz w:val="24"/>
        </w:rPr>
        <w:t>。</w:t>
      </w:r>
    </w:p>
    <w:p w14:paraId="16CFC56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90" w:name="_Toc17439"/>
      <w:r>
        <w:rPr>
          <w:rFonts w:hint="eastAsia" w:ascii="宋体" w:hAnsi="宋体" w:eastAsia="宋体" w:cs="宋体"/>
          <w:b/>
          <w:kern w:val="0"/>
          <w:sz w:val="24"/>
        </w:rPr>
        <w:t>12.2 发包人暂停施工的责任</w:t>
      </w:r>
      <w:bookmarkEnd w:id="90"/>
    </w:p>
    <w:p w14:paraId="1DEB33E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（3）发包人承担暂停施工责任的其它情形：</w:t>
      </w:r>
      <w:r>
        <w:rPr>
          <w:rFonts w:hint="eastAsia" w:ascii="宋体" w:hAnsi="宋体" w:eastAsia="宋体" w:cs="宋体"/>
          <w:sz w:val="24"/>
          <w:u w:val="single"/>
        </w:rPr>
        <w:t xml:space="preserve">            </w:t>
      </w:r>
      <w:r>
        <w:rPr>
          <w:rFonts w:hint="eastAsia" w:ascii="宋体" w:hAnsi="宋体" w:eastAsia="宋体" w:cs="宋体"/>
          <w:sz w:val="24"/>
        </w:rPr>
        <w:t>。</w:t>
      </w:r>
    </w:p>
    <w:p w14:paraId="0D0518F6">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91" w:name="_Toc15503"/>
      <w:r>
        <w:rPr>
          <w:rFonts w:hint="eastAsia" w:ascii="宋体" w:hAnsi="宋体" w:eastAsia="宋体" w:cs="宋体"/>
          <w:b/>
          <w:kern w:val="0"/>
          <w:sz w:val="24"/>
        </w:rPr>
        <w:t>13．工程质量</w:t>
      </w:r>
      <w:bookmarkEnd w:id="91"/>
    </w:p>
    <w:p w14:paraId="1E3620C9">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92" w:name="_Toc2899"/>
      <w:r>
        <w:rPr>
          <w:rFonts w:hint="eastAsia" w:ascii="宋体" w:hAnsi="宋体" w:eastAsia="宋体" w:cs="宋体"/>
          <w:b/>
          <w:kern w:val="0"/>
          <w:sz w:val="24"/>
        </w:rPr>
        <w:t>13.7 质量评定</w:t>
      </w:r>
      <w:bookmarkEnd w:id="92"/>
    </w:p>
    <w:p w14:paraId="6B9D8367">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sz w:val="24"/>
        </w:rPr>
      </w:pPr>
      <w:bookmarkStart w:id="93" w:name="_Toc28155"/>
      <w:r>
        <w:rPr>
          <w:rFonts w:hint="eastAsia" w:ascii="宋体" w:hAnsi="宋体" w:eastAsia="宋体" w:cs="宋体"/>
          <w:b/>
          <w:sz w:val="24"/>
        </w:rPr>
        <w:t xml:space="preserve">13.7.1 </w:t>
      </w:r>
      <w:r>
        <w:rPr>
          <w:rFonts w:hint="eastAsia" w:ascii="宋体" w:hAnsi="宋体" w:eastAsia="宋体" w:cs="宋体"/>
          <w:sz w:val="24"/>
        </w:rPr>
        <w:t>重要隐蔽单元工程和关键部位单元工程质量评定的约定：。</w:t>
      </w:r>
      <w:bookmarkEnd w:id="93"/>
    </w:p>
    <w:p w14:paraId="57EB61C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rPr>
      </w:pPr>
      <w:r>
        <w:rPr>
          <w:rFonts w:hint="eastAsia" w:ascii="宋体" w:hAnsi="宋体" w:eastAsia="宋体" w:cs="宋体"/>
          <w:b/>
          <w:sz w:val="24"/>
        </w:rPr>
        <w:t xml:space="preserve">13.7.7 </w:t>
      </w:r>
      <w:r>
        <w:rPr>
          <w:rFonts w:hint="eastAsia" w:ascii="宋体" w:hAnsi="宋体" w:eastAsia="宋体" w:cs="宋体"/>
          <w:sz w:val="24"/>
        </w:rPr>
        <w:t>工程合格标准为：</w:t>
      </w:r>
      <w:r>
        <w:rPr>
          <w:rFonts w:hint="eastAsia" w:ascii="宋体" w:hAnsi="宋体" w:eastAsia="宋体" w:cs="宋体"/>
          <w:sz w:val="24"/>
          <w:u w:val="single"/>
        </w:rPr>
        <w:t>符合国家及地方规定</w:t>
      </w:r>
      <w:r>
        <w:rPr>
          <w:rFonts w:hint="eastAsia" w:ascii="宋体" w:hAnsi="宋体" w:eastAsia="宋体" w:cs="宋体"/>
          <w:sz w:val="24"/>
        </w:rPr>
        <w:t>；优良标准为：</w:t>
      </w:r>
      <w:r>
        <w:rPr>
          <w:rFonts w:hint="eastAsia" w:ascii="宋体" w:hAnsi="宋体" w:eastAsia="宋体" w:cs="宋体"/>
          <w:sz w:val="24"/>
          <w:u w:val="single"/>
        </w:rPr>
        <w:t xml:space="preserve">           </w:t>
      </w:r>
      <w:r>
        <w:rPr>
          <w:rFonts w:hint="eastAsia" w:ascii="宋体" w:hAnsi="宋体" w:eastAsia="宋体" w:cs="宋体"/>
          <w:sz w:val="24"/>
        </w:rPr>
        <w:t>。达到优良的奖金为：</w:t>
      </w:r>
      <w:r>
        <w:rPr>
          <w:rFonts w:hint="eastAsia" w:ascii="宋体" w:hAnsi="宋体" w:eastAsia="宋体" w:cs="宋体"/>
          <w:sz w:val="24"/>
          <w:u w:val="single"/>
        </w:rPr>
        <w:t xml:space="preserve">           </w:t>
      </w:r>
      <w:r>
        <w:rPr>
          <w:rFonts w:hint="eastAsia" w:ascii="宋体" w:hAnsi="宋体" w:eastAsia="宋体" w:cs="宋体"/>
          <w:sz w:val="24"/>
        </w:rPr>
        <w:t>。</w:t>
      </w:r>
    </w:p>
    <w:p w14:paraId="30509088">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13.8 质量事故处理</w:t>
      </w:r>
    </w:p>
    <w:p w14:paraId="13384D06">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 xml:space="preserve">13.8.4 </w:t>
      </w:r>
      <w:r>
        <w:rPr>
          <w:rFonts w:hint="eastAsia" w:ascii="宋体" w:hAnsi="宋体" w:eastAsia="宋体" w:cs="宋体"/>
          <w:sz w:val="24"/>
        </w:rPr>
        <w:t>工程竣工验收时，</w:t>
      </w:r>
      <w:r>
        <w:rPr>
          <w:rFonts w:hint="eastAsia" w:ascii="宋体" w:hAnsi="宋体" w:eastAsia="宋体" w:cs="宋体"/>
          <w:sz w:val="24"/>
          <w:u w:val="single"/>
        </w:rPr>
        <w:t xml:space="preserve">            </w:t>
      </w:r>
      <w:r>
        <w:rPr>
          <w:rFonts w:hint="eastAsia" w:ascii="宋体" w:hAnsi="宋体" w:eastAsia="宋体" w:cs="宋体"/>
          <w:sz w:val="24"/>
        </w:rPr>
        <w:t>向竣工验收委员会汇报并提交历次质量缺陷处理的备案资料。</w:t>
      </w:r>
    </w:p>
    <w:p w14:paraId="6D14B944">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14．试验和检验</w:t>
      </w:r>
    </w:p>
    <w:p w14:paraId="53EAC08E">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14.1 材料、工程设备和工程的试验和检验</w:t>
      </w:r>
    </w:p>
    <w:p w14:paraId="35511A8A">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14.1.5</w:t>
      </w:r>
      <w:r>
        <w:rPr>
          <w:rFonts w:hint="eastAsia" w:ascii="宋体" w:hAnsi="宋体" w:eastAsia="宋体" w:cs="宋体"/>
          <w:sz w:val="24"/>
        </w:rPr>
        <w:t>水工金属结构、启闭机及机电产品进场后的交货检查和验收中，承包人负责</w:t>
      </w:r>
      <w:r>
        <w:rPr>
          <w:rFonts w:hint="eastAsia" w:ascii="宋体" w:hAnsi="宋体" w:eastAsia="宋体" w:cs="宋体"/>
          <w:sz w:val="24"/>
          <w:u w:val="single"/>
        </w:rPr>
        <w:t>检查产品是否有出厂合格证、设备安装说明书及有关技术文件，对在运输和存放过程中发生的变形、受潮、损坏等问题应作好记录，并进行妥善处理</w:t>
      </w:r>
      <w:r>
        <w:rPr>
          <w:rFonts w:hint="eastAsia" w:ascii="宋体" w:hAnsi="宋体" w:eastAsia="宋体" w:cs="宋体"/>
          <w:sz w:val="24"/>
        </w:rPr>
        <w:t>。</w:t>
      </w:r>
    </w:p>
    <w:p w14:paraId="57360F2A">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 xml:space="preserve">14.1.6 </w:t>
      </w:r>
      <w:r>
        <w:rPr>
          <w:rFonts w:hint="eastAsia" w:ascii="宋体" w:hAnsi="宋体" w:eastAsia="宋体" w:cs="宋体"/>
          <w:sz w:val="24"/>
        </w:rPr>
        <w:t>本工程实行见证取样的试块、试件及有关资料：</w:t>
      </w:r>
      <w:r>
        <w:rPr>
          <w:rFonts w:hint="eastAsia" w:ascii="宋体" w:hAnsi="宋体" w:eastAsia="宋体" w:cs="宋体"/>
          <w:sz w:val="24"/>
          <w:u w:val="single"/>
        </w:rPr>
        <w:t xml:space="preserve">            </w:t>
      </w:r>
      <w:r>
        <w:rPr>
          <w:rFonts w:hint="eastAsia" w:ascii="宋体" w:hAnsi="宋体" w:eastAsia="宋体" w:cs="宋体"/>
          <w:sz w:val="24"/>
        </w:rPr>
        <w:t>。</w:t>
      </w:r>
    </w:p>
    <w:p w14:paraId="50D7B28B">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15．变更</w:t>
      </w:r>
    </w:p>
    <w:p w14:paraId="52B2E77D">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94" w:name="_Toc13208"/>
      <w:r>
        <w:rPr>
          <w:rFonts w:hint="eastAsia" w:ascii="宋体" w:hAnsi="宋体" w:eastAsia="宋体" w:cs="宋体"/>
          <w:b/>
          <w:kern w:val="0"/>
          <w:sz w:val="24"/>
        </w:rPr>
        <w:t>15.1 变更的范围和内容</w:t>
      </w:r>
      <w:bookmarkEnd w:id="94"/>
    </w:p>
    <w:p w14:paraId="566AEDB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（6）增加或减少合同中关键项目的工程量超过其工程总量的</w:t>
      </w:r>
      <w:r>
        <w:rPr>
          <w:rFonts w:hint="eastAsia" w:ascii="宋体" w:hAnsi="宋体" w:eastAsia="宋体" w:cs="宋体"/>
          <w:sz w:val="24"/>
          <w:u w:val="single"/>
        </w:rPr>
        <w:t xml:space="preserve">          </w:t>
      </w:r>
      <w:r>
        <w:rPr>
          <w:rFonts w:hint="eastAsia" w:ascii="宋体" w:hAnsi="宋体" w:eastAsia="宋体" w:cs="宋体"/>
          <w:sz w:val="24"/>
        </w:rPr>
        <w:t>%，关键项目：</w:t>
      </w:r>
      <w:r>
        <w:rPr>
          <w:rFonts w:hint="eastAsia" w:ascii="宋体" w:hAnsi="宋体" w:eastAsia="宋体" w:cs="宋体"/>
          <w:sz w:val="24"/>
          <w:u w:val="single"/>
        </w:rPr>
        <w:t xml:space="preserve">          </w:t>
      </w:r>
      <w:r>
        <w:rPr>
          <w:rFonts w:hint="eastAsia" w:ascii="宋体" w:hAnsi="宋体" w:eastAsia="宋体" w:cs="宋体"/>
          <w:sz w:val="24"/>
        </w:rPr>
        <w:t>，单价调整方式：</w:t>
      </w:r>
      <w:r>
        <w:rPr>
          <w:rFonts w:hint="eastAsia" w:ascii="宋体" w:hAnsi="宋体" w:eastAsia="宋体" w:cs="宋体"/>
          <w:sz w:val="24"/>
          <w:u w:val="single"/>
        </w:rPr>
        <w:t xml:space="preserve">          </w:t>
      </w:r>
      <w:r>
        <w:rPr>
          <w:rFonts w:hint="eastAsia" w:ascii="宋体" w:hAnsi="宋体" w:eastAsia="宋体" w:cs="宋体"/>
          <w:sz w:val="24"/>
        </w:rPr>
        <w:t>。</w:t>
      </w:r>
    </w:p>
    <w:p w14:paraId="1049DE14">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95" w:name="_Toc19123"/>
      <w:r>
        <w:rPr>
          <w:rFonts w:hint="eastAsia" w:ascii="宋体" w:hAnsi="宋体" w:eastAsia="宋体" w:cs="宋体"/>
          <w:b/>
          <w:kern w:val="0"/>
          <w:sz w:val="24"/>
        </w:rPr>
        <w:t>15.5 承包人的合理化建议</w:t>
      </w:r>
      <w:bookmarkEnd w:id="95"/>
    </w:p>
    <w:p w14:paraId="6B7A7388">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15.5.2</w:t>
      </w:r>
      <w:r>
        <w:rPr>
          <w:rFonts w:hint="eastAsia" w:ascii="宋体" w:hAnsi="宋体" w:eastAsia="宋体" w:cs="宋体"/>
          <w:sz w:val="24"/>
        </w:rPr>
        <w:t>承包人实现合理化建议的奖励金额为：</w:t>
      </w:r>
      <w:r>
        <w:rPr>
          <w:rFonts w:hint="eastAsia" w:ascii="宋体" w:hAnsi="宋体" w:eastAsia="宋体" w:cs="宋体"/>
          <w:sz w:val="24"/>
          <w:u w:val="single"/>
        </w:rPr>
        <w:t xml:space="preserve">                      </w:t>
      </w:r>
      <w:r>
        <w:rPr>
          <w:rFonts w:hint="eastAsia" w:ascii="宋体" w:hAnsi="宋体" w:eastAsia="宋体" w:cs="宋体"/>
          <w:sz w:val="24"/>
        </w:rPr>
        <w:t>。</w:t>
      </w:r>
    </w:p>
    <w:p w14:paraId="55CEA8C9">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96" w:name="_Toc31612"/>
      <w:r>
        <w:rPr>
          <w:rFonts w:hint="eastAsia" w:ascii="宋体" w:hAnsi="宋体" w:eastAsia="宋体" w:cs="宋体"/>
          <w:b/>
          <w:kern w:val="0"/>
          <w:sz w:val="24"/>
        </w:rPr>
        <w:t>15.8暂估价</w:t>
      </w:r>
      <w:bookmarkEnd w:id="96"/>
    </w:p>
    <w:p w14:paraId="4537520E">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15.8.1</w:t>
      </w:r>
      <w:r>
        <w:rPr>
          <w:rFonts w:hint="eastAsia" w:ascii="宋体" w:hAnsi="宋体" w:eastAsia="宋体" w:cs="宋体"/>
          <w:sz w:val="24"/>
        </w:rPr>
        <w:t xml:space="preserve"> （1）发包人和承包人组织招标的暂估价项目：</w:t>
      </w:r>
      <w:r>
        <w:rPr>
          <w:rFonts w:hint="eastAsia" w:ascii="宋体" w:hAnsi="宋体" w:eastAsia="宋体" w:cs="宋体"/>
          <w:sz w:val="24"/>
          <w:u w:val="single"/>
        </w:rPr>
        <w:t xml:space="preserve">     （签约后填入）     </w:t>
      </w:r>
      <w:r>
        <w:rPr>
          <w:rFonts w:hint="eastAsia" w:ascii="宋体" w:hAnsi="宋体" w:eastAsia="宋体" w:cs="宋体"/>
          <w:sz w:val="24"/>
        </w:rPr>
        <w:t>；发包人组织招标的暂估价项目：</w:t>
      </w:r>
      <w:r>
        <w:rPr>
          <w:rFonts w:hint="eastAsia" w:ascii="宋体" w:hAnsi="宋体" w:eastAsia="宋体" w:cs="宋体"/>
          <w:sz w:val="24"/>
          <w:u w:val="single"/>
        </w:rPr>
        <w:t xml:space="preserve">     （签约后填入）     </w:t>
      </w:r>
      <w:r>
        <w:rPr>
          <w:rFonts w:hint="eastAsia" w:ascii="宋体" w:hAnsi="宋体" w:eastAsia="宋体" w:cs="宋体"/>
          <w:sz w:val="24"/>
        </w:rPr>
        <w:t>。</w:t>
      </w:r>
    </w:p>
    <w:p w14:paraId="26245725">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（2）发包人和承包人以招标方式选择暂估价项目</w:t>
      </w:r>
      <w:r>
        <w:rPr>
          <w:rFonts w:hint="eastAsia" w:ascii="宋体" w:hAnsi="宋体" w:eastAsia="宋体" w:cs="宋体"/>
          <w:sz w:val="24"/>
          <w:lang w:eastAsia="zh-CN"/>
        </w:rPr>
        <w:t>供应商</w:t>
      </w:r>
      <w:r>
        <w:rPr>
          <w:rFonts w:hint="eastAsia" w:ascii="宋体" w:hAnsi="宋体" w:eastAsia="宋体" w:cs="宋体"/>
          <w:sz w:val="24"/>
        </w:rPr>
        <w:t>或分包人时，双方的权利义务关系：</w:t>
      </w:r>
      <w:r>
        <w:rPr>
          <w:rFonts w:hint="eastAsia" w:ascii="宋体" w:hAnsi="宋体" w:eastAsia="宋体" w:cs="宋体"/>
          <w:sz w:val="24"/>
          <w:u w:val="single"/>
        </w:rPr>
        <w:t xml:space="preserve">            </w:t>
      </w:r>
      <w:r>
        <w:rPr>
          <w:rFonts w:hint="eastAsia" w:ascii="宋体" w:hAnsi="宋体" w:eastAsia="宋体" w:cs="宋体"/>
          <w:sz w:val="24"/>
        </w:rPr>
        <w:t>。</w:t>
      </w:r>
    </w:p>
    <w:p w14:paraId="675845F2">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16．价格调整</w:t>
      </w:r>
    </w:p>
    <w:p w14:paraId="5BBE0A8A">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16.1 物价波动引起的价格调整</w:t>
      </w:r>
    </w:p>
    <w:p w14:paraId="18FCC074">
      <w:pPr>
        <w:keepNext w:val="0"/>
        <w:keepLines w:val="0"/>
        <w:pageBreakBefore w:val="0"/>
        <w:widowControl w:val="0"/>
        <w:kinsoku/>
        <w:wordWrap/>
        <w:overflowPunct/>
        <w:topLinePunct w:val="0"/>
        <w:autoSpaceDE/>
        <w:autoSpaceDN/>
        <w:bidi w:val="0"/>
        <w:adjustRightInd/>
        <w:snapToGrid/>
        <w:spacing w:line="500" w:lineRule="exact"/>
        <w:ind w:firstLine="470" w:firstLineChars="196"/>
        <w:textAlignment w:val="auto"/>
        <w:rPr>
          <w:rFonts w:hint="eastAsia" w:ascii="宋体" w:hAnsi="宋体" w:eastAsia="宋体" w:cs="宋体"/>
          <w:sz w:val="24"/>
        </w:rPr>
      </w:pPr>
      <w:r>
        <w:rPr>
          <w:rFonts w:hint="eastAsia" w:ascii="宋体" w:hAnsi="宋体" w:eastAsia="宋体" w:cs="宋体"/>
          <w:sz w:val="24"/>
        </w:rPr>
        <w:t>物价波动引起的价格调整方式：</w:t>
      </w:r>
      <w:r>
        <w:rPr>
          <w:rFonts w:hint="eastAsia" w:ascii="宋体" w:hAnsi="宋体" w:eastAsia="宋体" w:cs="宋体"/>
          <w:sz w:val="24"/>
          <w:u w:val="single"/>
        </w:rPr>
        <w:t xml:space="preserve">          </w:t>
      </w:r>
      <w:r>
        <w:rPr>
          <w:rFonts w:hint="eastAsia" w:ascii="宋体" w:hAnsi="宋体" w:eastAsia="宋体" w:cs="宋体"/>
          <w:sz w:val="24"/>
        </w:rPr>
        <w:t>。</w:t>
      </w:r>
    </w:p>
    <w:p w14:paraId="34C89E8C">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sz w:val="24"/>
        </w:rPr>
      </w:pPr>
      <w:bookmarkStart w:id="97" w:name="_Toc15625"/>
      <w:r>
        <w:rPr>
          <w:rFonts w:hint="eastAsia" w:ascii="宋体" w:hAnsi="宋体" w:eastAsia="宋体" w:cs="宋体"/>
          <w:b/>
          <w:sz w:val="24"/>
        </w:rPr>
        <w:t>16.1.1</w:t>
      </w:r>
      <w:r>
        <w:rPr>
          <w:rFonts w:hint="eastAsia" w:ascii="宋体" w:hAnsi="宋体" w:eastAsia="宋体" w:cs="宋体"/>
          <w:sz w:val="24"/>
        </w:rPr>
        <w:t xml:space="preserve"> 采用造价信息调整价格差额</w:t>
      </w:r>
      <w:bookmarkEnd w:id="97"/>
    </w:p>
    <w:p w14:paraId="19CC6DC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工程造价信息的来源：</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25EAD8A9">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价格调整的项目和系数：</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27BA2204">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color w:val="auto"/>
          <w:kern w:val="0"/>
          <w:sz w:val="24"/>
        </w:rPr>
      </w:pPr>
      <w:r>
        <w:rPr>
          <w:rFonts w:hint="eastAsia" w:ascii="宋体" w:hAnsi="宋体" w:eastAsia="宋体" w:cs="宋体"/>
          <w:b/>
          <w:color w:val="auto"/>
          <w:kern w:val="0"/>
          <w:sz w:val="24"/>
        </w:rPr>
        <w:t>17．计量与支付</w:t>
      </w:r>
    </w:p>
    <w:p w14:paraId="2D2D5FBA">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rPr>
        <w:t>17.</w:t>
      </w:r>
      <w:r>
        <w:rPr>
          <w:rFonts w:hint="eastAsia" w:ascii="宋体" w:hAnsi="宋体" w:eastAsia="宋体" w:cs="宋体"/>
          <w:b/>
          <w:bCs/>
          <w:color w:val="auto"/>
          <w:kern w:val="0"/>
          <w:sz w:val="24"/>
          <w:lang w:val="en-US" w:eastAsia="zh-CN"/>
        </w:rPr>
        <w:t>1</w:t>
      </w:r>
      <w:r>
        <w:rPr>
          <w:rFonts w:hint="eastAsia" w:ascii="宋体" w:hAnsi="宋体" w:eastAsia="宋体" w:cs="宋体"/>
          <w:b/>
          <w:bCs/>
          <w:color w:val="auto"/>
          <w:kern w:val="0"/>
          <w:sz w:val="24"/>
        </w:rPr>
        <w:t>付款方式</w:t>
      </w:r>
    </w:p>
    <w:p w14:paraId="1430512C">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color w:val="auto"/>
          <w:kern w:val="0"/>
          <w:sz w:val="24"/>
          <w:highlight w:val="none"/>
        </w:rPr>
      </w:pPr>
      <w:r>
        <w:rPr>
          <w:rFonts w:hint="eastAsia" w:ascii="宋体" w:hAnsi="宋体" w:eastAsia="宋体" w:cs="宋体"/>
          <w:b/>
          <w:bCs/>
          <w:color w:val="auto"/>
          <w:kern w:val="0"/>
          <w:sz w:val="24"/>
          <w:highlight w:val="none"/>
        </w:rPr>
        <w:t>付款方式</w:t>
      </w:r>
      <w:r>
        <w:rPr>
          <w:rFonts w:hint="eastAsia" w:ascii="宋体" w:hAnsi="宋体" w:eastAsia="宋体" w:cs="宋体"/>
          <w:b/>
          <w:bCs/>
          <w:color w:val="auto"/>
          <w:kern w:val="0"/>
          <w:sz w:val="24"/>
          <w:highlight w:val="none"/>
          <w:lang w:eastAsia="zh-CN"/>
        </w:rPr>
        <w:t>：</w:t>
      </w:r>
      <w:r>
        <w:rPr>
          <w:rFonts w:hint="eastAsia" w:ascii="宋体" w:hAnsi="宋体" w:eastAsia="宋体" w:cs="宋体"/>
          <w:b/>
          <w:bCs/>
          <w:color w:val="auto"/>
          <w:kern w:val="0"/>
          <w:sz w:val="24"/>
          <w:highlight w:val="none"/>
          <w:u w:val="single"/>
          <w:lang w:val="en-US" w:eastAsia="zh-CN"/>
        </w:rPr>
        <w:t xml:space="preserve">                                        。</w:t>
      </w:r>
      <w:r>
        <w:rPr>
          <w:rFonts w:hint="eastAsia" w:ascii="宋体" w:hAnsi="宋体" w:eastAsia="宋体" w:cs="宋体"/>
          <w:b/>
          <w:bCs/>
          <w:color w:val="auto"/>
          <w:kern w:val="0"/>
          <w:sz w:val="24"/>
          <w:highlight w:val="none"/>
        </w:rPr>
        <w:t xml:space="preserve"> </w:t>
      </w:r>
    </w:p>
    <w:p w14:paraId="5B1C24B3">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0"/>
        <w:rPr>
          <w:rFonts w:hint="eastAsia" w:ascii="宋体" w:hAnsi="宋体" w:eastAsia="宋体" w:cs="宋体"/>
          <w:color w:val="auto"/>
          <w:kern w:val="0"/>
          <w:sz w:val="24"/>
          <w:highlight w:val="none"/>
        </w:rPr>
      </w:pPr>
      <w:bookmarkStart w:id="98" w:name="_Toc6681"/>
      <w:r>
        <w:rPr>
          <w:rFonts w:hint="eastAsia" w:ascii="宋体" w:hAnsi="宋体" w:eastAsia="宋体" w:cs="宋体"/>
          <w:color w:val="auto"/>
          <w:kern w:val="0"/>
          <w:sz w:val="24"/>
          <w:highlight w:val="none"/>
        </w:rPr>
        <w:t>17.</w:t>
      </w:r>
      <w:r>
        <w:rPr>
          <w:rFonts w:hint="eastAsia" w:ascii="宋体" w:hAnsi="宋体" w:eastAsia="宋体" w:cs="宋体"/>
          <w:color w:val="auto"/>
          <w:kern w:val="0"/>
          <w:sz w:val="24"/>
          <w:highlight w:val="none"/>
          <w:lang w:val="en-US" w:eastAsia="zh-CN"/>
        </w:rPr>
        <w:t>2</w:t>
      </w:r>
      <w:r>
        <w:rPr>
          <w:rFonts w:hint="eastAsia" w:ascii="宋体" w:hAnsi="宋体" w:eastAsia="宋体" w:cs="宋体"/>
          <w:color w:val="auto"/>
          <w:kern w:val="0"/>
          <w:sz w:val="24"/>
          <w:highlight w:val="none"/>
        </w:rPr>
        <w:t>履约保证金</w:t>
      </w:r>
      <w:bookmarkEnd w:id="98"/>
    </w:p>
    <w:p w14:paraId="5325AC2F">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u w:val="single"/>
          <w:lang w:eastAsia="zh-CN"/>
        </w:rPr>
      </w:pPr>
      <w:r>
        <w:rPr>
          <w:rFonts w:hint="eastAsia" w:ascii="宋体" w:hAnsi="宋体" w:eastAsia="宋体" w:cs="宋体"/>
          <w:color w:val="auto"/>
          <w:sz w:val="24"/>
        </w:rPr>
        <w:t>17.</w:t>
      </w:r>
      <w:r>
        <w:rPr>
          <w:rFonts w:hint="eastAsia" w:ascii="宋体" w:hAnsi="宋体" w:eastAsia="宋体" w:cs="宋体"/>
          <w:color w:val="auto"/>
          <w:sz w:val="24"/>
          <w:lang w:val="en-US" w:eastAsia="zh-CN"/>
        </w:rPr>
        <w:t>2</w:t>
      </w:r>
      <w:r>
        <w:rPr>
          <w:rFonts w:hint="eastAsia" w:ascii="宋体" w:hAnsi="宋体" w:eastAsia="宋体" w:cs="宋体"/>
          <w:color w:val="auto"/>
          <w:sz w:val="24"/>
        </w:rPr>
        <w:t>.1 本工程缴纳履约保证金金额为：</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eastAsia="zh-CN"/>
        </w:rPr>
        <w:t>。</w:t>
      </w:r>
    </w:p>
    <w:p w14:paraId="041D55B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color w:val="auto"/>
          <w:kern w:val="0"/>
          <w:sz w:val="24"/>
        </w:rPr>
      </w:pPr>
      <w:r>
        <w:rPr>
          <w:rFonts w:hint="eastAsia" w:ascii="宋体" w:hAnsi="宋体" w:eastAsia="宋体" w:cs="宋体"/>
          <w:b/>
          <w:color w:val="auto"/>
          <w:kern w:val="0"/>
          <w:sz w:val="24"/>
        </w:rPr>
        <w:t>17.5 竣工（完工）结算</w:t>
      </w:r>
    </w:p>
    <w:p w14:paraId="7C828435">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17.5.1</w:t>
      </w:r>
      <w:r>
        <w:rPr>
          <w:rFonts w:hint="eastAsia" w:ascii="宋体" w:hAnsi="宋体" w:eastAsia="宋体" w:cs="宋体"/>
          <w:sz w:val="24"/>
        </w:rPr>
        <w:t xml:space="preserve"> 竣工（完工）付款申请单</w:t>
      </w:r>
    </w:p>
    <w:p w14:paraId="3C028649">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(l）承包人应提交完工付款申请单一式</w:t>
      </w:r>
      <w:r>
        <w:rPr>
          <w:rFonts w:hint="eastAsia" w:ascii="宋体" w:hAnsi="宋体" w:eastAsia="宋体" w:cs="宋体"/>
          <w:sz w:val="24"/>
          <w:u w:val="single"/>
        </w:rPr>
        <w:t xml:space="preserve">          </w:t>
      </w:r>
      <w:r>
        <w:rPr>
          <w:rFonts w:hint="eastAsia" w:ascii="宋体" w:hAnsi="宋体" w:eastAsia="宋体" w:cs="宋体"/>
          <w:sz w:val="24"/>
        </w:rPr>
        <w:t>份。</w:t>
      </w:r>
    </w:p>
    <w:p w14:paraId="38FEDB42">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99" w:name="_Toc1398"/>
      <w:r>
        <w:rPr>
          <w:rFonts w:hint="eastAsia" w:ascii="宋体" w:hAnsi="宋体" w:eastAsia="宋体" w:cs="宋体"/>
          <w:b/>
          <w:kern w:val="0"/>
          <w:sz w:val="24"/>
        </w:rPr>
        <w:t xml:space="preserve">17.6 </w:t>
      </w:r>
      <w:r>
        <w:rPr>
          <w:rFonts w:hint="eastAsia" w:ascii="宋体" w:hAnsi="宋体" w:eastAsia="宋体" w:cs="宋体"/>
          <w:b/>
          <w:kern w:val="0"/>
          <w:sz w:val="24"/>
          <w:lang w:eastAsia="zh-CN"/>
        </w:rPr>
        <w:t>最</w:t>
      </w:r>
      <w:r>
        <w:rPr>
          <w:rFonts w:hint="eastAsia" w:ascii="宋体" w:hAnsi="宋体" w:eastAsia="宋体" w:cs="宋体"/>
          <w:b/>
          <w:kern w:val="0"/>
          <w:sz w:val="24"/>
          <w:lang w:val="en-US" w:eastAsia="zh-CN"/>
        </w:rPr>
        <w:t>终</w:t>
      </w:r>
      <w:r>
        <w:rPr>
          <w:rFonts w:hint="eastAsia" w:ascii="宋体" w:hAnsi="宋体" w:eastAsia="宋体" w:cs="宋体"/>
          <w:b/>
          <w:kern w:val="0"/>
          <w:sz w:val="24"/>
        </w:rPr>
        <w:t>结清</w:t>
      </w:r>
      <w:bookmarkEnd w:id="99"/>
    </w:p>
    <w:p w14:paraId="1FA3ADB0">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17.6.1</w:t>
      </w:r>
      <w:r>
        <w:rPr>
          <w:rFonts w:hint="eastAsia" w:ascii="宋体" w:hAnsi="宋体" w:eastAsia="宋体" w:cs="宋体"/>
          <w:sz w:val="24"/>
        </w:rPr>
        <w:t xml:space="preserve"> </w:t>
      </w:r>
      <w:r>
        <w:rPr>
          <w:rFonts w:hint="eastAsia" w:ascii="宋体" w:hAnsi="宋体" w:eastAsia="宋体" w:cs="宋体"/>
          <w:sz w:val="24"/>
          <w:lang w:eastAsia="zh-CN"/>
        </w:rPr>
        <w:t>最</w:t>
      </w:r>
      <w:r>
        <w:rPr>
          <w:rFonts w:hint="eastAsia" w:ascii="宋体" w:hAnsi="宋体" w:eastAsia="宋体" w:cs="宋体"/>
          <w:sz w:val="24"/>
          <w:lang w:val="en-US" w:eastAsia="zh-CN"/>
        </w:rPr>
        <w:t>终</w:t>
      </w:r>
      <w:r>
        <w:rPr>
          <w:rFonts w:hint="eastAsia" w:ascii="宋体" w:hAnsi="宋体" w:eastAsia="宋体" w:cs="宋体"/>
          <w:sz w:val="24"/>
        </w:rPr>
        <w:t>结清申请单</w:t>
      </w:r>
    </w:p>
    <w:p w14:paraId="25DF58E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(1）承包人应提交</w:t>
      </w:r>
      <w:r>
        <w:rPr>
          <w:rFonts w:hint="eastAsia" w:ascii="宋体" w:hAnsi="宋体" w:eastAsia="宋体" w:cs="宋体"/>
          <w:sz w:val="24"/>
          <w:lang w:eastAsia="zh-CN"/>
        </w:rPr>
        <w:t>最</w:t>
      </w:r>
      <w:r>
        <w:rPr>
          <w:rFonts w:hint="eastAsia" w:ascii="宋体" w:hAnsi="宋体" w:eastAsia="宋体" w:cs="宋体"/>
          <w:sz w:val="24"/>
          <w:lang w:val="en-US" w:eastAsia="zh-CN"/>
        </w:rPr>
        <w:t>终</w:t>
      </w:r>
      <w:r>
        <w:rPr>
          <w:rFonts w:hint="eastAsia" w:ascii="宋体" w:hAnsi="宋体" w:eastAsia="宋体" w:cs="宋体"/>
          <w:sz w:val="24"/>
        </w:rPr>
        <w:t>结算申请单一式</w:t>
      </w:r>
      <w:r>
        <w:rPr>
          <w:rFonts w:hint="eastAsia" w:ascii="宋体" w:hAnsi="宋体" w:eastAsia="宋体" w:cs="宋体"/>
          <w:sz w:val="24"/>
          <w:u w:val="single"/>
        </w:rPr>
        <w:t xml:space="preserve">          </w:t>
      </w:r>
      <w:r>
        <w:rPr>
          <w:rFonts w:hint="eastAsia" w:ascii="宋体" w:hAnsi="宋体" w:eastAsia="宋体" w:cs="宋体"/>
          <w:sz w:val="24"/>
        </w:rPr>
        <w:t>份。</w:t>
      </w:r>
    </w:p>
    <w:p w14:paraId="4B326376">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100" w:name="_Toc17573"/>
      <w:r>
        <w:rPr>
          <w:rFonts w:hint="eastAsia" w:ascii="宋体" w:hAnsi="宋体" w:eastAsia="宋体" w:cs="宋体"/>
          <w:b/>
          <w:kern w:val="0"/>
          <w:sz w:val="24"/>
        </w:rPr>
        <w:t>17.7 竣工财务决算</w:t>
      </w:r>
      <w:bookmarkEnd w:id="100"/>
    </w:p>
    <w:p w14:paraId="5B32C4E1">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承包人应为竣工财务决算编制提供的资料：</w:t>
      </w:r>
      <w:r>
        <w:rPr>
          <w:rFonts w:hint="eastAsia" w:ascii="宋体" w:hAnsi="宋体" w:eastAsia="宋体" w:cs="宋体"/>
          <w:sz w:val="24"/>
          <w:u w:val="single"/>
        </w:rPr>
        <w:t xml:space="preserve">          </w:t>
      </w:r>
      <w:r>
        <w:rPr>
          <w:rFonts w:hint="eastAsia" w:ascii="宋体" w:hAnsi="宋体" w:eastAsia="宋体" w:cs="宋体"/>
          <w:sz w:val="24"/>
        </w:rPr>
        <w:t>。</w:t>
      </w:r>
    </w:p>
    <w:p w14:paraId="62C76D9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101" w:name="_Toc10355"/>
      <w:r>
        <w:rPr>
          <w:rFonts w:hint="eastAsia" w:ascii="宋体" w:hAnsi="宋体" w:eastAsia="宋体" w:cs="宋体"/>
          <w:b/>
          <w:kern w:val="0"/>
          <w:sz w:val="24"/>
        </w:rPr>
        <w:t>18．竣工验收（验收）</w:t>
      </w:r>
      <w:bookmarkEnd w:id="101"/>
    </w:p>
    <w:p w14:paraId="7212CC0A">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102" w:name="_Toc26988"/>
      <w:r>
        <w:rPr>
          <w:rFonts w:hint="eastAsia" w:ascii="宋体" w:hAnsi="宋体" w:eastAsia="宋体" w:cs="宋体"/>
          <w:b/>
          <w:kern w:val="0"/>
          <w:sz w:val="24"/>
        </w:rPr>
        <w:t>18.1 验收工作分类</w:t>
      </w:r>
      <w:bookmarkEnd w:id="102"/>
    </w:p>
    <w:p w14:paraId="14AB079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本工程法人验收包括：</w:t>
      </w:r>
      <w:r>
        <w:rPr>
          <w:rFonts w:hint="eastAsia" w:ascii="宋体" w:hAnsi="宋体" w:eastAsia="宋体" w:cs="宋体"/>
          <w:sz w:val="24"/>
          <w:u w:val="single"/>
        </w:rPr>
        <w:t xml:space="preserve">          </w:t>
      </w:r>
      <w:r>
        <w:rPr>
          <w:rFonts w:hint="eastAsia" w:ascii="宋体" w:hAnsi="宋体" w:eastAsia="宋体" w:cs="宋体"/>
          <w:sz w:val="24"/>
        </w:rPr>
        <w:t>；政府验收包括：</w:t>
      </w:r>
      <w:r>
        <w:rPr>
          <w:rFonts w:hint="eastAsia" w:ascii="宋体" w:hAnsi="宋体" w:eastAsia="宋体" w:cs="宋体"/>
          <w:sz w:val="24"/>
          <w:u w:val="single"/>
        </w:rPr>
        <w:t xml:space="preserve">          </w:t>
      </w:r>
      <w:r>
        <w:rPr>
          <w:rFonts w:hint="eastAsia" w:ascii="宋体" w:hAnsi="宋体" w:eastAsia="宋体" w:cs="宋体"/>
          <w:sz w:val="24"/>
        </w:rPr>
        <w:t>。验收条件为：</w:t>
      </w:r>
      <w:r>
        <w:rPr>
          <w:rFonts w:hint="eastAsia" w:ascii="宋体" w:hAnsi="宋体" w:eastAsia="宋体" w:cs="宋体"/>
          <w:sz w:val="24"/>
          <w:u w:val="single"/>
        </w:rPr>
        <w:t xml:space="preserve">          </w:t>
      </w:r>
      <w:r>
        <w:rPr>
          <w:rFonts w:hint="eastAsia" w:ascii="宋体" w:hAnsi="宋体" w:eastAsia="宋体" w:cs="宋体"/>
          <w:sz w:val="24"/>
        </w:rPr>
        <w:t>，验收程序为：</w:t>
      </w:r>
      <w:r>
        <w:rPr>
          <w:rFonts w:hint="eastAsia" w:ascii="宋体" w:hAnsi="宋体" w:eastAsia="宋体" w:cs="宋体"/>
          <w:sz w:val="24"/>
          <w:u w:val="single"/>
        </w:rPr>
        <w:t xml:space="preserve">          </w:t>
      </w:r>
      <w:r>
        <w:rPr>
          <w:rFonts w:hint="eastAsia" w:ascii="宋体" w:hAnsi="宋体" w:eastAsia="宋体" w:cs="宋体"/>
          <w:sz w:val="24"/>
        </w:rPr>
        <w:t>。</w:t>
      </w:r>
    </w:p>
    <w:p w14:paraId="2C1C4E6B">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103" w:name="_Toc12292"/>
      <w:r>
        <w:rPr>
          <w:rFonts w:hint="eastAsia" w:ascii="宋体" w:hAnsi="宋体" w:eastAsia="宋体" w:cs="宋体"/>
          <w:b/>
          <w:kern w:val="0"/>
          <w:sz w:val="24"/>
        </w:rPr>
        <w:t>18.2 分部工程验收</w:t>
      </w:r>
      <w:bookmarkEnd w:id="103"/>
    </w:p>
    <w:p w14:paraId="73891751">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18.2.2</w:t>
      </w:r>
      <w:r>
        <w:rPr>
          <w:rFonts w:hint="eastAsia" w:ascii="宋体" w:hAnsi="宋体" w:eastAsia="宋体" w:cs="宋体"/>
          <w:sz w:val="24"/>
        </w:rPr>
        <w:t xml:space="preserve"> 本工程由发包人主持的分部工程验收为</w:t>
      </w:r>
      <w:r>
        <w:rPr>
          <w:rFonts w:hint="eastAsia" w:ascii="宋体" w:hAnsi="宋体" w:eastAsia="宋体" w:cs="宋体"/>
          <w:sz w:val="24"/>
          <w:u w:val="single"/>
        </w:rPr>
        <w:t xml:space="preserve">          </w:t>
      </w:r>
      <w:r>
        <w:rPr>
          <w:rFonts w:hint="eastAsia" w:ascii="宋体" w:hAnsi="宋体" w:eastAsia="宋体" w:cs="宋体"/>
          <w:sz w:val="24"/>
        </w:rPr>
        <w:t>，其余由监理人主持。</w:t>
      </w:r>
    </w:p>
    <w:p w14:paraId="556AEAEC">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104" w:name="_Toc5026"/>
      <w:r>
        <w:rPr>
          <w:rFonts w:hint="eastAsia" w:ascii="宋体" w:hAnsi="宋体" w:eastAsia="宋体" w:cs="宋体"/>
          <w:b/>
          <w:kern w:val="0"/>
          <w:sz w:val="24"/>
        </w:rPr>
        <w:t>18.3 单位工程验收</w:t>
      </w:r>
      <w:bookmarkEnd w:id="104"/>
    </w:p>
    <w:p w14:paraId="4141418E">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sz w:val="24"/>
        </w:rPr>
      </w:pPr>
      <w:bookmarkStart w:id="105" w:name="_Toc1741"/>
      <w:r>
        <w:rPr>
          <w:rFonts w:hint="eastAsia" w:ascii="宋体" w:hAnsi="宋体" w:eastAsia="宋体" w:cs="宋体"/>
          <w:b/>
          <w:sz w:val="24"/>
        </w:rPr>
        <w:t>18.3.4</w:t>
      </w:r>
      <w:r>
        <w:rPr>
          <w:rFonts w:hint="eastAsia" w:ascii="宋体" w:hAnsi="宋体" w:eastAsia="宋体" w:cs="宋体"/>
          <w:sz w:val="24"/>
        </w:rPr>
        <w:t xml:space="preserve"> 提前投入使用的单位工程包括：</w:t>
      </w:r>
      <w:r>
        <w:rPr>
          <w:rFonts w:hint="eastAsia" w:ascii="宋体" w:hAnsi="宋体" w:eastAsia="宋体" w:cs="宋体"/>
          <w:sz w:val="24"/>
          <w:u w:val="single"/>
        </w:rPr>
        <w:t xml:space="preserve">          </w:t>
      </w:r>
      <w:r>
        <w:rPr>
          <w:rFonts w:hint="eastAsia" w:ascii="宋体" w:hAnsi="宋体" w:eastAsia="宋体" w:cs="宋体"/>
          <w:sz w:val="24"/>
        </w:rPr>
        <w:t>、</w:t>
      </w:r>
      <w:r>
        <w:rPr>
          <w:rFonts w:hint="eastAsia" w:ascii="宋体" w:hAnsi="宋体" w:eastAsia="宋体" w:cs="宋体"/>
          <w:sz w:val="24"/>
          <w:u w:val="single"/>
        </w:rPr>
        <w:t xml:space="preserve">          </w:t>
      </w:r>
      <w:r>
        <w:rPr>
          <w:rFonts w:hint="eastAsia" w:ascii="宋体" w:hAnsi="宋体" w:eastAsia="宋体" w:cs="宋体"/>
          <w:sz w:val="24"/>
        </w:rPr>
        <w:t>、</w:t>
      </w:r>
      <w:r>
        <w:rPr>
          <w:rFonts w:hint="eastAsia" w:ascii="宋体" w:hAnsi="宋体" w:eastAsia="宋体" w:cs="宋体"/>
          <w:sz w:val="24"/>
          <w:u w:val="single"/>
        </w:rPr>
        <w:t xml:space="preserve">          </w:t>
      </w:r>
      <w:r>
        <w:rPr>
          <w:rFonts w:hint="eastAsia" w:ascii="宋体" w:hAnsi="宋体" w:eastAsia="宋体" w:cs="宋体"/>
          <w:sz w:val="24"/>
        </w:rPr>
        <w:t>。</w:t>
      </w:r>
      <w:bookmarkEnd w:id="105"/>
    </w:p>
    <w:p w14:paraId="71795FD6">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106" w:name="_Toc18088"/>
      <w:r>
        <w:rPr>
          <w:rFonts w:hint="eastAsia" w:ascii="宋体" w:hAnsi="宋体" w:eastAsia="宋体" w:cs="宋体"/>
          <w:b/>
          <w:kern w:val="0"/>
          <w:sz w:val="24"/>
        </w:rPr>
        <w:t>18.5 阶段验收</w:t>
      </w:r>
      <w:bookmarkEnd w:id="106"/>
    </w:p>
    <w:p w14:paraId="1D075311">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18.5.1</w:t>
      </w:r>
      <w:r>
        <w:rPr>
          <w:rFonts w:hint="eastAsia" w:ascii="宋体" w:hAnsi="宋体" w:eastAsia="宋体" w:cs="宋体"/>
          <w:sz w:val="24"/>
        </w:rPr>
        <w:t xml:space="preserve"> 本合同工程阶段验收类别包括：</w:t>
      </w:r>
      <w:r>
        <w:rPr>
          <w:rFonts w:hint="eastAsia" w:ascii="宋体" w:hAnsi="宋体" w:eastAsia="宋体" w:cs="宋体"/>
          <w:sz w:val="24"/>
          <w:u w:val="single"/>
        </w:rPr>
        <w:t xml:space="preserve">          </w:t>
      </w:r>
      <w:r>
        <w:rPr>
          <w:rFonts w:hint="eastAsia" w:ascii="宋体" w:hAnsi="宋体" w:eastAsia="宋体" w:cs="宋体"/>
          <w:sz w:val="24"/>
        </w:rPr>
        <w:t>、</w:t>
      </w:r>
      <w:r>
        <w:rPr>
          <w:rFonts w:hint="eastAsia" w:ascii="宋体" w:hAnsi="宋体" w:eastAsia="宋体" w:cs="宋体"/>
          <w:sz w:val="24"/>
          <w:u w:val="single"/>
        </w:rPr>
        <w:t xml:space="preserve">          </w:t>
      </w:r>
      <w:r>
        <w:rPr>
          <w:rFonts w:hint="eastAsia" w:ascii="宋体" w:hAnsi="宋体" w:eastAsia="宋体" w:cs="宋体"/>
          <w:sz w:val="24"/>
        </w:rPr>
        <w:t>、</w:t>
      </w:r>
      <w:r>
        <w:rPr>
          <w:rFonts w:hint="eastAsia" w:ascii="宋体" w:hAnsi="宋体" w:eastAsia="宋体" w:cs="宋体"/>
          <w:sz w:val="24"/>
          <w:u w:val="single"/>
        </w:rPr>
        <w:t xml:space="preserve">          </w:t>
      </w:r>
      <w:r>
        <w:rPr>
          <w:rFonts w:hint="eastAsia" w:ascii="宋体" w:hAnsi="宋体" w:eastAsia="宋体" w:cs="宋体"/>
          <w:sz w:val="24"/>
        </w:rPr>
        <w:t>。</w:t>
      </w:r>
    </w:p>
    <w:p w14:paraId="45C5E371">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107" w:name="_Toc8366"/>
      <w:r>
        <w:rPr>
          <w:rFonts w:hint="eastAsia" w:ascii="宋体" w:hAnsi="宋体" w:eastAsia="宋体" w:cs="宋体"/>
          <w:b/>
          <w:kern w:val="0"/>
          <w:sz w:val="24"/>
        </w:rPr>
        <w:t>18.6专项验收</w:t>
      </w:r>
      <w:bookmarkEnd w:id="107"/>
    </w:p>
    <w:p w14:paraId="27F5A09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18.6.1</w:t>
      </w:r>
      <w:r>
        <w:rPr>
          <w:rFonts w:hint="eastAsia" w:ascii="宋体" w:hAnsi="宋体" w:eastAsia="宋体" w:cs="宋体"/>
          <w:sz w:val="24"/>
        </w:rPr>
        <w:t>本合同工程专项验收类别包括：</w:t>
      </w:r>
      <w:r>
        <w:rPr>
          <w:rFonts w:hint="eastAsia" w:ascii="宋体" w:hAnsi="宋体" w:eastAsia="宋体" w:cs="宋体"/>
          <w:sz w:val="24"/>
          <w:u w:val="single"/>
        </w:rPr>
        <w:t xml:space="preserve">          </w:t>
      </w:r>
      <w:r>
        <w:rPr>
          <w:rFonts w:hint="eastAsia" w:ascii="宋体" w:hAnsi="宋体" w:eastAsia="宋体" w:cs="宋体"/>
          <w:sz w:val="24"/>
        </w:rPr>
        <w:t>、</w:t>
      </w:r>
      <w:r>
        <w:rPr>
          <w:rFonts w:hint="eastAsia" w:ascii="宋体" w:hAnsi="宋体" w:eastAsia="宋体" w:cs="宋体"/>
          <w:sz w:val="24"/>
          <w:u w:val="single"/>
        </w:rPr>
        <w:t xml:space="preserve">          </w:t>
      </w:r>
      <w:r>
        <w:rPr>
          <w:rFonts w:hint="eastAsia" w:ascii="宋体" w:hAnsi="宋体" w:eastAsia="宋体" w:cs="宋体"/>
          <w:sz w:val="24"/>
        </w:rPr>
        <w:t>、</w:t>
      </w:r>
      <w:r>
        <w:rPr>
          <w:rFonts w:hint="eastAsia" w:ascii="宋体" w:hAnsi="宋体" w:eastAsia="宋体" w:cs="宋体"/>
          <w:sz w:val="24"/>
          <w:u w:val="single"/>
        </w:rPr>
        <w:t xml:space="preserve">          </w:t>
      </w:r>
      <w:r>
        <w:rPr>
          <w:rFonts w:hint="eastAsia" w:ascii="宋体" w:hAnsi="宋体" w:eastAsia="宋体" w:cs="宋体"/>
          <w:sz w:val="24"/>
        </w:rPr>
        <w:t>。</w:t>
      </w:r>
    </w:p>
    <w:p w14:paraId="0769E4F1">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108" w:name="_Toc21704"/>
      <w:r>
        <w:rPr>
          <w:rFonts w:hint="eastAsia" w:ascii="宋体" w:hAnsi="宋体" w:eastAsia="宋体" w:cs="宋体"/>
          <w:b/>
          <w:kern w:val="0"/>
          <w:sz w:val="24"/>
        </w:rPr>
        <w:t>18.7 竣工验收</w:t>
      </w:r>
      <w:bookmarkEnd w:id="108"/>
    </w:p>
    <w:p w14:paraId="00092E9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sz w:val="24"/>
        </w:rPr>
      </w:pPr>
      <w:bookmarkStart w:id="109" w:name="_Toc1320"/>
      <w:r>
        <w:rPr>
          <w:rFonts w:hint="eastAsia" w:ascii="宋体" w:hAnsi="宋体" w:eastAsia="宋体" w:cs="宋体"/>
          <w:b/>
          <w:sz w:val="24"/>
        </w:rPr>
        <w:t>18.7.3</w:t>
      </w:r>
      <w:r>
        <w:rPr>
          <w:rFonts w:hint="eastAsia" w:ascii="宋体" w:hAnsi="宋体" w:eastAsia="宋体" w:cs="宋体"/>
          <w:sz w:val="24"/>
        </w:rPr>
        <w:t>本工程</w:t>
      </w:r>
      <w:r>
        <w:rPr>
          <w:rFonts w:hint="eastAsia" w:ascii="宋体" w:hAnsi="宋体" w:eastAsia="宋体" w:cs="宋体"/>
          <w:sz w:val="24"/>
          <w:u w:val="single"/>
        </w:rPr>
        <w:t xml:space="preserve">          </w:t>
      </w:r>
      <w:r>
        <w:rPr>
          <w:rFonts w:hint="eastAsia" w:ascii="宋体" w:hAnsi="宋体" w:eastAsia="宋体" w:cs="宋体"/>
          <w:sz w:val="24"/>
        </w:rPr>
        <w:t>（需要/不需要）竣工验收技术鉴定（蓄水安全鉴定）。</w:t>
      </w:r>
      <w:bookmarkEnd w:id="109"/>
    </w:p>
    <w:p w14:paraId="384B23A4">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110" w:name="_Toc5228"/>
      <w:r>
        <w:rPr>
          <w:rFonts w:hint="eastAsia" w:ascii="宋体" w:hAnsi="宋体" w:eastAsia="宋体" w:cs="宋体"/>
          <w:b/>
          <w:kern w:val="0"/>
          <w:sz w:val="24"/>
        </w:rPr>
        <w:t>18.8 施工期运行</w:t>
      </w:r>
      <w:bookmarkEnd w:id="110"/>
    </w:p>
    <w:p w14:paraId="318ECC9C">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sz w:val="24"/>
        </w:rPr>
      </w:pPr>
      <w:bookmarkStart w:id="111" w:name="_Toc12839"/>
      <w:r>
        <w:rPr>
          <w:rFonts w:hint="eastAsia" w:ascii="宋体" w:hAnsi="宋体" w:eastAsia="宋体" w:cs="宋体"/>
          <w:b/>
          <w:sz w:val="24"/>
        </w:rPr>
        <w:t>18.8.1</w:t>
      </w:r>
      <w:r>
        <w:rPr>
          <w:rFonts w:hint="eastAsia" w:ascii="宋体" w:hAnsi="宋体" w:eastAsia="宋体" w:cs="宋体"/>
          <w:sz w:val="24"/>
        </w:rPr>
        <w:t xml:space="preserve"> 需要在施工期运行的单位工程或工程设备为：</w:t>
      </w:r>
      <w:r>
        <w:rPr>
          <w:rFonts w:hint="eastAsia" w:ascii="宋体" w:hAnsi="宋体" w:eastAsia="宋体" w:cs="宋体"/>
          <w:sz w:val="24"/>
          <w:u w:val="single"/>
        </w:rPr>
        <w:t xml:space="preserve">           </w:t>
      </w:r>
      <w:r>
        <w:rPr>
          <w:rFonts w:hint="eastAsia" w:ascii="宋体" w:hAnsi="宋体" w:eastAsia="宋体" w:cs="宋体"/>
          <w:sz w:val="24"/>
        </w:rPr>
        <w:t>、</w:t>
      </w:r>
      <w:r>
        <w:rPr>
          <w:rFonts w:hint="eastAsia" w:ascii="宋体" w:hAnsi="宋体" w:eastAsia="宋体" w:cs="宋体"/>
          <w:sz w:val="24"/>
          <w:u w:val="single"/>
        </w:rPr>
        <w:t xml:space="preserve">         </w:t>
      </w:r>
      <w:r>
        <w:rPr>
          <w:rFonts w:hint="eastAsia" w:ascii="宋体" w:hAnsi="宋体" w:eastAsia="宋体" w:cs="宋体"/>
          <w:sz w:val="24"/>
        </w:rPr>
        <w:t>、</w:t>
      </w:r>
      <w:bookmarkEnd w:id="111"/>
    </w:p>
    <w:p w14:paraId="7F2A628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w:t>
      </w:r>
    </w:p>
    <w:p w14:paraId="44ACCD2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112" w:name="_Toc12371"/>
      <w:r>
        <w:rPr>
          <w:rFonts w:hint="eastAsia" w:ascii="宋体" w:hAnsi="宋体" w:eastAsia="宋体" w:cs="宋体"/>
          <w:b/>
          <w:kern w:val="0"/>
          <w:sz w:val="24"/>
        </w:rPr>
        <w:t>18.9 试运行</w:t>
      </w:r>
      <w:bookmarkEnd w:id="112"/>
    </w:p>
    <w:p w14:paraId="50CDB66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sz w:val="24"/>
        </w:rPr>
      </w:pPr>
      <w:bookmarkStart w:id="113" w:name="_Toc16868"/>
      <w:r>
        <w:rPr>
          <w:rFonts w:hint="eastAsia" w:ascii="宋体" w:hAnsi="宋体" w:eastAsia="宋体" w:cs="宋体"/>
          <w:b/>
          <w:sz w:val="24"/>
        </w:rPr>
        <w:t>18.9.1</w:t>
      </w:r>
      <w:r>
        <w:rPr>
          <w:rFonts w:hint="eastAsia" w:ascii="宋体" w:hAnsi="宋体" w:eastAsia="宋体" w:cs="宋体"/>
          <w:sz w:val="24"/>
        </w:rPr>
        <w:t>试运行的组织：</w:t>
      </w:r>
      <w:r>
        <w:rPr>
          <w:rFonts w:hint="eastAsia" w:ascii="宋体" w:hAnsi="宋体" w:eastAsia="宋体" w:cs="宋体"/>
          <w:sz w:val="24"/>
          <w:u w:val="single"/>
        </w:rPr>
        <w:t xml:space="preserve">          </w:t>
      </w:r>
      <w:r>
        <w:rPr>
          <w:rFonts w:hint="eastAsia" w:ascii="宋体" w:hAnsi="宋体" w:eastAsia="宋体" w:cs="宋体"/>
          <w:sz w:val="24"/>
        </w:rPr>
        <w:t>；费用承担：</w:t>
      </w:r>
      <w:r>
        <w:rPr>
          <w:rFonts w:hint="eastAsia" w:ascii="宋体" w:hAnsi="宋体" w:eastAsia="宋体" w:cs="宋体"/>
          <w:sz w:val="24"/>
          <w:u w:val="single"/>
        </w:rPr>
        <w:t xml:space="preserve">          </w:t>
      </w:r>
      <w:r>
        <w:rPr>
          <w:rFonts w:hint="eastAsia" w:ascii="宋体" w:hAnsi="宋体" w:eastAsia="宋体" w:cs="宋体"/>
          <w:sz w:val="24"/>
        </w:rPr>
        <w:t>。</w:t>
      </w:r>
      <w:bookmarkEnd w:id="113"/>
    </w:p>
    <w:p w14:paraId="401EEBFB">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19、缺陷责任与保修责任</w:t>
      </w:r>
    </w:p>
    <w:p w14:paraId="367D9AC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114" w:name="_Toc29285"/>
      <w:r>
        <w:rPr>
          <w:rFonts w:hint="eastAsia" w:ascii="宋体" w:hAnsi="宋体" w:eastAsia="宋体" w:cs="宋体"/>
          <w:b/>
          <w:kern w:val="0"/>
          <w:sz w:val="24"/>
        </w:rPr>
        <w:t>19.1 缺陷责任期（工程质量保修期）的起算时间</w:t>
      </w:r>
      <w:bookmarkEnd w:id="114"/>
    </w:p>
    <w:p w14:paraId="616730D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本工程缺陷责任期（工程质量保修期）计算如下：</w:t>
      </w:r>
      <w:r>
        <w:rPr>
          <w:rFonts w:hint="eastAsia" w:ascii="宋体" w:hAnsi="宋体" w:eastAsia="宋体" w:cs="宋体"/>
          <w:sz w:val="24"/>
          <w:u w:val="single"/>
        </w:rPr>
        <w:t xml:space="preserve">          </w:t>
      </w:r>
      <w:r>
        <w:rPr>
          <w:rFonts w:hint="eastAsia" w:ascii="宋体" w:hAnsi="宋体" w:eastAsia="宋体" w:cs="宋体"/>
          <w:sz w:val="24"/>
        </w:rPr>
        <w:t>。</w:t>
      </w:r>
    </w:p>
    <w:p w14:paraId="5D7E1182">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20、保险</w:t>
      </w:r>
    </w:p>
    <w:p w14:paraId="2494942B">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115" w:name="_Toc21748"/>
      <w:r>
        <w:rPr>
          <w:rFonts w:hint="eastAsia" w:ascii="宋体" w:hAnsi="宋体" w:eastAsia="宋体" w:cs="宋体"/>
          <w:b/>
          <w:kern w:val="0"/>
          <w:sz w:val="24"/>
        </w:rPr>
        <w:t>20.1 工程保险</w:t>
      </w:r>
      <w:bookmarkEnd w:id="115"/>
    </w:p>
    <w:p w14:paraId="394B32E6">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建筑工程一切险和（或）安装工程一切险投保人：</w:t>
      </w:r>
      <w:r>
        <w:rPr>
          <w:rFonts w:hint="eastAsia" w:ascii="宋体" w:hAnsi="宋体" w:eastAsia="宋体" w:cs="宋体"/>
          <w:sz w:val="24"/>
          <w:u w:val="single"/>
        </w:rPr>
        <w:t xml:space="preserve">          </w:t>
      </w:r>
      <w:r>
        <w:rPr>
          <w:rFonts w:hint="eastAsia" w:ascii="宋体" w:hAnsi="宋体" w:eastAsia="宋体" w:cs="宋体"/>
          <w:sz w:val="24"/>
        </w:rPr>
        <w:t>；</w:t>
      </w:r>
    </w:p>
    <w:p w14:paraId="0A4CED66">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投保内容：</w:t>
      </w:r>
      <w:r>
        <w:rPr>
          <w:rFonts w:hint="eastAsia" w:ascii="宋体" w:hAnsi="宋体" w:eastAsia="宋体" w:cs="宋体"/>
          <w:sz w:val="24"/>
          <w:u w:val="single"/>
        </w:rPr>
        <w:t xml:space="preserve">                          </w:t>
      </w:r>
      <w:r>
        <w:rPr>
          <w:rFonts w:hint="eastAsia" w:ascii="宋体" w:hAnsi="宋体" w:eastAsia="宋体" w:cs="宋体"/>
          <w:sz w:val="24"/>
        </w:rPr>
        <w:t>；</w:t>
      </w:r>
    </w:p>
    <w:p w14:paraId="115D2D7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保险金额、保险费率和保险期限：</w:t>
      </w:r>
      <w:r>
        <w:rPr>
          <w:rFonts w:hint="eastAsia" w:ascii="宋体" w:hAnsi="宋体" w:eastAsia="宋体" w:cs="宋体"/>
          <w:sz w:val="24"/>
          <w:u w:val="single"/>
        </w:rPr>
        <w:t xml:space="preserve">                        </w:t>
      </w:r>
      <w:r>
        <w:rPr>
          <w:rFonts w:hint="eastAsia" w:ascii="宋体" w:hAnsi="宋体" w:eastAsia="宋体" w:cs="宋体"/>
          <w:sz w:val="24"/>
        </w:rPr>
        <w:t>。</w:t>
      </w:r>
    </w:p>
    <w:p w14:paraId="1252E65A">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116" w:name="_Toc9733"/>
      <w:r>
        <w:rPr>
          <w:rFonts w:hint="eastAsia" w:ascii="宋体" w:hAnsi="宋体" w:eastAsia="宋体" w:cs="宋体"/>
          <w:b/>
          <w:kern w:val="0"/>
          <w:sz w:val="24"/>
        </w:rPr>
        <w:t>20.4第三者责任险</w:t>
      </w:r>
      <w:bookmarkEnd w:id="116"/>
    </w:p>
    <w:p w14:paraId="4CCB79C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sz w:val="24"/>
        </w:rPr>
      </w:pPr>
      <w:bookmarkStart w:id="117" w:name="_Toc2502"/>
      <w:r>
        <w:rPr>
          <w:rFonts w:hint="eastAsia" w:ascii="宋体" w:hAnsi="宋体" w:eastAsia="宋体" w:cs="宋体"/>
          <w:b/>
          <w:sz w:val="24"/>
        </w:rPr>
        <w:t xml:space="preserve">20.4.2 </w:t>
      </w:r>
      <w:r>
        <w:rPr>
          <w:rFonts w:hint="eastAsia" w:ascii="宋体" w:hAnsi="宋体" w:eastAsia="宋体" w:cs="宋体"/>
          <w:sz w:val="24"/>
        </w:rPr>
        <w:t>第三者责任险保险费率：</w:t>
      </w:r>
      <w:r>
        <w:rPr>
          <w:rFonts w:hint="eastAsia" w:ascii="宋体" w:hAnsi="宋体" w:eastAsia="宋体" w:cs="宋体"/>
          <w:sz w:val="24"/>
          <w:u w:val="single"/>
        </w:rPr>
        <w:t xml:space="preserve">          </w:t>
      </w:r>
      <w:r>
        <w:rPr>
          <w:rFonts w:hint="eastAsia" w:ascii="宋体" w:hAnsi="宋体" w:eastAsia="宋体" w:cs="宋体"/>
          <w:sz w:val="24"/>
        </w:rPr>
        <w:t>；</w:t>
      </w:r>
      <w:bookmarkEnd w:id="117"/>
    </w:p>
    <w:p w14:paraId="761FFBA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第三者责任险保险金额：</w:t>
      </w:r>
      <w:r>
        <w:rPr>
          <w:rFonts w:hint="eastAsia" w:ascii="宋体" w:hAnsi="宋体" w:eastAsia="宋体" w:cs="宋体"/>
          <w:sz w:val="24"/>
          <w:u w:val="single"/>
        </w:rPr>
        <w:t xml:space="preserve">          </w:t>
      </w:r>
      <w:r>
        <w:rPr>
          <w:rFonts w:hint="eastAsia" w:ascii="宋体" w:hAnsi="宋体" w:eastAsia="宋体" w:cs="宋体"/>
          <w:sz w:val="24"/>
        </w:rPr>
        <w:t>。</w:t>
      </w:r>
    </w:p>
    <w:p w14:paraId="3CB2EB66">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118" w:name="_Toc22038"/>
      <w:r>
        <w:rPr>
          <w:rFonts w:hint="eastAsia" w:ascii="宋体" w:hAnsi="宋体" w:eastAsia="宋体" w:cs="宋体"/>
          <w:b/>
          <w:kern w:val="0"/>
          <w:sz w:val="24"/>
        </w:rPr>
        <w:t>20.5 其他保险</w:t>
      </w:r>
      <w:bookmarkEnd w:id="118"/>
    </w:p>
    <w:p w14:paraId="0D59526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需要投保的其它内容：</w:t>
      </w:r>
      <w:r>
        <w:rPr>
          <w:rFonts w:hint="eastAsia" w:ascii="宋体" w:hAnsi="宋体" w:eastAsia="宋体" w:cs="宋体"/>
          <w:sz w:val="24"/>
          <w:u w:val="single"/>
        </w:rPr>
        <w:t xml:space="preserve">          </w:t>
      </w:r>
      <w:r>
        <w:rPr>
          <w:rFonts w:hint="eastAsia" w:ascii="宋体" w:hAnsi="宋体" w:eastAsia="宋体" w:cs="宋体"/>
          <w:sz w:val="24"/>
        </w:rPr>
        <w:t>；</w:t>
      </w:r>
    </w:p>
    <w:p w14:paraId="706B264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保险金额、保险费率和保险期额：</w:t>
      </w:r>
      <w:r>
        <w:rPr>
          <w:rFonts w:hint="eastAsia" w:ascii="宋体" w:hAnsi="宋体" w:eastAsia="宋体" w:cs="宋体"/>
          <w:sz w:val="24"/>
          <w:u w:val="single"/>
        </w:rPr>
        <w:t xml:space="preserve">          </w:t>
      </w:r>
      <w:r>
        <w:rPr>
          <w:rFonts w:hint="eastAsia" w:ascii="宋体" w:hAnsi="宋体" w:eastAsia="宋体" w:cs="宋体"/>
          <w:sz w:val="24"/>
        </w:rPr>
        <w:t>。</w:t>
      </w:r>
    </w:p>
    <w:p w14:paraId="29231EFF">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119" w:name="_Toc21790"/>
      <w:r>
        <w:rPr>
          <w:rFonts w:hint="eastAsia" w:ascii="宋体" w:hAnsi="宋体" w:eastAsia="宋体" w:cs="宋体"/>
          <w:b/>
          <w:kern w:val="0"/>
          <w:sz w:val="24"/>
        </w:rPr>
        <w:t>20.6 对各项保险的一般要求</w:t>
      </w:r>
      <w:bookmarkEnd w:id="119"/>
    </w:p>
    <w:p w14:paraId="0A6A6017">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sz w:val="24"/>
        </w:rPr>
      </w:pPr>
      <w:bookmarkStart w:id="120" w:name="_Toc3088"/>
      <w:r>
        <w:rPr>
          <w:rFonts w:hint="eastAsia" w:ascii="宋体" w:hAnsi="宋体" w:eastAsia="宋体" w:cs="宋体"/>
          <w:b/>
          <w:sz w:val="24"/>
        </w:rPr>
        <w:t>20.6.1</w:t>
      </w:r>
      <w:r>
        <w:rPr>
          <w:rFonts w:hint="eastAsia" w:ascii="宋体" w:hAnsi="宋体" w:eastAsia="宋体" w:cs="宋体"/>
          <w:sz w:val="24"/>
        </w:rPr>
        <w:t>保险凭证</w:t>
      </w:r>
      <w:bookmarkEnd w:id="120"/>
    </w:p>
    <w:p w14:paraId="1EC30B30">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承包人提交保险凭证的期限：</w:t>
      </w:r>
      <w:r>
        <w:rPr>
          <w:rFonts w:hint="eastAsia" w:ascii="宋体" w:hAnsi="宋体" w:eastAsia="宋体" w:cs="宋体"/>
          <w:sz w:val="24"/>
          <w:u w:val="single"/>
        </w:rPr>
        <w:t xml:space="preserve">          </w:t>
      </w:r>
      <w:r>
        <w:rPr>
          <w:rFonts w:hint="eastAsia" w:ascii="宋体" w:hAnsi="宋体" w:eastAsia="宋体" w:cs="宋体"/>
          <w:sz w:val="24"/>
        </w:rPr>
        <w:t>。</w:t>
      </w:r>
    </w:p>
    <w:p w14:paraId="182AB9B7">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保险条件：</w:t>
      </w:r>
      <w:r>
        <w:rPr>
          <w:rFonts w:hint="eastAsia" w:ascii="宋体" w:hAnsi="宋体" w:eastAsia="宋体" w:cs="宋体"/>
          <w:sz w:val="24"/>
          <w:u w:val="single"/>
        </w:rPr>
        <w:t xml:space="preserve">          </w:t>
      </w:r>
      <w:r>
        <w:rPr>
          <w:rFonts w:hint="eastAsia" w:ascii="宋体" w:hAnsi="宋体" w:eastAsia="宋体" w:cs="宋体"/>
          <w:sz w:val="24"/>
        </w:rPr>
        <w:t>。</w:t>
      </w:r>
    </w:p>
    <w:p w14:paraId="7341022D">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20.6.4</w:t>
      </w:r>
      <w:r>
        <w:rPr>
          <w:rFonts w:hint="eastAsia" w:ascii="宋体" w:hAnsi="宋体" w:eastAsia="宋体" w:cs="宋体"/>
          <w:sz w:val="24"/>
        </w:rPr>
        <w:t>保险金不足的补偿</w:t>
      </w:r>
    </w:p>
    <w:p w14:paraId="78250859">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承包人负责补偿的范围与金额：</w:t>
      </w:r>
      <w:r>
        <w:rPr>
          <w:rFonts w:hint="eastAsia" w:ascii="宋体" w:hAnsi="宋体" w:eastAsia="宋体" w:cs="宋体"/>
          <w:sz w:val="24"/>
          <w:u w:val="single"/>
        </w:rPr>
        <w:t xml:space="preserve">          </w:t>
      </w:r>
      <w:r>
        <w:rPr>
          <w:rFonts w:hint="eastAsia" w:ascii="宋体" w:hAnsi="宋体" w:eastAsia="宋体" w:cs="宋体"/>
          <w:sz w:val="24"/>
        </w:rPr>
        <w:t>。</w:t>
      </w:r>
    </w:p>
    <w:p w14:paraId="00E864E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 xml:space="preserve">发包人负责补偿的范围与金额： </w:t>
      </w:r>
    </w:p>
    <w:p w14:paraId="419FFBDC">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24、争议的解决</w:t>
      </w:r>
    </w:p>
    <w:p w14:paraId="1F7E6024">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24.1 争议的解决方式</w:t>
      </w:r>
    </w:p>
    <w:p w14:paraId="5C0BC6C4">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合同当事人友好协商解决不成、不愿提请争议评审或不接受争议评审组意见的，约定的合同争议解决方式：</w:t>
      </w:r>
      <w:r>
        <w:rPr>
          <w:rFonts w:hint="eastAsia" w:ascii="宋体" w:hAnsi="宋体" w:eastAsia="宋体" w:cs="宋体"/>
          <w:sz w:val="24"/>
          <w:u w:val="single"/>
        </w:rPr>
        <w:t xml:space="preserve">  </w:t>
      </w:r>
      <w:r>
        <w:rPr>
          <w:rFonts w:hint="eastAsia" w:ascii="宋体" w:hAnsi="宋体" w:cs="宋体"/>
          <w:sz w:val="24"/>
          <w:u w:val="single"/>
          <w:lang w:val="en-US" w:eastAsia="zh-CN"/>
        </w:rPr>
        <w:t>咸阳</w:t>
      </w:r>
      <w:r>
        <w:rPr>
          <w:rFonts w:hint="eastAsia" w:ascii="宋体" w:hAnsi="宋体" w:eastAsia="宋体" w:cs="宋体"/>
          <w:sz w:val="24"/>
          <w:u w:val="single"/>
        </w:rPr>
        <w:t xml:space="preserve">仲裁委员会 </w:t>
      </w:r>
      <w:r>
        <w:rPr>
          <w:rFonts w:hint="eastAsia" w:ascii="宋体" w:hAnsi="宋体" w:eastAsia="宋体" w:cs="宋体"/>
          <w:sz w:val="24"/>
        </w:rPr>
        <w:t>。</w:t>
      </w:r>
    </w:p>
    <w:p w14:paraId="7C1D769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56E28799">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03FF9514">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0E17088F">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527754C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0E428123">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36C6793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35C4A4C1">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2CFF6A53">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1AD54090">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7FB9B33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197E9CD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70A0C8B3">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776C381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7FE10A87">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2EBFBD1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0D6B1F2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53EA416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10748CC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5A0EC49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3E1C83E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sz w:val="32"/>
          <w:szCs w:val="32"/>
        </w:rPr>
      </w:pPr>
      <w:r>
        <w:rPr>
          <w:rFonts w:hint="eastAsia" w:ascii="宋体" w:hAnsi="宋体" w:eastAsia="宋体" w:cs="宋体"/>
          <w:b/>
          <w:sz w:val="32"/>
          <w:szCs w:val="32"/>
        </w:rPr>
        <w:t>第三节  合同附件格式</w:t>
      </w:r>
    </w:p>
    <w:p w14:paraId="72ABC1A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 w:val="18"/>
          <w:szCs w:val="18"/>
        </w:rPr>
      </w:pPr>
      <w:r>
        <w:rPr>
          <w:rFonts w:hint="eastAsia" w:ascii="宋体" w:hAnsi="宋体" w:eastAsia="宋体" w:cs="宋体"/>
          <w:b/>
          <w:szCs w:val="21"/>
        </w:rPr>
        <w:t xml:space="preserve">附件一： </w:t>
      </w:r>
    </w:p>
    <w:p w14:paraId="7DC0E08A">
      <w:pPr>
        <w:keepNext w:val="0"/>
        <w:keepLines w:val="0"/>
        <w:pageBreakBefore w:val="0"/>
        <w:widowControl w:val="0"/>
        <w:kinsoku/>
        <w:wordWrap/>
        <w:overflowPunct/>
        <w:topLinePunct w:val="0"/>
        <w:autoSpaceDE/>
        <w:autoSpaceDN/>
        <w:bidi w:val="0"/>
        <w:adjustRightInd/>
        <w:snapToGrid/>
        <w:spacing w:line="500" w:lineRule="exact"/>
        <w:ind w:firstLine="3415" w:firstLineChars="945"/>
        <w:textAlignment w:val="auto"/>
        <w:rPr>
          <w:rFonts w:hint="eastAsia" w:ascii="宋体" w:hAnsi="宋体" w:eastAsia="宋体" w:cs="宋体"/>
          <w:b/>
          <w:sz w:val="36"/>
        </w:rPr>
      </w:pPr>
      <w:r>
        <w:rPr>
          <w:rFonts w:hint="eastAsia" w:ascii="宋体" w:hAnsi="宋体" w:eastAsia="宋体" w:cs="宋体"/>
          <w:b/>
          <w:sz w:val="36"/>
        </w:rPr>
        <w:t>合 同 协 议 书</w:t>
      </w:r>
    </w:p>
    <w:p w14:paraId="061B907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bCs/>
          <w:sz w:val="24"/>
        </w:rPr>
      </w:pPr>
      <w:r>
        <w:rPr>
          <w:rFonts w:hint="eastAsia" w:ascii="宋体" w:hAnsi="宋体" w:eastAsia="宋体" w:cs="宋体"/>
          <w:b/>
          <w:bCs/>
          <w:sz w:val="24"/>
        </w:rPr>
        <w:t>项目编号：</w:t>
      </w:r>
      <w:r>
        <w:rPr>
          <w:rFonts w:hint="eastAsia" w:ascii="宋体" w:hAnsi="宋体" w:eastAsia="宋体" w:cs="宋体"/>
          <w:b/>
          <w:bCs/>
          <w:sz w:val="24"/>
          <w:u w:val="single"/>
          <w:lang w:val="en-US" w:eastAsia="zh-CN"/>
        </w:rPr>
        <w:t xml:space="preserve">              </w:t>
      </w:r>
      <w:r>
        <w:rPr>
          <w:rFonts w:hint="eastAsia" w:ascii="宋体" w:hAnsi="宋体" w:eastAsia="宋体" w:cs="宋体"/>
          <w:b/>
          <w:bCs/>
          <w:sz w:val="24"/>
          <w:u w:val="single"/>
        </w:rPr>
        <w:t xml:space="preserve">  </w:t>
      </w:r>
    </w:p>
    <w:p w14:paraId="38C0676D">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bCs/>
          <w:sz w:val="24"/>
          <w:u w:val="single"/>
          <w:lang w:eastAsia="zh-CN"/>
        </w:rPr>
      </w:pPr>
      <w:r>
        <w:rPr>
          <w:rFonts w:hint="eastAsia" w:ascii="宋体" w:hAnsi="宋体" w:eastAsia="宋体" w:cs="宋体"/>
          <w:b/>
          <w:bCs/>
          <w:sz w:val="24"/>
        </w:rPr>
        <w:t>招标人（以下称甲方）：</w:t>
      </w:r>
      <w:r>
        <w:rPr>
          <w:rFonts w:hint="eastAsia" w:ascii="宋体" w:hAnsi="宋体" w:cs="宋体"/>
          <w:b/>
          <w:bCs/>
          <w:sz w:val="24"/>
          <w:u w:val="single"/>
          <w:lang w:eastAsia="zh-CN"/>
        </w:rPr>
        <w:t>兴平市人民医院</w:t>
      </w:r>
    </w:p>
    <w:p w14:paraId="271BA1C6">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bCs/>
          <w:sz w:val="24"/>
        </w:rPr>
      </w:pPr>
      <w:r>
        <w:rPr>
          <w:rFonts w:hint="eastAsia" w:ascii="宋体" w:hAnsi="宋体" w:eastAsia="宋体" w:cs="宋体"/>
          <w:b/>
          <w:bCs/>
          <w:sz w:val="24"/>
        </w:rPr>
        <w:t xml:space="preserve">地址： </w:t>
      </w:r>
    </w:p>
    <w:p w14:paraId="69ACDFB7">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bCs/>
          <w:sz w:val="24"/>
        </w:rPr>
      </w:pPr>
      <w:r>
        <w:rPr>
          <w:rFonts w:hint="eastAsia" w:ascii="宋体" w:hAnsi="宋体" w:eastAsia="宋体" w:cs="宋体"/>
          <w:b/>
          <w:bCs/>
          <w:sz w:val="24"/>
          <w:lang w:eastAsia="zh-CN"/>
        </w:rPr>
        <w:t>供应商</w:t>
      </w:r>
      <w:r>
        <w:rPr>
          <w:rFonts w:hint="eastAsia" w:ascii="宋体" w:hAnsi="宋体" w:eastAsia="宋体" w:cs="宋体"/>
          <w:b/>
          <w:bCs/>
          <w:sz w:val="24"/>
        </w:rPr>
        <w:t>（以下称乙方）：</w:t>
      </w:r>
    </w:p>
    <w:p w14:paraId="5C0B2A0D">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bCs/>
          <w:sz w:val="24"/>
        </w:rPr>
      </w:pPr>
      <w:r>
        <w:rPr>
          <w:rFonts w:hint="eastAsia" w:ascii="宋体" w:hAnsi="宋体" w:eastAsia="宋体" w:cs="宋体"/>
          <w:b/>
          <w:bCs/>
          <w:sz w:val="24"/>
        </w:rPr>
        <w:t>地址：</w:t>
      </w:r>
    </w:p>
    <w:p w14:paraId="00FC0AB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根据《中华人民共和国</w:t>
      </w:r>
      <w:r>
        <w:rPr>
          <w:rFonts w:hint="eastAsia" w:ascii="宋体" w:hAnsi="宋体" w:cs="宋体"/>
          <w:sz w:val="24"/>
          <w:lang w:val="en-US" w:eastAsia="zh-CN"/>
        </w:rPr>
        <w:t>政府采购法</w:t>
      </w:r>
      <w:r>
        <w:rPr>
          <w:rFonts w:hint="eastAsia" w:ascii="宋体" w:hAnsi="宋体" w:eastAsia="宋体" w:cs="宋体"/>
          <w:sz w:val="24"/>
        </w:rPr>
        <w:t>》、《中华人民共和国</w:t>
      </w:r>
      <w:r>
        <w:rPr>
          <w:rFonts w:hint="eastAsia" w:ascii="宋体" w:hAnsi="宋体" w:cs="宋体"/>
          <w:sz w:val="24"/>
          <w:lang w:val="en-US" w:eastAsia="zh-CN"/>
        </w:rPr>
        <w:t>民法典</w:t>
      </w:r>
      <w:r>
        <w:rPr>
          <w:rFonts w:hint="eastAsia" w:ascii="宋体" w:hAnsi="宋体" w:eastAsia="宋体" w:cs="宋体"/>
          <w:sz w:val="24"/>
        </w:rPr>
        <w:t>》等法律法规规定，经甲乙双方协商签订本协议，并共同遵守。</w:t>
      </w:r>
    </w:p>
    <w:p w14:paraId="5F2EA227">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 xml:space="preserve">1．本协议与下列文件一起构成合同文件： </w:t>
      </w:r>
    </w:p>
    <w:p w14:paraId="39C0EBF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(l）</w:t>
      </w:r>
      <w:r>
        <w:rPr>
          <w:rFonts w:hint="eastAsia" w:ascii="宋体" w:hAnsi="宋体" w:cs="宋体"/>
          <w:sz w:val="24"/>
          <w:lang w:eastAsia="zh-CN"/>
        </w:rPr>
        <w:t>中标</w:t>
      </w:r>
      <w:r>
        <w:rPr>
          <w:rFonts w:hint="eastAsia" w:ascii="宋体" w:hAnsi="宋体" w:eastAsia="宋体" w:cs="宋体"/>
          <w:sz w:val="24"/>
        </w:rPr>
        <w:t>通知书；</w:t>
      </w:r>
    </w:p>
    <w:p w14:paraId="77EABA0C">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(2）</w:t>
      </w:r>
      <w:r>
        <w:rPr>
          <w:rFonts w:hint="eastAsia" w:ascii="宋体" w:hAnsi="宋体" w:cs="宋体"/>
          <w:sz w:val="24"/>
          <w:lang w:eastAsia="zh-CN"/>
        </w:rPr>
        <w:t>投标</w:t>
      </w:r>
      <w:r>
        <w:rPr>
          <w:rFonts w:hint="eastAsia" w:ascii="宋体" w:hAnsi="宋体" w:eastAsia="宋体" w:cs="宋体"/>
          <w:sz w:val="24"/>
        </w:rPr>
        <w:t>函；</w:t>
      </w:r>
    </w:p>
    <w:p w14:paraId="0996E5B8">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(3）专用合同条款；</w:t>
      </w:r>
    </w:p>
    <w:p w14:paraId="2AC9E1C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(4）技术标准和要求（合同技术条款）；</w:t>
      </w:r>
    </w:p>
    <w:p w14:paraId="440641A8">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(5）图纸；</w:t>
      </w:r>
    </w:p>
    <w:p w14:paraId="3D66AA7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(6）己标价工程量清单；</w:t>
      </w:r>
    </w:p>
    <w:p w14:paraId="309095E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(7）其他合同文件。</w:t>
      </w:r>
    </w:p>
    <w:p w14:paraId="00AC027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2．上述文件互相补充和解释，如有不明确或不一致之处，以合同约定次序在先者为准。</w:t>
      </w:r>
    </w:p>
    <w:p w14:paraId="18E6C31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3．签约合同价：人民币（大写）                    元（￥              元）。</w:t>
      </w:r>
    </w:p>
    <w:p w14:paraId="475B786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 xml:space="preserve">4．承包人项目经理：                     </w:t>
      </w:r>
    </w:p>
    <w:p w14:paraId="6F75EF9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5．工程质量符合                     标准。</w:t>
      </w:r>
    </w:p>
    <w:p w14:paraId="501482D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6．承包人承诺按合同约定承担工程的实施、完成及缺陷修复。</w:t>
      </w:r>
    </w:p>
    <w:p w14:paraId="3930F80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7．发包人承诺按合同约定的条件、时间和方式向承包人支付合同价款。</w:t>
      </w:r>
    </w:p>
    <w:p w14:paraId="3F2D532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8．承包人承诺执行监理人开工通知，计划工期为      日历天。</w:t>
      </w:r>
    </w:p>
    <w:p w14:paraId="360F117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9．本合同一式      份，合同双方各执     份。</w:t>
      </w:r>
    </w:p>
    <w:p w14:paraId="2677BD6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10．协议未尽事宜，双方另行签订补充协议。补充协议是合同的组成部分。</w:t>
      </w:r>
    </w:p>
    <w:p w14:paraId="790A047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发包人：          （盖单位章）        承包人：         （盖单位章）</w:t>
      </w:r>
    </w:p>
    <w:p w14:paraId="74069BF8">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法定代表人                            法定代表人</w:t>
      </w:r>
    </w:p>
    <w:p w14:paraId="0BDBF12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或其委托代理人：   （签字）           或其委托代理人：   （签字）</w:t>
      </w:r>
    </w:p>
    <w:p w14:paraId="5F53449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 xml:space="preserve">     年      月     日                    年      月      日</w:t>
      </w:r>
    </w:p>
    <w:p w14:paraId="1184F49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7B3E2462">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1778908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0CE5CF1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43DB942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1A963F3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6DDA1C1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7584FD4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4C92161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0540227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00AF9FC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5A8AEED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40E168E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0F28613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3D74B9C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3B4ACBC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09C5E72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4F93FB78">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22075A8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1AC5930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656C3C7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5779A8D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69FC54FB">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r>
        <w:rPr>
          <w:rFonts w:hint="eastAsia" w:ascii="宋体" w:hAnsi="宋体" w:eastAsia="宋体" w:cs="宋体"/>
          <w:b/>
          <w:szCs w:val="21"/>
        </w:rPr>
        <w:t xml:space="preserve">附件二： </w:t>
      </w:r>
    </w:p>
    <w:p w14:paraId="4C73D80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sz w:val="36"/>
        </w:rPr>
      </w:pPr>
      <w:r>
        <w:rPr>
          <w:rFonts w:hint="eastAsia" w:ascii="宋体" w:hAnsi="宋体" w:eastAsia="宋体" w:cs="宋体"/>
          <w:b/>
          <w:sz w:val="36"/>
        </w:rPr>
        <w:t>履 约 担 保</w:t>
      </w:r>
    </w:p>
    <w:p w14:paraId="4D57C27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sz w:val="18"/>
          <w:szCs w:val="18"/>
        </w:rPr>
      </w:pPr>
    </w:p>
    <w:p w14:paraId="3DE25D5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u w:val="single"/>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（发包人名称）: </w:t>
      </w:r>
    </w:p>
    <w:p w14:paraId="1559FA8F">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鉴于</w:t>
      </w:r>
      <w:r>
        <w:rPr>
          <w:rFonts w:hint="eastAsia" w:ascii="宋体" w:hAnsi="宋体" w:eastAsia="宋体" w:cs="宋体"/>
          <w:sz w:val="24"/>
          <w:u w:val="single"/>
        </w:rPr>
        <w:t xml:space="preserve">               </w:t>
      </w:r>
      <w:r>
        <w:rPr>
          <w:rFonts w:hint="eastAsia" w:ascii="宋体" w:hAnsi="宋体" w:eastAsia="宋体" w:cs="宋体"/>
          <w:sz w:val="24"/>
        </w:rPr>
        <w:t>（发包人名称，以下简称“发包人”）接受</w:t>
      </w:r>
      <w:r>
        <w:rPr>
          <w:rFonts w:hint="eastAsia" w:ascii="宋体" w:hAnsi="宋体" w:eastAsia="宋体" w:cs="宋体"/>
          <w:sz w:val="24"/>
          <w:u w:val="single"/>
        </w:rPr>
        <w:t xml:space="preserve">                  </w:t>
      </w:r>
      <w:r>
        <w:rPr>
          <w:rFonts w:hint="eastAsia" w:ascii="宋体" w:hAnsi="宋体" w:eastAsia="宋体" w:cs="宋体"/>
          <w:sz w:val="24"/>
        </w:rPr>
        <w:t>（承包人名称，以下简称“承包人”）于</w:t>
      </w: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日递交的</w:t>
      </w:r>
    </w:p>
    <w:p w14:paraId="05FFCC9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（项目名称）的招标文件。我方愿意无条件地、不可撤销地就承包人履行与你方订立的合同，向你方提供担保。</w:t>
      </w:r>
    </w:p>
    <w:p w14:paraId="311C1E66">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1．担保金额人民币（大写）</w:t>
      </w:r>
      <w:r>
        <w:rPr>
          <w:rFonts w:hint="eastAsia" w:ascii="宋体" w:hAnsi="宋体" w:eastAsia="宋体" w:cs="宋体"/>
          <w:sz w:val="24"/>
          <w:u w:val="single"/>
        </w:rPr>
        <w:t xml:space="preserve">                         </w:t>
      </w:r>
      <w:r>
        <w:rPr>
          <w:rFonts w:hint="eastAsia" w:ascii="宋体" w:hAnsi="宋体" w:eastAsia="宋体" w:cs="宋体"/>
          <w:sz w:val="24"/>
        </w:rPr>
        <w:t>元（￥</w:t>
      </w:r>
      <w:r>
        <w:rPr>
          <w:rFonts w:hint="eastAsia" w:ascii="宋体" w:hAnsi="宋体" w:eastAsia="宋体" w:cs="宋体"/>
          <w:sz w:val="24"/>
          <w:u w:val="single"/>
        </w:rPr>
        <w:t xml:space="preserve">              </w:t>
      </w:r>
      <w:r>
        <w:rPr>
          <w:rFonts w:hint="eastAsia" w:ascii="宋体" w:hAnsi="宋体" w:eastAsia="宋体" w:cs="宋体"/>
          <w:sz w:val="24"/>
        </w:rPr>
        <w:t>元）。</w:t>
      </w:r>
    </w:p>
    <w:p w14:paraId="7C036CF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2．担保有效期自发包人与承包人签订的合同生效之日起至发包人签发合同工程完工证书之日止。</w:t>
      </w:r>
    </w:p>
    <w:p w14:paraId="27A8E136">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3．在本担保有效期内，因承包人违反合同约定的义务给你方造成经济损失时，我方在收到你方以书面形式提出的在担保金额内的赔偿要求后，无条件地在7天内予以支付。</w:t>
      </w:r>
    </w:p>
    <w:p w14:paraId="41F3E494">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4．发包人和承包人按《通用合同条款》第15条变更合同时，我方承担本担保规定的义务不变。</w:t>
      </w:r>
    </w:p>
    <w:p w14:paraId="6986D49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p>
    <w:p w14:paraId="2EC1C0C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 xml:space="preserve">                              担 保 人：</w:t>
      </w:r>
      <w:r>
        <w:rPr>
          <w:rFonts w:hint="eastAsia" w:ascii="宋体" w:hAnsi="宋体" w:eastAsia="宋体" w:cs="宋体"/>
          <w:sz w:val="24"/>
          <w:u w:val="single"/>
        </w:rPr>
        <w:t xml:space="preserve">             </w:t>
      </w:r>
      <w:r>
        <w:rPr>
          <w:rFonts w:hint="eastAsia" w:ascii="宋体" w:hAnsi="宋体" w:eastAsia="宋体" w:cs="宋体"/>
          <w:sz w:val="24"/>
        </w:rPr>
        <w:t>（盖单位章）</w:t>
      </w:r>
    </w:p>
    <w:p w14:paraId="5B84E586">
      <w:pPr>
        <w:keepNext w:val="0"/>
        <w:keepLines w:val="0"/>
        <w:pageBreakBefore w:val="0"/>
        <w:widowControl w:val="0"/>
        <w:kinsoku/>
        <w:wordWrap/>
        <w:overflowPunct/>
        <w:topLinePunct w:val="0"/>
        <w:autoSpaceDE/>
        <w:autoSpaceDN/>
        <w:bidi w:val="0"/>
        <w:adjustRightInd/>
        <w:snapToGrid/>
        <w:spacing w:line="500" w:lineRule="exact"/>
        <w:jc w:val="right"/>
        <w:textAlignment w:val="auto"/>
        <w:rPr>
          <w:rFonts w:hint="eastAsia" w:ascii="宋体" w:hAnsi="宋体" w:eastAsia="宋体" w:cs="宋体"/>
          <w:sz w:val="24"/>
        </w:rPr>
      </w:pPr>
      <w:r>
        <w:rPr>
          <w:rFonts w:hint="eastAsia" w:ascii="宋体" w:hAnsi="宋体" w:eastAsia="宋体" w:cs="宋体"/>
          <w:sz w:val="24"/>
        </w:rPr>
        <w:t>法定代表人或其委托代理人：</w:t>
      </w:r>
      <w:r>
        <w:rPr>
          <w:rFonts w:hint="eastAsia" w:ascii="宋体" w:hAnsi="宋体" w:eastAsia="宋体" w:cs="宋体"/>
          <w:sz w:val="24"/>
          <w:u w:val="single"/>
        </w:rPr>
        <w:t xml:space="preserve">         </w:t>
      </w:r>
      <w:r>
        <w:rPr>
          <w:rFonts w:hint="eastAsia" w:ascii="宋体" w:hAnsi="宋体" w:eastAsia="宋体" w:cs="宋体"/>
          <w:sz w:val="24"/>
        </w:rPr>
        <w:t>（签字）</w:t>
      </w:r>
    </w:p>
    <w:p w14:paraId="7B953E37">
      <w:pPr>
        <w:keepNext w:val="0"/>
        <w:keepLines w:val="0"/>
        <w:pageBreakBefore w:val="0"/>
        <w:widowControl w:val="0"/>
        <w:kinsoku/>
        <w:wordWrap/>
        <w:overflowPunct/>
        <w:topLinePunct w:val="0"/>
        <w:autoSpaceDE/>
        <w:autoSpaceDN/>
        <w:bidi w:val="0"/>
        <w:adjustRightInd/>
        <w:snapToGrid/>
        <w:spacing w:line="500" w:lineRule="exact"/>
        <w:ind w:firstLine="3600" w:firstLineChars="1500"/>
        <w:textAlignment w:val="auto"/>
        <w:rPr>
          <w:rFonts w:hint="eastAsia" w:ascii="宋体" w:hAnsi="宋体" w:eastAsia="宋体" w:cs="宋体"/>
          <w:sz w:val="24"/>
        </w:rPr>
      </w:pPr>
      <w:r>
        <w:rPr>
          <w:rFonts w:hint="eastAsia" w:ascii="宋体" w:hAnsi="宋体" w:eastAsia="宋体" w:cs="宋体"/>
          <w:sz w:val="24"/>
        </w:rPr>
        <w:t>地    址：</w:t>
      </w:r>
      <w:r>
        <w:rPr>
          <w:rFonts w:hint="eastAsia" w:ascii="宋体" w:hAnsi="宋体" w:eastAsia="宋体" w:cs="宋体"/>
          <w:sz w:val="24"/>
          <w:u w:val="single"/>
        </w:rPr>
        <w:t xml:space="preserve">                                     </w:t>
      </w:r>
    </w:p>
    <w:p w14:paraId="216467D5">
      <w:pPr>
        <w:keepNext w:val="0"/>
        <w:keepLines w:val="0"/>
        <w:pageBreakBefore w:val="0"/>
        <w:widowControl w:val="0"/>
        <w:kinsoku/>
        <w:wordWrap/>
        <w:overflowPunct/>
        <w:topLinePunct w:val="0"/>
        <w:autoSpaceDE/>
        <w:autoSpaceDN/>
        <w:bidi w:val="0"/>
        <w:adjustRightInd/>
        <w:snapToGrid/>
        <w:spacing w:line="500" w:lineRule="exact"/>
        <w:ind w:firstLine="3600" w:firstLineChars="1500"/>
        <w:textAlignment w:val="auto"/>
        <w:rPr>
          <w:rFonts w:hint="eastAsia" w:ascii="宋体" w:hAnsi="宋体" w:eastAsia="宋体" w:cs="宋体"/>
          <w:sz w:val="24"/>
        </w:rPr>
      </w:pPr>
      <w:r>
        <w:rPr>
          <w:rFonts w:hint="eastAsia" w:ascii="宋体" w:hAnsi="宋体" w:eastAsia="宋体" w:cs="宋体"/>
          <w:sz w:val="24"/>
        </w:rPr>
        <w:t>邮政编码：</w:t>
      </w:r>
      <w:r>
        <w:rPr>
          <w:rFonts w:hint="eastAsia" w:ascii="宋体" w:hAnsi="宋体" w:eastAsia="宋体" w:cs="宋体"/>
          <w:sz w:val="24"/>
          <w:u w:val="single"/>
        </w:rPr>
        <w:t xml:space="preserve">                                     </w:t>
      </w:r>
    </w:p>
    <w:p w14:paraId="0CF791E0">
      <w:pPr>
        <w:keepNext w:val="0"/>
        <w:keepLines w:val="0"/>
        <w:pageBreakBefore w:val="0"/>
        <w:widowControl w:val="0"/>
        <w:kinsoku/>
        <w:wordWrap/>
        <w:overflowPunct/>
        <w:topLinePunct w:val="0"/>
        <w:autoSpaceDE/>
        <w:autoSpaceDN/>
        <w:bidi w:val="0"/>
        <w:adjustRightInd/>
        <w:snapToGrid/>
        <w:spacing w:line="500" w:lineRule="exact"/>
        <w:ind w:firstLine="3600" w:firstLineChars="1500"/>
        <w:textAlignment w:val="auto"/>
        <w:rPr>
          <w:rFonts w:hint="eastAsia" w:ascii="宋体" w:hAnsi="宋体" w:eastAsia="宋体" w:cs="宋体"/>
          <w:sz w:val="24"/>
        </w:rPr>
      </w:pPr>
      <w:r>
        <w:rPr>
          <w:rFonts w:hint="eastAsia" w:ascii="宋体" w:hAnsi="宋体" w:eastAsia="宋体" w:cs="宋体"/>
          <w:sz w:val="24"/>
        </w:rPr>
        <w:t>电    话：</w:t>
      </w:r>
      <w:r>
        <w:rPr>
          <w:rFonts w:hint="eastAsia" w:ascii="宋体" w:hAnsi="宋体" w:eastAsia="宋体" w:cs="宋体"/>
          <w:sz w:val="24"/>
          <w:u w:val="single"/>
        </w:rPr>
        <w:t xml:space="preserve">                                     </w:t>
      </w:r>
    </w:p>
    <w:p w14:paraId="3F798CF4">
      <w:pPr>
        <w:keepNext w:val="0"/>
        <w:keepLines w:val="0"/>
        <w:pageBreakBefore w:val="0"/>
        <w:widowControl w:val="0"/>
        <w:kinsoku/>
        <w:wordWrap/>
        <w:overflowPunct/>
        <w:topLinePunct w:val="0"/>
        <w:autoSpaceDE/>
        <w:autoSpaceDN/>
        <w:bidi w:val="0"/>
        <w:adjustRightInd/>
        <w:snapToGrid/>
        <w:spacing w:line="500" w:lineRule="exact"/>
        <w:ind w:firstLine="3600" w:firstLineChars="1500"/>
        <w:textAlignment w:val="auto"/>
        <w:rPr>
          <w:rFonts w:hint="eastAsia" w:ascii="宋体" w:hAnsi="宋体" w:eastAsia="宋体" w:cs="宋体"/>
          <w:sz w:val="24"/>
        </w:rPr>
      </w:pPr>
      <w:r>
        <w:rPr>
          <w:rFonts w:hint="eastAsia" w:ascii="宋体" w:hAnsi="宋体" w:eastAsia="宋体" w:cs="宋体"/>
          <w:sz w:val="24"/>
        </w:rPr>
        <w:t>传    真:</w:t>
      </w:r>
      <w:r>
        <w:rPr>
          <w:rFonts w:hint="eastAsia" w:ascii="宋体" w:hAnsi="宋体" w:eastAsia="宋体" w:cs="宋体"/>
          <w:sz w:val="24"/>
          <w:u w:val="single"/>
        </w:rPr>
        <w:t xml:space="preserve">                                     </w:t>
      </w:r>
    </w:p>
    <w:p w14:paraId="7C50D7D9">
      <w:pPr>
        <w:keepNext w:val="0"/>
        <w:keepLines w:val="0"/>
        <w:pageBreakBefore w:val="0"/>
        <w:widowControl w:val="0"/>
        <w:kinsoku/>
        <w:wordWrap/>
        <w:overflowPunct/>
        <w:topLinePunct w:val="0"/>
        <w:autoSpaceDE/>
        <w:autoSpaceDN/>
        <w:bidi w:val="0"/>
        <w:adjustRightInd/>
        <w:snapToGrid/>
        <w:spacing w:line="500" w:lineRule="exact"/>
        <w:ind w:firstLine="4800" w:firstLineChars="2000"/>
        <w:textAlignment w:val="auto"/>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w:t>
      </w:r>
    </w:p>
    <w:p w14:paraId="0EA0CC01">
      <w:pPr>
        <w:keepNext w:val="0"/>
        <w:keepLines w:val="0"/>
        <w:pageBreakBefore w:val="0"/>
        <w:widowControl w:val="0"/>
        <w:kinsoku/>
        <w:wordWrap/>
        <w:overflowPunct/>
        <w:topLinePunct w:val="0"/>
        <w:autoSpaceDE/>
        <w:autoSpaceDN/>
        <w:bidi w:val="0"/>
        <w:adjustRightInd/>
        <w:snapToGrid/>
        <w:spacing w:line="500" w:lineRule="exact"/>
        <w:ind w:firstLine="7320" w:firstLineChars="3050"/>
        <w:textAlignment w:val="auto"/>
        <w:rPr>
          <w:rFonts w:hint="eastAsia" w:ascii="宋体" w:hAnsi="宋体" w:eastAsia="宋体" w:cs="宋体"/>
        </w:rPr>
      </w:pPr>
    </w:p>
    <w:p w14:paraId="6933EBBB">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sz w:val="24"/>
        </w:rPr>
        <w:sectPr>
          <w:footerReference r:id="rId14" w:type="default"/>
          <w:pgSz w:w="11906" w:h="16838"/>
          <w:pgMar w:top="1417" w:right="1531" w:bottom="1417" w:left="1644" w:header="851" w:footer="992" w:gutter="0"/>
          <w:pgNumType w:fmt="decimal"/>
          <w:cols w:space="720" w:num="1"/>
          <w:titlePg/>
          <w:docGrid w:type="lines" w:linePitch="312" w:charSpace="0"/>
        </w:sectPr>
      </w:pPr>
      <w:r>
        <w:rPr>
          <w:rFonts w:hint="eastAsia" w:ascii="宋体" w:hAnsi="宋体" w:eastAsia="宋体" w:cs="宋体"/>
          <w:b/>
          <w:sz w:val="24"/>
        </w:rPr>
        <w:t>注：委托代理人应附授权委托书</w:t>
      </w:r>
    </w:p>
    <w:p w14:paraId="5E07AF75">
      <w:pPr>
        <w:numPr>
          <w:ilvl w:val="0"/>
          <w:numId w:val="0"/>
        </w:numPr>
        <w:ind w:left="2880" w:leftChars="0" w:firstLine="0" w:firstLineChars="0"/>
        <w:jc w:val="both"/>
        <w:outlineLvl w:val="0"/>
        <w:rPr>
          <w:rFonts w:hint="eastAsia" w:ascii="宋体" w:hAnsi="宋体" w:eastAsia="宋体" w:cs="宋体"/>
        </w:rPr>
      </w:pPr>
      <w:r>
        <w:rPr>
          <w:rFonts w:hint="eastAsia" w:ascii="宋体" w:hAnsi="宋体" w:eastAsia="宋体" w:cs="宋体"/>
          <w:b/>
          <w:bCs/>
          <w:color w:val="auto"/>
          <w:kern w:val="44"/>
          <w:sz w:val="32"/>
          <w:szCs w:val="44"/>
          <w:lang w:val="en-US" w:eastAsia="zh-CN" w:bidi="ar-SA"/>
        </w:rPr>
        <w:t>第四章</w:t>
      </w:r>
      <w:r>
        <w:rPr>
          <w:rFonts w:hint="eastAsia" w:ascii="宋体" w:hAnsi="宋体" w:eastAsia="宋体" w:cs="宋体"/>
          <w:b/>
          <w:bCs/>
          <w:color w:val="auto"/>
          <w:kern w:val="44"/>
          <w:sz w:val="32"/>
          <w:szCs w:val="44"/>
          <w:highlight w:val="none"/>
        </w:rPr>
        <w:t xml:space="preserve"> </w:t>
      </w:r>
      <w:bookmarkEnd w:id="57"/>
      <w:bookmarkEnd w:id="58"/>
      <w:bookmarkEnd w:id="59"/>
      <w:bookmarkEnd w:id="62"/>
      <w:bookmarkEnd w:id="63"/>
      <w:bookmarkEnd w:id="64"/>
      <w:bookmarkEnd w:id="65"/>
      <w:bookmarkEnd w:id="66"/>
      <w:bookmarkEnd w:id="67"/>
      <w:bookmarkStart w:id="121" w:name="_Toc513630767"/>
      <w:bookmarkStart w:id="122" w:name="_Toc2993"/>
      <w:bookmarkStart w:id="123" w:name="_Toc513639602"/>
      <w:bookmarkStart w:id="124" w:name="_Toc513630898"/>
      <w:bookmarkStart w:id="125" w:name="_Toc513630968"/>
      <w:bookmarkStart w:id="126" w:name="_Toc30672_WPSOffice_Level1"/>
      <w:bookmarkStart w:id="127" w:name="_Toc6543_WPSOffice_Level1"/>
      <w:bookmarkStart w:id="128" w:name="_Toc513639777"/>
      <w:bookmarkStart w:id="129" w:name="_Toc513630745"/>
      <w:r>
        <w:rPr>
          <w:rFonts w:hint="eastAsia" w:ascii="宋体" w:hAnsi="宋体" w:eastAsia="宋体" w:cs="宋体"/>
          <w:b/>
          <w:bCs/>
          <w:color w:val="auto"/>
          <w:kern w:val="44"/>
          <w:sz w:val="32"/>
          <w:szCs w:val="44"/>
          <w:highlight w:val="none"/>
          <w:lang w:val="en-US" w:eastAsia="zh-CN"/>
        </w:rPr>
        <w:t>工程量</w:t>
      </w:r>
      <w:r>
        <w:rPr>
          <w:rFonts w:hint="eastAsia" w:ascii="宋体" w:hAnsi="宋体" w:eastAsia="宋体" w:cs="宋体"/>
          <w:b/>
          <w:bCs/>
          <w:color w:val="auto"/>
          <w:kern w:val="44"/>
          <w:sz w:val="32"/>
          <w:szCs w:val="44"/>
          <w:highlight w:val="none"/>
          <w:lang w:eastAsia="zh-CN"/>
        </w:rPr>
        <w:t>清单</w:t>
      </w:r>
    </w:p>
    <w:p w14:paraId="1F91955F">
      <w:pPr>
        <w:keepNext w:val="0"/>
        <w:keepLines w:val="0"/>
        <w:pageBreakBefore w:val="0"/>
        <w:kinsoku/>
        <w:wordWrap/>
        <w:overflowPunct/>
        <w:topLinePunct w:val="0"/>
        <w:autoSpaceDE w:val="0"/>
        <w:autoSpaceDN w:val="0"/>
        <w:bidi w:val="0"/>
        <w:adjustRightInd w:val="0"/>
        <w:snapToGrid/>
        <w:spacing w:line="360" w:lineRule="auto"/>
        <w:jc w:val="left"/>
        <w:textAlignment w:val="auto"/>
        <w:rPr>
          <w:rFonts w:hint="eastAsia" w:ascii="宋体" w:hAnsi="宋体" w:eastAsia="宋体" w:cs="宋体"/>
          <w:b/>
          <w:kern w:val="0"/>
          <w:sz w:val="24"/>
          <w:szCs w:val="24"/>
          <w:lang w:val="zh-CN"/>
        </w:rPr>
      </w:pPr>
      <w:bookmarkStart w:id="130" w:name="_Toc27401"/>
      <w:bookmarkStart w:id="131" w:name="_Toc9009"/>
      <w:bookmarkStart w:id="132" w:name="_Toc28946"/>
      <w:bookmarkStart w:id="133" w:name="_Toc567"/>
      <w:r>
        <w:rPr>
          <w:rFonts w:hint="eastAsia" w:ascii="宋体" w:hAnsi="宋体" w:eastAsia="宋体" w:cs="宋体"/>
          <w:b/>
          <w:kern w:val="0"/>
          <w:sz w:val="24"/>
          <w:szCs w:val="24"/>
          <w:lang w:val="zh-CN"/>
        </w:rPr>
        <w:t>一、工程概况</w:t>
      </w:r>
    </w:p>
    <w:p w14:paraId="66654AE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工程名称：</w:t>
      </w:r>
      <w:r>
        <w:rPr>
          <w:rFonts w:hint="eastAsia" w:ascii="宋体" w:hAnsi="宋体" w:cs="宋体"/>
          <w:sz w:val="24"/>
          <w:szCs w:val="24"/>
          <w:lang w:val="en-US" w:eastAsia="zh-CN"/>
        </w:rPr>
        <w:t>兴平市人民医院住院楼加固升级改造项目</w:t>
      </w:r>
    </w:p>
    <w:p w14:paraId="0F4B291A">
      <w:pPr>
        <w:keepNext w:val="0"/>
        <w:keepLines w:val="0"/>
        <w:pageBreakBefore w:val="0"/>
        <w:kinsoku/>
        <w:wordWrap/>
        <w:overflowPunct/>
        <w:topLinePunct w:val="0"/>
        <w:autoSpaceDE w:val="0"/>
        <w:autoSpaceDN w:val="0"/>
        <w:bidi w:val="0"/>
        <w:adjustRightInd w:val="0"/>
        <w:snapToGrid/>
        <w:spacing w:line="360" w:lineRule="auto"/>
        <w:jc w:val="left"/>
        <w:textAlignment w:val="auto"/>
        <w:rPr>
          <w:rFonts w:hint="eastAsia" w:ascii="宋体" w:hAnsi="宋体" w:eastAsia="宋体" w:cs="宋体"/>
          <w:b/>
          <w:kern w:val="0"/>
          <w:sz w:val="24"/>
          <w:szCs w:val="24"/>
          <w:lang w:val="zh-CN"/>
        </w:rPr>
      </w:pPr>
      <w:r>
        <w:rPr>
          <w:rFonts w:hint="eastAsia" w:ascii="宋体" w:hAnsi="宋体" w:eastAsia="宋体" w:cs="宋体"/>
          <w:b/>
          <w:kern w:val="0"/>
          <w:sz w:val="24"/>
          <w:szCs w:val="24"/>
          <w:lang w:val="zh-CN"/>
        </w:rPr>
        <w:t>二、编制依据</w:t>
      </w:r>
    </w:p>
    <w:p w14:paraId="5CC70899">
      <w:pPr>
        <w:pStyle w:val="18"/>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firstLine="480" w:firstLineChars="200"/>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1、兴平市人民医院老住院楼改造工程施工图预算等相关资料。</w:t>
      </w:r>
    </w:p>
    <w:p w14:paraId="5443AE0A">
      <w:pPr>
        <w:pStyle w:val="18"/>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firstLine="480" w:firstLineChars="200"/>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2、常规的施工组织及方法。</w:t>
      </w:r>
    </w:p>
    <w:p w14:paraId="3B854D67">
      <w:pPr>
        <w:pStyle w:val="18"/>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firstLine="480" w:firstLineChars="200"/>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3、施工规范和验收规范。</w:t>
      </w:r>
    </w:p>
    <w:p w14:paraId="38FA0035">
      <w:pPr>
        <w:pStyle w:val="18"/>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firstLine="480" w:firstLineChars="200"/>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4、《陕西省2025计价标准》</w:t>
      </w:r>
    </w:p>
    <w:p w14:paraId="35372B3B">
      <w:pPr>
        <w:pStyle w:val="18"/>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firstLine="480" w:firstLineChars="200"/>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5、《陕西省2025序列定额》其他有关的计价依据和办法。</w:t>
      </w:r>
    </w:p>
    <w:p w14:paraId="6C1F4886">
      <w:pPr>
        <w:pStyle w:val="18"/>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firstLine="480" w:firstLineChars="200"/>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6、材料价执行《咸阳市工程造价信息》2025年第4期信息价及市场询价相结合参考价计算。</w:t>
      </w:r>
    </w:p>
    <w:p w14:paraId="290F51DC">
      <w:pPr>
        <w:pStyle w:val="18"/>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firstLine="480" w:firstLineChars="200"/>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7、本工程计价软件采用广联达云计价平台GCCP7.0版本号7.5000.23.1版。</w:t>
      </w:r>
    </w:p>
    <w:p w14:paraId="0ABBBAD1">
      <w:pPr>
        <w:keepNext w:val="0"/>
        <w:keepLines w:val="0"/>
        <w:pageBreakBefore w:val="0"/>
        <w:numPr>
          <w:ilvl w:val="0"/>
          <w:numId w:val="0"/>
        </w:numPr>
        <w:kinsoku/>
        <w:wordWrap/>
        <w:overflowPunct/>
        <w:topLinePunct w:val="0"/>
        <w:autoSpaceDE w:val="0"/>
        <w:autoSpaceDN w:val="0"/>
        <w:bidi w:val="0"/>
        <w:adjustRightInd w:val="0"/>
        <w:snapToGrid/>
        <w:spacing w:line="360" w:lineRule="auto"/>
        <w:jc w:val="left"/>
        <w:textAlignment w:val="auto"/>
        <w:rPr>
          <w:rFonts w:hint="eastAsia" w:ascii="宋体" w:hAnsi="宋体" w:eastAsia="宋体" w:cs="宋体"/>
          <w:b/>
          <w:kern w:val="0"/>
          <w:sz w:val="24"/>
          <w:szCs w:val="24"/>
          <w:lang w:val="en-US" w:eastAsia="zh-CN"/>
        </w:rPr>
      </w:pPr>
      <w:r>
        <w:rPr>
          <w:rFonts w:hint="eastAsia" w:ascii="宋体" w:hAnsi="宋体" w:cs="宋体"/>
          <w:b/>
          <w:kern w:val="0"/>
          <w:sz w:val="24"/>
          <w:szCs w:val="24"/>
          <w:lang w:val="en-US" w:eastAsia="zh-CN"/>
        </w:rPr>
        <w:t>三、</w:t>
      </w:r>
      <w:r>
        <w:rPr>
          <w:rFonts w:hint="eastAsia" w:ascii="宋体" w:hAnsi="宋体" w:eastAsia="宋体" w:cs="宋体"/>
          <w:b/>
          <w:kern w:val="0"/>
          <w:sz w:val="24"/>
          <w:szCs w:val="24"/>
          <w:lang w:val="en-US" w:eastAsia="zh-CN"/>
        </w:rPr>
        <w:t>其他说明</w:t>
      </w:r>
    </w:p>
    <w:p w14:paraId="17CC1AA4">
      <w:pPr>
        <w:pStyle w:val="18"/>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1、垃圾考虑下楼外运。</w:t>
      </w:r>
    </w:p>
    <w:p w14:paraId="64CEAFFB">
      <w:pPr>
        <w:pStyle w:val="18"/>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2、加固工程的部分子目按照市场参考单价计算，墙面加固计算原抹灰层铲除费用。</w:t>
      </w:r>
    </w:p>
    <w:p w14:paraId="609D1BAA">
      <w:pPr>
        <w:pStyle w:val="18"/>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lang w:val="en-US" w:eastAsia="zh-CN" w:bidi="ar-SA"/>
        </w:rPr>
        <w:t>3、拆除按图内容计算、外窗只计算更换防火窗及消防救援窗，其他窗户不更换未计算。</w:t>
      </w:r>
    </w:p>
    <w:p w14:paraId="7710CC24">
      <w:pPr>
        <w:pStyle w:val="18"/>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3</w:t>
      </w:r>
      <w:r>
        <w:rPr>
          <w:rFonts w:hint="eastAsia" w:ascii="宋体" w:hAnsi="宋体" w:cs="宋体"/>
          <w:kern w:val="0"/>
          <w:sz w:val="24"/>
          <w:szCs w:val="24"/>
          <w:highlight w:val="none"/>
          <w:lang w:val="en-US" w:eastAsia="zh-CN" w:bidi="ar-SA"/>
        </w:rPr>
        <w:t>、</w:t>
      </w:r>
      <w:r>
        <w:rPr>
          <w:rFonts w:hint="eastAsia" w:ascii="宋体" w:hAnsi="宋体" w:eastAsia="宋体" w:cs="宋体"/>
          <w:kern w:val="0"/>
          <w:sz w:val="24"/>
          <w:szCs w:val="24"/>
          <w:highlight w:val="none"/>
          <w:lang w:val="en-US" w:eastAsia="zh-CN" w:bidi="ar-SA"/>
        </w:rPr>
        <w:t>本项目</w:t>
      </w:r>
      <w:r>
        <w:rPr>
          <w:rFonts w:hint="eastAsia" w:ascii="宋体" w:hAnsi="宋体" w:eastAsia="宋体" w:cs="宋体"/>
          <w:kern w:val="0"/>
          <w:sz w:val="24"/>
          <w:szCs w:val="24"/>
          <w:highlight w:val="none"/>
          <w:u w:val="single"/>
          <w:lang w:val="en-US" w:eastAsia="zh-CN" w:bidi="ar-SA"/>
        </w:rPr>
        <w:t xml:space="preserve"> 有 </w:t>
      </w:r>
      <w:r>
        <w:rPr>
          <w:rFonts w:hint="eastAsia" w:ascii="宋体" w:hAnsi="宋体" w:eastAsia="宋体" w:cs="宋体"/>
          <w:kern w:val="0"/>
          <w:sz w:val="24"/>
          <w:szCs w:val="24"/>
          <w:highlight w:val="none"/>
          <w:lang w:val="en-US" w:eastAsia="zh-CN" w:bidi="ar-SA"/>
        </w:rPr>
        <w:t>暂估价材料；暂估价材料由投标人直接计入投标总价且不得修改，最终结算时按认质认价单据实结算。室内管网安装工程暂计1万元抗震支架暂估价费用</w:t>
      </w:r>
      <w:r>
        <w:rPr>
          <w:rFonts w:hint="eastAsia" w:ascii="宋体" w:hAnsi="宋体" w:cs="宋体"/>
          <w:kern w:val="0"/>
          <w:sz w:val="24"/>
          <w:szCs w:val="24"/>
          <w:highlight w:val="none"/>
          <w:lang w:val="en-US" w:eastAsia="zh-CN" w:bidi="ar-SA"/>
        </w:rPr>
        <w:t>。</w:t>
      </w:r>
    </w:p>
    <w:p w14:paraId="3B67D048">
      <w:pPr>
        <w:pStyle w:val="18"/>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4</w:t>
      </w:r>
      <w:r>
        <w:rPr>
          <w:rFonts w:hint="eastAsia" w:ascii="宋体" w:hAnsi="宋体" w:cs="宋体"/>
          <w:kern w:val="0"/>
          <w:sz w:val="24"/>
          <w:szCs w:val="24"/>
          <w:highlight w:val="none"/>
          <w:lang w:val="en-US" w:eastAsia="zh-CN" w:bidi="ar-SA"/>
        </w:rPr>
        <w:t>、</w:t>
      </w:r>
      <w:r>
        <w:rPr>
          <w:rFonts w:hint="eastAsia" w:ascii="宋体" w:hAnsi="宋体" w:eastAsia="宋体" w:cs="宋体"/>
          <w:kern w:val="0"/>
          <w:sz w:val="24"/>
          <w:szCs w:val="24"/>
          <w:highlight w:val="none"/>
          <w:lang w:val="en-US" w:eastAsia="zh-CN" w:bidi="ar-SA"/>
        </w:rPr>
        <w:t>本项目</w:t>
      </w:r>
      <w:r>
        <w:rPr>
          <w:rFonts w:hint="eastAsia" w:ascii="宋体" w:hAnsi="宋体" w:eastAsia="宋体" w:cs="宋体"/>
          <w:kern w:val="0"/>
          <w:sz w:val="24"/>
          <w:szCs w:val="24"/>
          <w:highlight w:val="none"/>
          <w:u w:val="single"/>
          <w:lang w:val="en-US" w:eastAsia="zh-CN" w:bidi="ar-SA"/>
        </w:rPr>
        <w:t xml:space="preserve"> </w:t>
      </w:r>
      <w:r>
        <w:rPr>
          <w:rFonts w:hint="eastAsia" w:ascii="宋体" w:hAnsi="宋体" w:cs="宋体"/>
          <w:kern w:val="0"/>
          <w:sz w:val="24"/>
          <w:szCs w:val="24"/>
          <w:highlight w:val="none"/>
          <w:u w:val="single"/>
          <w:lang w:val="en-US" w:eastAsia="zh-CN" w:bidi="ar-SA"/>
        </w:rPr>
        <w:t>有</w:t>
      </w:r>
      <w:r>
        <w:rPr>
          <w:rFonts w:hint="eastAsia" w:ascii="宋体" w:hAnsi="宋体" w:eastAsia="宋体" w:cs="宋体"/>
          <w:kern w:val="0"/>
          <w:sz w:val="24"/>
          <w:szCs w:val="24"/>
          <w:highlight w:val="none"/>
          <w:u w:val="single"/>
          <w:lang w:val="en-US" w:eastAsia="zh-CN" w:bidi="ar-SA"/>
        </w:rPr>
        <w:t xml:space="preserve"> </w:t>
      </w:r>
      <w:r>
        <w:rPr>
          <w:rFonts w:hint="eastAsia" w:ascii="宋体" w:hAnsi="宋体" w:eastAsia="宋体" w:cs="宋体"/>
          <w:kern w:val="0"/>
          <w:sz w:val="24"/>
          <w:szCs w:val="24"/>
          <w:highlight w:val="none"/>
          <w:lang w:val="en-US" w:eastAsia="zh-CN" w:bidi="ar-SA"/>
        </w:rPr>
        <w:t>暂列金额</w:t>
      </w:r>
      <w:r>
        <w:rPr>
          <w:rFonts w:hint="eastAsia" w:ascii="宋体" w:hAnsi="宋体" w:cs="宋体"/>
          <w:kern w:val="0"/>
          <w:sz w:val="24"/>
          <w:szCs w:val="24"/>
          <w:highlight w:val="none"/>
          <w:lang w:val="en-US" w:eastAsia="zh-CN" w:bidi="ar-SA"/>
        </w:rPr>
        <w:t>，暂列金按16万元考虑计入。</w:t>
      </w:r>
    </w:p>
    <w:p w14:paraId="3886AD80">
      <w:pPr>
        <w:rPr>
          <w:rFonts w:hint="eastAsia" w:ascii="宋体" w:hAnsi="宋体" w:eastAsia="宋体" w:cs="宋体"/>
          <w:b/>
          <w:bCs/>
          <w:color w:val="auto"/>
          <w:kern w:val="44"/>
          <w:sz w:val="32"/>
          <w:szCs w:val="44"/>
          <w:highlight w:val="none"/>
        </w:rPr>
      </w:pPr>
      <w:r>
        <w:rPr>
          <w:rFonts w:hint="eastAsia" w:ascii="宋体" w:hAnsi="宋体" w:eastAsia="宋体" w:cs="宋体"/>
          <w:b/>
          <w:bCs/>
          <w:color w:val="auto"/>
          <w:kern w:val="44"/>
          <w:sz w:val="32"/>
          <w:szCs w:val="44"/>
          <w:highlight w:val="none"/>
        </w:rPr>
        <w:br w:type="page"/>
      </w:r>
    </w:p>
    <w:p w14:paraId="5D2E562A">
      <w:pPr>
        <w:rPr>
          <w:rFonts w:hint="eastAsia" w:ascii="宋体" w:hAnsi="宋体" w:eastAsia="宋体" w:cs="宋体"/>
          <w:b/>
          <w:bCs/>
          <w:color w:val="auto"/>
          <w:kern w:val="44"/>
          <w:sz w:val="32"/>
          <w:szCs w:val="44"/>
          <w:highlight w:val="none"/>
        </w:rPr>
      </w:pPr>
    </w:p>
    <w:p w14:paraId="5FC417E9">
      <w:pPr>
        <w:jc w:val="center"/>
        <w:rPr>
          <w:rFonts w:hint="default" w:ascii="宋体" w:hAnsi="宋体" w:cs="宋体"/>
          <w:b/>
          <w:bCs/>
          <w:color w:val="auto"/>
          <w:kern w:val="44"/>
          <w:sz w:val="32"/>
          <w:szCs w:val="44"/>
          <w:highlight w:val="none"/>
          <w:lang w:val="en-US" w:eastAsia="zh-CN"/>
        </w:rPr>
      </w:pPr>
      <w:r>
        <w:rPr>
          <w:rFonts w:hint="eastAsia" w:ascii="宋体" w:hAnsi="宋体" w:cs="宋体"/>
          <w:b/>
          <w:bCs/>
          <w:color w:val="auto"/>
          <w:kern w:val="44"/>
          <w:sz w:val="32"/>
          <w:szCs w:val="44"/>
          <w:highlight w:val="none"/>
          <w:lang w:val="en-US" w:eastAsia="zh-CN"/>
        </w:rPr>
        <w:t>详细工程量清单于本文件后附</w:t>
      </w:r>
    </w:p>
    <w:p w14:paraId="6287D4A3">
      <w:pPr>
        <w:rPr>
          <w:rFonts w:hint="eastAsia" w:ascii="宋体" w:hAnsi="宋体" w:cs="宋体"/>
          <w:b/>
          <w:bCs/>
          <w:color w:val="auto"/>
          <w:kern w:val="44"/>
          <w:sz w:val="32"/>
          <w:szCs w:val="44"/>
          <w:highlight w:val="none"/>
          <w:lang w:val="en-US" w:eastAsia="zh-CN"/>
        </w:rPr>
      </w:pPr>
      <w:r>
        <w:rPr>
          <w:rFonts w:hint="eastAsia" w:ascii="宋体" w:hAnsi="宋体" w:cs="宋体"/>
          <w:b/>
          <w:bCs/>
          <w:color w:val="auto"/>
          <w:kern w:val="44"/>
          <w:sz w:val="32"/>
          <w:szCs w:val="44"/>
          <w:highlight w:val="none"/>
          <w:lang w:val="en-US" w:eastAsia="zh-CN"/>
        </w:rPr>
        <w:br w:type="page"/>
      </w:r>
    </w:p>
    <w:p w14:paraId="3E02C90C">
      <w:pPr>
        <w:rPr>
          <w:rFonts w:hint="default" w:ascii="宋体" w:hAnsi="宋体" w:cs="宋体"/>
          <w:b/>
          <w:bCs/>
          <w:color w:val="auto"/>
          <w:kern w:val="44"/>
          <w:sz w:val="32"/>
          <w:szCs w:val="44"/>
          <w:highlight w:val="none"/>
          <w:lang w:val="en-US" w:eastAsia="zh-CN"/>
        </w:rPr>
      </w:pPr>
    </w:p>
    <w:p w14:paraId="42F8CD4B">
      <w:pPr>
        <w:jc w:val="center"/>
        <w:outlineLvl w:val="0"/>
        <w:rPr>
          <w:rFonts w:hint="eastAsia" w:ascii="宋体" w:hAnsi="宋体" w:eastAsia="宋体" w:cs="宋体"/>
          <w:b/>
          <w:bCs/>
          <w:color w:val="auto"/>
          <w:kern w:val="44"/>
          <w:sz w:val="32"/>
          <w:szCs w:val="44"/>
          <w:highlight w:val="none"/>
        </w:rPr>
      </w:pPr>
      <w:r>
        <w:rPr>
          <w:rFonts w:hint="eastAsia" w:ascii="宋体" w:hAnsi="宋体" w:eastAsia="宋体" w:cs="宋体"/>
          <w:b/>
          <w:bCs/>
          <w:color w:val="auto"/>
          <w:kern w:val="44"/>
          <w:sz w:val="32"/>
          <w:szCs w:val="44"/>
          <w:highlight w:val="none"/>
        </w:rPr>
        <w:t xml:space="preserve">第五章 </w:t>
      </w:r>
      <w:r>
        <w:rPr>
          <w:rFonts w:hint="eastAsia" w:ascii="宋体" w:hAnsi="宋体" w:cs="宋体"/>
          <w:b/>
          <w:bCs/>
          <w:color w:val="auto"/>
          <w:kern w:val="44"/>
          <w:sz w:val="32"/>
          <w:szCs w:val="44"/>
          <w:highlight w:val="none"/>
          <w:lang w:eastAsia="zh-CN"/>
        </w:rPr>
        <w:t>投标文件</w:t>
      </w:r>
      <w:r>
        <w:rPr>
          <w:rFonts w:hint="eastAsia" w:ascii="宋体" w:hAnsi="宋体" w:eastAsia="宋体" w:cs="宋体"/>
          <w:b/>
          <w:bCs/>
          <w:color w:val="auto"/>
          <w:kern w:val="44"/>
          <w:sz w:val="32"/>
          <w:szCs w:val="44"/>
          <w:highlight w:val="none"/>
        </w:rPr>
        <w:t>格式</w:t>
      </w:r>
      <w:bookmarkEnd w:id="121"/>
      <w:bookmarkEnd w:id="122"/>
      <w:bookmarkEnd w:id="123"/>
      <w:bookmarkEnd w:id="124"/>
      <w:bookmarkEnd w:id="125"/>
      <w:bookmarkEnd w:id="126"/>
      <w:bookmarkEnd w:id="127"/>
      <w:bookmarkEnd w:id="128"/>
      <w:bookmarkEnd w:id="129"/>
      <w:bookmarkEnd w:id="130"/>
      <w:bookmarkEnd w:id="131"/>
      <w:bookmarkEnd w:id="132"/>
      <w:bookmarkEnd w:id="133"/>
    </w:p>
    <w:p w14:paraId="07FA5D21">
      <w:pPr>
        <w:pStyle w:val="10"/>
        <w:rPr>
          <w:rFonts w:hint="eastAsia" w:ascii="宋体" w:hAnsi="宋体" w:eastAsia="宋体" w:cs="宋体"/>
          <w:color w:val="auto"/>
          <w:highlight w:val="none"/>
        </w:rPr>
      </w:pPr>
    </w:p>
    <w:p w14:paraId="6CD345C0">
      <w:pPr>
        <w:spacing w:line="480" w:lineRule="auto"/>
        <w:ind w:firstLine="482" w:firstLineChars="200"/>
        <w:jc w:val="center"/>
        <w:rPr>
          <w:rFonts w:hint="eastAsia" w:ascii="宋体" w:hAnsi="宋体" w:eastAsia="宋体" w:cs="宋体"/>
          <w:b/>
          <w:bCs/>
          <w:color w:val="auto"/>
          <w:highlight w:val="none"/>
          <w:lang w:val="zh-CN"/>
        </w:rPr>
      </w:pPr>
      <w:bookmarkStart w:id="134" w:name="_Toc200555184"/>
      <w:bookmarkStart w:id="135" w:name="_Toc200555197"/>
      <w:r>
        <w:rPr>
          <w:rFonts w:hint="eastAsia" w:ascii="宋体" w:hAnsi="宋体" w:cs="宋体"/>
          <w:b/>
          <w:bCs/>
          <w:color w:val="auto"/>
          <w:highlight w:val="none"/>
          <w:lang w:val="zh-CN"/>
        </w:rPr>
        <w:t>投标文件</w:t>
      </w:r>
      <w:r>
        <w:rPr>
          <w:rFonts w:hint="eastAsia" w:ascii="宋体" w:hAnsi="宋体" w:eastAsia="宋体" w:cs="宋体"/>
          <w:b/>
          <w:bCs/>
          <w:color w:val="auto"/>
          <w:highlight w:val="none"/>
          <w:lang w:val="zh-CN"/>
        </w:rPr>
        <w:t>编制说明</w:t>
      </w:r>
    </w:p>
    <w:p w14:paraId="30F14604">
      <w:pPr>
        <w:spacing w:line="480" w:lineRule="auto"/>
        <w:ind w:firstLine="482" w:firstLineChars="200"/>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1、</w:t>
      </w:r>
      <w:r>
        <w:rPr>
          <w:rFonts w:hint="eastAsia" w:ascii="宋体" w:hAnsi="宋体" w:cs="宋体"/>
          <w:b/>
          <w:bCs/>
          <w:color w:val="auto"/>
          <w:highlight w:val="none"/>
          <w:lang w:val="zh-CN"/>
        </w:rPr>
        <w:t>投标文件</w:t>
      </w:r>
      <w:r>
        <w:rPr>
          <w:rFonts w:hint="eastAsia" w:ascii="宋体" w:hAnsi="宋体" w:eastAsia="宋体" w:cs="宋体"/>
          <w:b/>
          <w:bCs/>
          <w:color w:val="auto"/>
          <w:highlight w:val="none"/>
          <w:lang w:val="zh-CN"/>
        </w:rPr>
        <w:t>应当使用</w:t>
      </w:r>
      <w:r>
        <w:rPr>
          <w:rFonts w:hint="eastAsia" w:ascii="宋体" w:hAnsi="宋体" w:cs="宋体"/>
          <w:b/>
          <w:bCs/>
          <w:color w:val="auto"/>
          <w:highlight w:val="none"/>
          <w:lang w:val="zh-CN"/>
        </w:rPr>
        <w:t>招标</w:t>
      </w:r>
      <w:r>
        <w:rPr>
          <w:rFonts w:hint="eastAsia" w:ascii="宋体" w:hAnsi="宋体" w:eastAsia="宋体" w:cs="宋体"/>
          <w:b/>
          <w:bCs/>
          <w:color w:val="auto"/>
          <w:highlight w:val="none"/>
          <w:lang w:val="zh-CN"/>
        </w:rPr>
        <w:t>文件规定的全部格式（表格可以按同样格式扩展）编写，除明确允许供应商可以自行编写的外，供应商不得以“</w:t>
      </w:r>
      <w:r>
        <w:rPr>
          <w:rFonts w:hint="eastAsia" w:ascii="宋体" w:hAnsi="宋体" w:cs="宋体"/>
          <w:b/>
          <w:bCs/>
          <w:color w:val="auto"/>
          <w:highlight w:val="none"/>
          <w:lang w:val="zh-CN"/>
        </w:rPr>
        <w:t>投标文件</w:t>
      </w:r>
      <w:r>
        <w:rPr>
          <w:rFonts w:hint="eastAsia" w:ascii="宋体" w:hAnsi="宋体" w:eastAsia="宋体" w:cs="宋体"/>
          <w:b/>
          <w:bCs/>
          <w:color w:val="auto"/>
          <w:highlight w:val="none"/>
          <w:lang w:val="zh-CN"/>
        </w:rPr>
        <w:t>格式”规定之外的方式填写相关内容。</w:t>
      </w:r>
    </w:p>
    <w:p w14:paraId="4BEA91E3">
      <w:pPr>
        <w:spacing w:line="480" w:lineRule="auto"/>
        <w:ind w:firstLine="482" w:firstLineChars="200"/>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 xml:space="preserve"> 2、</w:t>
      </w:r>
      <w:r>
        <w:rPr>
          <w:rFonts w:hint="eastAsia" w:ascii="宋体" w:hAnsi="宋体" w:cs="宋体"/>
          <w:b/>
          <w:bCs/>
          <w:color w:val="auto"/>
          <w:highlight w:val="none"/>
          <w:lang w:val="zh-CN"/>
        </w:rPr>
        <w:t>投标文件</w:t>
      </w:r>
      <w:r>
        <w:rPr>
          <w:rFonts w:hint="eastAsia" w:ascii="宋体" w:hAnsi="宋体" w:eastAsia="宋体" w:cs="宋体"/>
          <w:b/>
          <w:bCs/>
          <w:color w:val="auto"/>
          <w:highlight w:val="none"/>
          <w:lang w:val="zh-CN"/>
        </w:rPr>
        <w:t>的编制应按照样本格式提供的内容，做出逐一明确的答复；供应商认为有必要，还可以做其它补充说明。</w:t>
      </w:r>
      <w:r>
        <w:rPr>
          <w:rFonts w:hint="eastAsia" w:ascii="宋体" w:hAnsi="宋体" w:eastAsia="宋体" w:cs="宋体"/>
          <w:b/>
          <w:bCs/>
          <w:color w:val="auto"/>
          <w:highlight w:val="none"/>
          <w:lang w:val="zh-CN"/>
        </w:rPr>
        <w:cr/>
      </w:r>
      <w:r>
        <w:rPr>
          <w:rFonts w:hint="eastAsia" w:ascii="宋体" w:hAnsi="宋体" w:eastAsia="宋体" w:cs="宋体"/>
          <w:b/>
          <w:bCs/>
          <w:color w:val="auto"/>
          <w:highlight w:val="none"/>
          <w:lang w:val="zh-CN"/>
        </w:rPr>
        <w:t xml:space="preserve">    </w:t>
      </w:r>
      <w:r>
        <w:rPr>
          <w:rFonts w:hint="eastAsia" w:ascii="宋体" w:hAnsi="宋体" w:eastAsia="宋体" w:cs="宋体"/>
          <w:b/>
          <w:bCs/>
          <w:color w:val="auto"/>
          <w:highlight w:val="none"/>
          <w:lang w:val="en-US" w:eastAsia="zh-CN"/>
        </w:rPr>
        <w:t xml:space="preserve"> </w:t>
      </w:r>
      <w:r>
        <w:rPr>
          <w:rFonts w:hint="eastAsia" w:ascii="宋体" w:hAnsi="宋体" w:eastAsia="宋体" w:cs="宋体"/>
          <w:b/>
          <w:bCs/>
          <w:color w:val="auto"/>
          <w:highlight w:val="none"/>
          <w:lang w:val="zh-CN"/>
        </w:rPr>
        <w:t>3、供应商必须按照</w:t>
      </w:r>
      <w:r>
        <w:rPr>
          <w:rFonts w:hint="eastAsia" w:ascii="宋体" w:hAnsi="宋体" w:cs="宋体"/>
          <w:b/>
          <w:bCs/>
          <w:color w:val="auto"/>
          <w:highlight w:val="none"/>
          <w:lang w:val="zh-CN"/>
        </w:rPr>
        <w:t>招标</w:t>
      </w:r>
      <w:r>
        <w:rPr>
          <w:rFonts w:hint="eastAsia" w:ascii="宋体" w:hAnsi="宋体" w:eastAsia="宋体" w:cs="宋体"/>
          <w:b/>
          <w:bCs/>
          <w:color w:val="auto"/>
          <w:highlight w:val="none"/>
          <w:lang w:val="zh-CN"/>
        </w:rPr>
        <w:t>文件的规定和要求签字、盖章、装订。</w:t>
      </w:r>
    </w:p>
    <w:p w14:paraId="3EC2AEEF">
      <w:pPr>
        <w:spacing w:line="360" w:lineRule="auto"/>
        <w:rPr>
          <w:rFonts w:hint="eastAsia" w:ascii="宋体" w:hAnsi="宋体" w:eastAsia="宋体" w:cs="宋体"/>
          <w:b/>
          <w:color w:val="auto"/>
          <w:sz w:val="52"/>
          <w:szCs w:val="52"/>
          <w:highlight w:val="none"/>
        </w:rPr>
      </w:pPr>
    </w:p>
    <w:p w14:paraId="58B69D79">
      <w:pPr>
        <w:pStyle w:val="10"/>
        <w:rPr>
          <w:rFonts w:hint="eastAsia" w:ascii="宋体" w:hAnsi="宋体" w:eastAsia="宋体" w:cs="宋体"/>
          <w:b/>
          <w:color w:val="auto"/>
          <w:sz w:val="52"/>
          <w:szCs w:val="52"/>
          <w:highlight w:val="none"/>
        </w:rPr>
      </w:pPr>
    </w:p>
    <w:p w14:paraId="56EED8A8">
      <w:pPr>
        <w:pStyle w:val="10"/>
        <w:rPr>
          <w:rFonts w:hint="eastAsia" w:ascii="宋体" w:hAnsi="宋体" w:eastAsia="宋体" w:cs="宋体"/>
          <w:b/>
          <w:color w:val="auto"/>
          <w:sz w:val="52"/>
          <w:szCs w:val="52"/>
          <w:highlight w:val="none"/>
        </w:rPr>
      </w:pPr>
    </w:p>
    <w:p w14:paraId="19517551">
      <w:pPr>
        <w:pStyle w:val="10"/>
        <w:rPr>
          <w:rFonts w:hint="eastAsia" w:ascii="宋体" w:hAnsi="宋体" w:eastAsia="宋体" w:cs="宋体"/>
          <w:b/>
          <w:color w:val="auto"/>
          <w:sz w:val="52"/>
          <w:szCs w:val="52"/>
          <w:highlight w:val="none"/>
        </w:rPr>
      </w:pPr>
    </w:p>
    <w:p w14:paraId="0C16C3F9">
      <w:pPr>
        <w:pStyle w:val="10"/>
        <w:rPr>
          <w:rFonts w:hint="eastAsia" w:ascii="宋体" w:hAnsi="宋体" w:eastAsia="宋体" w:cs="宋体"/>
          <w:b/>
          <w:color w:val="auto"/>
          <w:sz w:val="52"/>
          <w:szCs w:val="52"/>
          <w:highlight w:val="none"/>
        </w:rPr>
      </w:pPr>
    </w:p>
    <w:p w14:paraId="45358FA8">
      <w:pPr>
        <w:pStyle w:val="10"/>
        <w:rPr>
          <w:rFonts w:hint="eastAsia" w:ascii="宋体" w:hAnsi="宋体" w:eastAsia="宋体" w:cs="宋体"/>
          <w:b/>
          <w:color w:val="auto"/>
          <w:sz w:val="52"/>
          <w:szCs w:val="52"/>
          <w:highlight w:val="none"/>
        </w:rPr>
      </w:pPr>
    </w:p>
    <w:p w14:paraId="08E9D129">
      <w:pPr>
        <w:pStyle w:val="10"/>
        <w:rPr>
          <w:rFonts w:hint="eastAsia" w:ascii="宋体" w:hAnsi="宋体" w:eastAsia="宋体" w:cs="宋体"/>
          <w:b/>
          <w:color w:val="auto"/>
          <w:sz w:val="52"/>
          <w:szCs w:val="52"/>
          <w:highlight w:val="none"/>
        </w:rPr>
      </w:pPr>
    </w:p>
    <w:p w14:paraId="4F19524A">
      <w:pPr>
        <w:pStyle w:val="10"/>
        <w:rPr>
          <w:rFonts w:hint="eastAsia" w:ascii="宋体" w:hAnsi="宋体" w:eastAsia="宋体" w:cs="宋体"/>
          <w:b/>
          <w:color w:val="auto"/>
          <w:sz w:val="52"/>
          <w:szCs w:val="52"/>
          <w:highlight w:val="none"/>
        </w:rPr>
      </w:pPr>
    </w:p>
    <w:p w14:paraId="36375978">
      <w:pPr>
        <w:pStyle w:val="10"/>
        <w:rPr>
          <w:rFonts w:hint="eastAsia" w:ascii="宋体" w:hAnsi="宋体" w:eastAsia="宋体" w:cs="宋体"/>
          <w:b/>
          <w:color w:val="auto"/>
          <w:sz w:val="52"/>
          <w:szCs w:val="52"/>
          <w:highlight w:val="none"/>
        </w:rPr>
      </w:pPr>
    </w:p>
    <w:p w14:paraId="07F88AA3">
      <w:pPr>
        <w:pStyle w:val="10"/>
        <w:rPr>
          <w:rFonts w:hint="eastAsia" w:ascii="宋体" w:hAnsi="宋体" w:eastAsia="宋体" w:cs="宋体"/>
          <w:b/>
          <w:color w:val="auto"/>
          <w:sz w:val="52"/>
          <w:szCs w:val="52"/>
          <w:highlight w:val="none"/>
        </w:rPr>
      </w:pPr>
    </w:p>
    <w:p w14:paraId="3A771FF2">
      <w:pPr>
        <w:pStyle w:val="10"/>
        <w:rPr>
          <w:rFonts w:hint="eastAsia" w:ascii="宋体" w:hAnsi="宋体" w:eastAsia="宋体" w:cs="宋体"/>
          <w:b/>
          <w:color w:val="auto"/>
          <w:sz w:val="52"/>
          <w:szCs w:val="52"/>
          <w:highlight w:val="none"/>
        </w:rPr>
      </w:pPr>
    </w:p>
    <w:p w14:paraId="47430D67">
      <w:pPr>
        <w:rPr>
          <w:rFonts w:hint="eastAsia" w:ascii="宋体" w:hAnsi="宋体" w:eastAsia="宋体" w:cs="宋体"/>
          <w:b/>
          <w:color w:val="auto"/>
          <w:sz w:val="52"/>
          <w:szCs w:val="52"/>
          <w:highlight w:val="none"/>
        </w:rPr>
      </w:pPr>
    </w:p>
    <w:p w14:paraId="2EA1D90B">
      <w:pPr>
        <w:rPr>
          <w:rFonts w:hint="eastAsia" w:ascii="宋体" w:hAnsi="宋体" w:eastAsia="宋体" w:cs="宋体"/>
          <w:b/>
          <w:color w:val="auto"/>
          <w:sz w:val="52"/>
          <w:szCs w:val="52"/>
          <w:highlight w:val="none"/>
        </w:rPr>
      </w:pPr>
    </w:p>
    <w:p w14:paraId="5FF95E74">
      <w:pPr>
        <w:autoSpaceDE w:val="0"/>
        <w:autoSpaceDN w:val="0"/>
        <w:adjustRightInd w:val="0"/>
        <w:snapToGrid w:val="0"/>
        <w:spacing w:line="360" w:lineRule="auto"/>
        <w:jc w:val="right"/>
        <w:outlineLvl w:val="0"/>
        <w:rPr>
          <w:rFonts w:hint="eastAsia" w:ascii="宋体" w:hAnsi="宋体" w:eastAsia="宋体" w:cs="宋体"/>
          <w:b/>
          <w:color w:val="auto"/>
          <w:sz w:val="52"/>
          <w:szCs w:val="52"/>
          <w:highlight w:val="none"/>
        </w:rPr>
      </w:pPr>
      <w:bookmarkStart w:id="136" w:name="_Toc12931"/>
      <w:bookmarkStart w:id="137" w:name="_Toc24244_WPSOffice_Level1"/>
      <w:bookmarkStart w:id="138" w:name="_Toc685_WPSOffice_Level1"/>
      <w:bookmarkStart w:id="139" w:name="_Toc19035"/>
      <w:bookmarkStart w:id="140" w:name="_Toc31145"/>
      <w:bookmarkStart w:id="141" w:name="_Toc22229"/>
      <w:bookmarkStart w:id="142" w:name="_Toc11355_WPSOffice_Level1"/>
      <w:bookmarkStart w:id="143" w:name="_Toc764_WPSOffice_Level1"/>
      <w:r>
        <w:rPr>
          <w:rFonts w:hint="eastAsia" w:ascii="宋体" w:hAnsi="宋体" w:eastAsia="宋体" w:cs="宋体"/>
          <w:b/>
          <w:bCs/>
          <w:color w:val="auto"/>
          <w:sz w:val="32"/>
          <w:szCs w:val="32"/>
          <w:highlight w:val="none"/>
          <w:lang w:val="zh-CN"/>
        </w:rPr>
        <w:t>【正本/副本】</w:t>
      </w:r>
      <w:bookmarkEnd w:id="136"/>
      <w:bookmarkEnd w:id="137"/>
      <w:bookmarkEnd w:id="138"/>
      <w:bookmarkEnd w:id="139"/>
      <w:bookmarkEnd w:id="140"/>
      <w:bookmarkEnd w:id="141"/>
      <w:bookmarkEnd w:id="142"/>
      <w:bookmarkEnd w:id="143"/>
    </w:p>
    <w:p w14:paraId="5621DB4A">
      <w:pPr>
        <w:pStyle w:val="10"/>
        <w:rPr>
          <w:rFonts w:hint="eastAsia" w:ascii="宋体" w:hAnsi="宋体" w:eastAsia="宋体" w:cs="宋体"/>
          <w:b/>
          <w:color w:val="auto"/>
          <w:sz w:val="52"/>
          <w:szCs w:val="52"/>
          <w:highlight w:val="none"/>
        </w:rPr>
      </w:pPr>
    </w:p>
    <w:p w14:paraId="5A2079BF">
      <w:pPr>
        <w:rPr>
          <w:rFonts w:hint="eastAsia"/>
        </w:rPr>
      </w:pPr>
    </w:p>
    <w:p w14:paraId="51E81CCC">
      <w:pPr>
        <w:spacing w:line="360" w:lineRule="auto"/>
        <w:jc w:val="center"/>
        <w:rPr>
          <w:rFonts w:hint="eastAsia" w:ascii="宋体" w:hAnsi="宋体" w:eastAsia="宋体" w:cs="宋体"/>
          <w:b/>
          <w:color w:val="auto"/>
          <w:sz w:val="40"/>
          <w:szCs w:val="40"/>
          <w:highlight w:val="none"/>
          <w:lang w:val="en-US" w:eastAsia="zh-CN"/>
        </w:rPr>
      </w:pPr>
      <w:r>
        <w:rPr>
          <w:rFonts w:hint="eastAsia" w:ascii="宋体" w:hAnsi="宋体" w:cs="宋体"/>
          <w:b/>
          <w:color w:val="auto"/>
          <w:sz w:val="40"/>
          <w:szCs w:val="40"/>
          <w:highlight w:val="none"/>
          <w:lang w:val="en-US" w:eastAsia="zh-CN"/>
        </w:rPr>
        <w:t>兴平市人民医院住院楼加固升级改造项目</w:t>
      </w:r>
    </w:p>
    <w:p w14:paraId="5B71AFDE">
      <w:pPr>
        <w:spacing w:line="360" w:lineRule="auto"/>
        <w:jc w:val="center"/>
        <w:rPr>
          <w:rFonts w:hint="eastAsia" w:ascii="宋体" w:hAnsi="宋体" w:eastAsia="宋体" w:cs="宋体"/>
          <w:b/>
          <w:color w:val="auto"/>
          <w:spacing w:val="-20"/>
          <w:sz w:val="40"/>
          <w:szCs w:val="40"/>
          <w:highlight w:val="none"/>
        </w:rPr>
      </w:pPr>
    </w:p>
    <w:p w14:paraId="0490DEC4">
      <w:pPr>
        <w:spacing w:line="360" w:lineRule="auto"/>
        <w:jc w:val="center"/>
        <w:outlineLvl w:val="0"/>
        <w:rPr>
          <w:rFonts w:hint="eastAsia" w:ascii="宋体" w:hAnsi="宋体" w:eastAsia="宋体" w:cs="宋体"/>
          <w:b/>
          <w:color w:val="auto"/>
          <w:sz w:val="72"/>
          <w:szCs w:val="72"/>
          <w:highlight w:val="none"/>
        </w:rPr>
      </w:pPr>
      <w:r>
        <w:rPr>
          <w:rFonts w:hint="eastAsia" w:ascii="宋体" w:hAnsi="宋体" w:cs="宋体"/>
          <w:b/>
          <w:color w:val="auto"/>
          <w:sz w:val="72"/>
          <w:szCs w:val="72"/>
          <w:highlight w:val="none"/>
          <w:lang w:eastAsia="zh-CN"/>
        </w:rPr>
        <w:t>投标文件</w:t>
      </w:r>
    </w:p>
    <w:p w14:paraId="59EF00A4">
      <w:pPr>
        <w:overflowPunct w:val="0"/>
        <w:jc w:val="center"/>
        <w:rPr>
          <w:rFonts w:hint="eastAsia" w:ascii="宋体" w:hAnsi="宋体" w:eastAsia="宋体" w:cs="宋体"/>
          <w:b/>
          <w:color w:val="auto"/>
          <w:highlight w:val="none"/>
          <w:u w:val="single"/>
        </w:rPr>
      </w:pPr>
    </w:p>
    <w:p w14:paraId="75DE013A">
      <w:pPr>
        <w:spacing w:line="500" w:lineRule="exact"/>
        <w:jc w:val="center"/>
        <w:outlineLvl w:val="0"/>
        <w:rPr>
          <w:rFonts w:hint="eastAsia" w:ascii="宋体" w:hAnsi="宋体" w:eastAsia="宋体" w:cs="宋体"/>
          <w:b/>
          <w:color w:val="auto"/>
          <w:sz w:val="32"/>
          <w:szCs w:val="32"/>
          <w:highlight w:val="none"/>
          <w:lang w:eastAsia="zh-CN"/>
        </w:rPr>
      </w:pPr>
      <w:bookmarkStart w:id="144" w:name="_Toc14102"/>
      <w:bookmarkStart w:id="145" w:name="_Toc6866_WPSOffice_Level1"/>
      <w:bookmarkStart w:id="146" w:name="_Toc986"/>
      <w:bookmarkStart w:id="147" w:name="_Toc14808_WPSOffice_Level1"/>
      <w:bookmarkStart w:id="148" w:name="_Toc12053"/>
      <w:bookmarkStart w:id="149" w:name="_Toc8537_WPSOffice_Level1"/>
      <w:bookmarkStart w:id="150" w:name="_Toc12674"/>
      <w:r>
        <w:rPr>
          <w:rFonts w:hint="eastAsia" w:ascii="宋体" w:hAnsi="宋体" w:eastAsia="宋体" w:cs="宋体"/>
          <w:b/>
          <w:color w:val="auto"/>
          <w:sz w:val="32"/>
          <w:szCs w:val="32"/>
          <w:highlight w:val="none"/>
        </w:rPr>
        <w:t>项目编号：</w:t>
      </w:r>
      <w:bookmarkEnd w:id="144"/>
      <w:bookmarkEnd w:id="145"/>
      <w:bookmarkEnd w:id="146"/>
      <w:bookmarkEnd w:id="147"/>
      <w:bookmarkEnd w:id="148"/>
      <w:bookmarkEnd w:id="149"/>
      <w:bookmarkEnd w:id="150"/>
      <w:r>
        <w:rPr>
          <w:rFonts w:hint="eastAsia" w:ascii="宋体" w:hAnsi="宋体" w:eastAsia="宋体" w:cs="宋体"/>
          <w:b/>
          <w:color w:val="auto"/>
          <w:sz w:val="32"/>
          <w:szCs w:val="32"/>
          <w:highlight w:val="none"/>
          <w:lang w:eastAsia="zh-CN"/>
        </w:rPr>
        <w:t>SXDZZ(2026)</w:t>
      </w:r>
      <w:r>
        <w:rPr>
          <w:rFonts w:hint="eastAsia" w:ascii="宋体" w:hAnsi="宋体" w:cs="宋体"/>
          <w:b/>
          <w:color w:val="auto"/>
          <w:sz w:val="32"/>
          <w:szCs w:val="32"/>
          <w:highlight w:val="none"/>
          <w:lang w:eastAsia="zh-CN"/>
        </w:rPr>
        <w:t>115</w:t>
      </w:r>
      <w:r>
        <w:rPr>
          <w:rFonts w:hint="eastAsia" w:ascii="宋体" w:hAnsi="宋体" w:eastAsia="宋体" w:cs="宋体"/>
          <w:b/>
          <w:color w:val="auto"/>
          <w:sz w:val="32"/>
          <w:szCs w:val="32"/>
          <w:highlight w:val="none"/>
          <w:lang w:eastAsia="zh-CN"/>
        </w:rPr>
        <w:t>号</w:t>
      </w:r>
    </w:p>
    <w:p w14:paraId="29443F96">
      <w:pPr>
        <w:pStyle w:val="10"/>
        <w:rPr>
          <w:rFonts w:hint="eastAsia" w:ascii="宋体" w:hAnsi="宋体" w:eastAsia="宋体" w:cs="宋体"/>
          <w:color w:val="auto"/>
          <w:highlight w:val="none"/>
        </w:rPr>
      </w:pPr>
    </w:p>
    <w:p w14:paraId="2FDC64B8">
      <w:pPr>
        <w:pStyle w:val="10"/>
        <w:rPr>
          <w:rFonts w:hint="eastAsia" w:ascii="宋体" w:hAnsi="宋体" w:eastAsia="宋体" w:cs="宋体"/>
          <w:color w:val="auto"/>
          <w:highlight w:val="none"/>
        </w:rPr>
      </w:pPr>
    </w:p>
    <w:p w14:paraId="6265CA38">
      <w:pPr>
        <w:rPr>
          <w:rFonts w:hint="eastAsia" w:ascii="宋体" w:hAnsi="宋体" w:eastAsia="宋体" w:cs="宋体"/>
          <w:color w:val="auto"/>
        </w:rPr>
      </w:pPr>
    </w:p>
    <w:p w14:paraId="5E253EC9">
      <w:pPr>
        <w:pStyle w:val="10"/>
        <w:rPr>
          <w:rFonts w:hint="eastAsia" w:ascii="宋体" w:hAnsi="宋体" w:eastAsia="宋体" w:cs="宋体"/>
          <w:color w:val="auto"/>
        </w:rPr>
      </w:pPr>
    </w:p>
    <w:p w14:paraId="0F39F3D0">
      <w:pPr>
        <w:rPr>
          <w:rFonts w:hint="eastAsia" w:ascii="宋体" w:hAnsi="宋体" w:eastAsia="宋体" w:cs="宋体"/>
        </w:rPr>
      </w:pPr>
    </w:p>
    <w:p w14:paraId="4C6EA45A">
      <w:pPr>
        <w:pStyle w:val="10"/>
        <w:rPr>
          <w:rFonts w:hint="eastAsia" w:ascii="宋体" w:hAnsi="宋体" w:eastAsia="宋体" w:cs="宋体"/>
          <w:color w:val="auto"/>
          <w:highlight w:val="none"/>
        </w:rPr>
      </w:pPr>
    </w:p>
    <w:p w14:paraId="31EA90C8">
      <w:pPr>
        <w:pStyle w:val="10"/>
        <w:rPr>
          <w:rFonts w:hint="eastAsia" w:ascii="宋体" w:hAnsi="宋体" w:eastAsia="宋体" w:cs="宋体"/>
          <w:color w:val="auto"/>
          <w:highlight w:val="none"/>
        </w:rPr>
      </w:pPr>
    </w:p>
    <w:p w14:paraId="326DCF76">
      <w:pPr>
        <w:spacing w:line="480" w:lineRule="auto"/>
        <w:outlineLvl w:val="0"/>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     </w:t>
      </w:r>
      <w:bookmarkStart w:id="151" w:name="_Toc25698"/>
      <w:bookmarkStart w:id="152" w:name="_Toc8113"/>
      <w:bookmarkStart w:id="153" w:name="_Toc19641"/>
      <w:bookmarkStart w:id="154" w:name="_Toc25520"/>
      <w:bookmarkStart w:id="155" w:name="_Toc9582"/>
      <w:bookmarkStart w:id="156" w:name="_Toc31146"/>
      <w:bookmarkStart w:id="157" w:name="_Toc16091"/>
      <w:bookmarkStart w:id="158" w:name="_Toc31161"/>
      <w:r>
        <w:rPr>
          <w:rFonts w:hint="eastAsia" w:ascii="宋体" w:hAnsi="宋体" w:eastAsia="宋体" w:cs="宋体"/>
          <w:b/>
          <w:color w:val="auto"/>
          <w:sz w:val="32"/>
          <w:highlight w:val="none"/>
          <w:lang w:eastAsia="zh-CN"/>
        </w:rPr>
        <w:t>供</w:t>
      </w:r>
      <w:r>
        <w:rPr>
          <w:rFonts w:hint="eastAsia" w:ascii="宋体" w:hAnsi="宋体" w:eastAsia="宋体" w:cs="宋体"/>
          <w:b/>
          <w:color w:val="auto"/>
          <w:sz w:val="32"/>
          <w:highlight w:val="none"/>
          <w:lang w:val="en-US" w:eastAsia="zh-CN"/>
        </w:rPr>
        <w:t xml:space="preserve"> </w:t>
      </w:r>
      <w:r>
        <w:rPr>
          <w:rFonts w:hint="eastAsia" w:ascii="宋体" w:hAnsi="宋体" w:eastAsia="宋体" w:cs="宋体"/>
          <w:b/>
          <w:color w:val="auto"/>
          <w:sz w:val="32"/>
          <w:highlight w:val="none"/>
          <w:lang w:eastAsia="zh-CN"/>
        </w:rPr>
        <w:t>应</w:t>
      </w:r>
      <w:r>
        <w:rPr>
          <w:rFonts w:hint="eastAsia" w:ascii="宋体" w:hAnsi="宋体" w:eastAsia="宋体" w:cs="宋体"/>
          <w:b/>
          <w:color w:val="auto"/>
          <w:sz w:val="32"/>
          <w:highlight w:val="none"/>
          <w:lang w:val="en-US" w:eastAsia="zh-CN"/>
        </w:rPr>
        <w:t xml:space="preserve"> </w:t>
      </w:r>
      <w:r>
        <w:rPr>
          <w:rFonts w:hint="eastAsia" w:ascii="宋体" w:hAnsi="宋体" w:eastAsia="宋体" w:cs="宋体"/>
          <w:b/>
          <w:color w:val="auto"/>
          <w:sz w:val="32"/>
          <w:highlight w:val="none"/>
          <w:lang w:eastAsia="zh-CN"/>
        </w:rPr>
        <w:t>商</w:t>
      </w:r>
      <w:r>
        <w:rPr>
          <w:rFonts w:hint="eastAsia" w:ascii="宋体" w:hAnsi="宋体" w:eastAsia="宋体" w:cs="宋体"/>
          <w:b/>
          <w:color w:val="auto"/>
          <w:sz w:val="32"/>
          <w:highlight w:val="none"/>
        </w:rPr>
        <w:t>：</w:t>
      </w:r>
      <w:r>
        <w:rPr>
          <w:rFonts w:hint="eastAsia" w:ascii="宋体" w:hAnsi="宋体" w:eastAsia="宋体" w:cs="宋体"/>
          <w:b/>
          <w:color w:val="auto"/>
          <w:sz w:val="32"/>
          <w:highlight w:val="none"/>
          <w:u w:val="single"/>
        </w:rPr>
        <w:t xml:space="preserve">                          </w:t>
      </w:r>
      <w:r>
        <w:rPr>
          <w:rFonts w:hint="eastAsia" w:ascii="宋体" w:hAnsi="宋体" w:eastAsia="宋体" w:cs="宋体"/>
          <w:b/>
          <w:color w:val="auto"/>
          <w:sz w:val="32"/>
          <w:highlight w:val="none"/>
        </w:rPr>
        <w:t>（全称并加盖公章）</w:t>
      </w:r>
      <w:bookmarkEnd w:id="151"/>
      <w:bookmarkEnd w:id="152"/>
      <w:bookmarkEnd w:id="153"/>
      <w:bookmarkEnd w:id="154"/>
      <w:bookmarkEnd w:id="155"/>
      <w:bookmarkEnd w:id="156"/>
      <w:bookmarkEnd w:id="157"/>
      <w:bookmarkEnd w:id="158"/>
    </w:p>
    <w:p w14:paraId="796E6DE6">
      <w:pPr>
        <w:spacing w:line="480" w:lineRule="auto"/>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   法定代表人或其委托代理人：</w:t>
      </w:r>
      <w:r>
        <w:rPr>
          <w:rFonts w:hint="eastAsia" w:ascii="宋体" w:hAnsi="宋体" w:eastAsia="宋体" w:cs="宋体"/>
          <w:b/>
          <w:color w:val="auto"/>
          <w:sz w:val="32"/>
          <w:highlight w:val="none"/>
          <w:u w:val="single"/>
        </w:rPr>
        <w:t xml:space="preserve">          </w:t>
      </w:r>
      <w:r>
        <w:rPr>
          <w:rFonts w:hint="eastAsia" w:ascii="宋体" w:hAnsi="宋体" w:eastAsia="宋体" w:cs="宋体"/>
          <w:b/>
          <w:color w:val="auto"/>
          <w:sz w:val="32"/>
          <w:highlight w:val="none"/>
        </w:rPr>
        <w:t>（签字或盖章）</w:t>
      </w:r>
    </w:p>
    <w:p w14:paraId="57DB9973">
      <w:pPr>
        <w:adjustRightInd w:val="0"/>
        <w:snapToGrid w:val="0"/>
        <w:spacing w:line="480" w:lineRule="auto"/>
        <w:outlineLvl w:val="0"/>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    </w:t>
      </w:r>
      <w:bookmarkStart w:id="159" w:name="_Toc25048"/>
      <w:r>
        <w:rPr>
          <w:rFonts w:hint="eastAsia" w:ascii="宋体" w:hAnsi="宋体" w:eastAsia="宋体" w:cs="宋体"/>
          <w:b/>
          <w:color w:val="auto"/>
          <w:sz w:val="32"/>
          <w:highlight w:val="none"/>
        </w:rPr>
        <w:t xml:space="preserve"> </w:t>
      </w:r>
      <w:bookmarkStart w:id="160" w:name="_Toc17014"/>
      <w:bookmarkStart w:id="161" w:name="_Toc17944"/>
      <w:bookmarkStart w:id="162" w:name="_Toc5512"/>
      <w:bookmarkStart w:id="163" w:name="_Toc21558"/>
      <w:bookmarkStart w:id="164" w:name="_Toc27955"/>
      <w:bookmarkStart w:id="165" w:name="_Toc29103"/>
      <w:bookmarkStart w:id="166" w:name="_Toc27061"/>
      <w:r>
        <w:rPr>
          <w:rFonts w:hint="eastAsia" w:ascii="宋体" w:hAnsi="宋体" w:eastAsia="宋体" w:cs="宋体"/>
          <w:b/>
          <w:color w:val="auto"/>
          <w:sz w:val="32"/>
          <w:highlight w:val="none"/>
        </w:rPr>
        <w:t>时   间：</w:t>
      </w:r>
      <w:r>
        <w:rPr>
          <w:rFonts w:hint="eastAsia" w:ascii="宋体" w:hAnsi="宋体" w:eastAsia="宋体" w:cs="宋体"/>
          <w:b/>
          <w:color w:val="auto"/>
          <w:sz w:val="32"/>
          <w:highlight w:val="none"/>
          <w:u w:val="single"/>
        </w:rPr>
        <w:t xml:space="preserve">          </w:t>
      </w:r>
      <w:r>
        <w:rPr>
          <w:rFonts w:hint="eastAsia" w:ascii="宋体" w:hAnsi="宋体" w:eastAsia="宋体" w:cs="宋体"/>
          <w:b/>
          <w:color w:val="auto"/>
          <w:sz w:val="32"/>
          <w:highlight w:val="none"/>
        </w:rPr>
        <w:t>年</w:t>
      </w:r>
      <w:r>
        <w:rPr>
          <w:rFonts w:hint="eastAsia" w:ascii="宋体" w:hAnsi="宋体" w:eastAsia="宋体" w:cs="宋体"/>
          <w:b/>
          <w:color w:val="auto"/>
          <w:sz w:val="32"/>
          <w:highlight w:val="none"/>
          <w:u w:val="single"/>
        </w:rPr>
        <w:t xml:space="preserve">       </w:t>
      </w:r>
      <w:r>
        <w:rPr>
          <w:rFonts w:hint="eastAsia" w:ascii="宋体" w:hAnsi="宋体" w:eastAsia="宋体" w:cs="宋体"/>
          <w:b/>
          <w:color w:val="auto"/>
          <w:sz w:val="32"/>
          <w:highlight w:val="none"/>
        </w:rPr>
        <w:t>月</w:t>
      </w:r>
      <w:r>
        <w:rPr>
          <w:rFonts w:hint="eastAsia" w:ascii="宋体" w:hAnsi="宋体" w:eastAsia="宋体" w:cs="宋体"/>
          <w:b/>
          <w:color w:val="auto"/>
          <w:sz w:val="32"/>
          <w:highlight w:val="none"/>
          <w:u w:val="single"/>
        </w:rPr>
        <w:t xml:space="preserve">       </w:t>
      </w:r>
      <w:r>
        <w:rPr>
          <w:rFonts w:hint="eastAsia" w:ascii="宋体" w:hAnsi="宋体" w:eastAsia="宋体" w:cs="宋体"/>
          <w:b/>
          <w:color w:val="auto"/>
          <w:sz w:val="32"/>
          <w:highlight w:val="none"/>
        </w:rPr>
        <w:t>日</w:t>
      </w:r>
      <w:bookmarkEnd w:id="159"/>
      <w:bookmarkEnd w:id="160"/>
      <w:bookmarkEnd w:id="161"/>
      <w:bookmarkEnd w:id="162"/>
      <w:bookmarkEnd w:id="163"/>
      <w:bookmarkEnd w:id="164"/>
      <w:bookmarkEnd w:id="165"/>
      <w:bookmarkEnd w:id="166"/>
    </w:p>
    <w:p w14:paraId="54D9792A">
      <w:pPr>
        <w:adjustRightInd w:val="0"/>
        <w:snapToGrid w:val="0"/>
        <w:spacing w:line="480" w:lineRule="auto"/>
        <w:outlineLvl w:val="9"/>
        <w:rPr>
          <w:rFonts w:hint="eastAsia" w:ascii="宋体" w:hAnsi="宋体" w:eastAsia="宋体" w:cs="宋体"/>
          <w:b/>
          <w:color w:val="auto"/>
          <w:sz w:val="32"/>
          <w:highlight w:val="none"/>
        </w:rPr>
      </w:pPr>
    </w:p>
    <w:p w14:paraId="5A1E0E4C">
      <w:pPr>
        <w:adjustRightInd w:val="0"/>
        <w:snapToGrid w:val="0"/>
        <w:spacing w:line="480" w:lineRule="auto"/>
        <w:outlineLvl w:val="9"/>
        <w:rPr>
          <w:rFonts w:hint="eastAsia" w:ascii="宋体" w:hAnsi="宋体" w:eastAsia="宋体" w:cs="宋体"/>
          <w:b/>
          <w:color w:val="auto"/>
          <w:sz w:val="32"/>
          <w:highlight w:val="none"/>
        </w:rPr>
      </w:pPr>
    </w:p>
    <w:p w14:paraId="19CB53A3">
      <w:pPr>
        <w:autoSpaceDE w:val="0"/>
        <w:autoSpaceDN w:val="0"/>
        <w:adjustRightInd w:val="0"/>
        <w:snapToGrid w:val="0"/>
        <w:spacing w:line="360" w:lineRule="auto"/>
        <w:jc w:val="center"/>
        <w:rPr>
          <w:rFonts w:hint="eastAsia" w:ascii="宋体" w:hAnsi="宋体" w:eastAsia="宋体" w:cs="宋体"/>
          <w:b/>
          <w:bCs/>
          <w:color w:val="auto"/>
          <w:highlight w:val="none"/>
        </w:rPr>
      </w:pPr>
      <w:bookmarkStart w:id="167" w:name="_Toc210035254"/>
      <w:bookmarkStart w:id="168" w:name="_Toc230070104"/>
      <w:bookmarkStart w:id="169" w:name="_Toc286591006"/>
      <w:bookmarkStart w:id="170" w:name="_Toc324413755"/>
      <w:bookmarkStart w:id="171" w:name="_Toc245632474"/>
      <w:r>
        <w:rPr>
          <w:rFonts w:hint="eastAsia" w:ascii="宋体" w:hAnsi="宋体" w:eastAsia="宋体" w:cs="宋体"/>
          <w:b/>
          <w:bCs/>
          <w:color w:val="auto"/>
          <w:highlight w:val="none"/>
          <w:lang w:val="zh-CN"/>
        </w:rPr>
        <w:t>目</w:t>
      </w:r>
      <w:r>
        <w:rPr>
          <w:rFonts w:hint="eastAsia" w:ascii="宋体" w:hAnsi="宋体" w:eastAsia="宋体" w:cs="宋体"/>
          <w:b/>
          <w:bCs/>
          <w:color w:val="auto"/>
          <w:highlight w:val="none"/>
        </w:rPr>
        <w:t xml:space="preserve">      </w:t>
      </w:r>
      <w:r>
        <w:rPr>
          <w:rFonts w:hint="eastAsia" w:ascii="宋体" w:hAnsi="宋体" w:eastAsia="宋体" w:cs="宋体"/>
          <w:b/>
          <w:bCs/>
          <w:color w:val="auto"/>
          <w:highlight w:val="none"/>
          <w:lang w:val="zh-CN"/>
        </w:rPr>
        <w:t>录</w:t>
      </w:r>
    </w:p>
    <w:p w14:paraId="426CC8FD">
      <w:pPr>
        <w:autoSpaceDE w:val="0"/>
        <w:autoSpaceDN w:val="0"/>
        <w:adjustRightInd w:val="0"/>
        <w:snapToGrid w:val="0"/>
        <w:spacing w:line="600" w:lineRule="auto"/>
        <w:ind w:firstLine="118" w:firstLineChars="49"/>
        <w:outlineLvl w:val="0"/>
        <w:rPr>
          <w:rFonts w:hint="eastAsia" w:ascii="宋体" w:hAnsi="宋体" w:eastAsia="宋体" w:cs="宋体"/>
          <w:b/>
          <w:bCs/>
          <w:color w:val="auto"/>
          <w:highlight w:val="none"/>
          <w:lang w:val="zh-CN"/>
        </w:rPr>
      </w:pPr>
      <w:bookmarkStart w:id="172" w:name="_Toc28195"/>
      <w:bookmarkStart w:id="173" w:name="_Toc119_WPSOffice_Level1"/>
      <w:bookmarkStart w:id="174" w:name="_Toc9270"/>
      <w:bookmarkStart w:id="175" w:name="_Toc23879"/>
      <w:bookmarkStart w:id="176" w:name="_Toc14575_WPSOffice_Level1"/>
      <w:bookmarkStart w:id="177" w:name="_Toc28516"/>
      <w:bookmarkStart w:id="178" w:name="_Toc10425_WPSOffice_Level1"/>
      <w:r>
        <w:rPr>
          <w:rFonts w:hint="eastAsia" w:ascii="宋体" w:hAnsi="宋体" w:eastAsia="宋体" w:cs="宋体"/>
          <w:b/>
          <w:bCs/>
          <w:color w:val="auto"/>
          <w:highlight w:val="none"/>
          <w:lang w:val="zh-CN" w:eastAsia="zh-CN"/>
        </w:rPr>
        <w:t>第一部分</w:t>
      </w:r>
      <w:r>
        <w:rPr>
          <w:rFonts w:hint="eastAsia" w:ascii="宋体" w:hAnsi="宋体" w:eastAsia="宋体" w:cs="宋体"/>
          <w:b/>
          <w:bCs/>
          <w:color w:val="auto"/>
          <w:highlight w:val="none"/>
          <w:lang w:val="en-US" w:eastAsia="zh-CN"/>
        </w:rPr>
        <w:t xml:space="preserve">  </w:t>
      </w:r>
      <w:r>
        <w:rPr>
          <w:rFonts w:hint="eastAsia" w:ascii="宋体" w:hAnsi="宋体" w:cs="宋体"/>
          <w:b/>
          <w:bCs/>
          <w:color w:val="auto"/>
          <w:highlight w:val="none"/>
          <w:lang w:val="zh-CN"/>
        </w:rPr>
        <w:t>投标</w:t>
      </w:r>
      <w:r>
        <w:rPr>
          <w:rFonts w:hint="eastAsia" w:ascii="宋体" w:hAnsi="宋体" w:eastAsia="宋体" w:cs="宋体"/>
          <w:b/>
          <w:bCs/>
          <w:color w:val="auto"/>
          <w:highlight w:val="none"/>
          <w:lang w:val="zh-CN"/>
        </w:rPr>
        <w:t>响应函</w:t>
      </w:r>
      <w:bookmarkEnd w:id="172"/>
      <w:bookmarkEnd w:id="173"/>
      <w:bookmarkEnd w:id="174"/>
      <w:bookmarkEnd w:id="175"/>
      <w:bookmarkEnd w:id="176"/>
      <w:bookmarkEnd w:id="177"/>
      <w:bookmarkEnd w:id="178"/>
    </w:p>
    <w:p w14:paraId="36BF3823">
      <w:pPr>
        <w:autoSpaceDE w:val="0"/>
        <w:autoSpaceDN w:val="0"/>
        <w:adjustRightInd w:val="0"/>
        <w:snapToGrid w:val="0"/>
        <w:spacing w:line="600" w:lineRule="auto"/>
        <w:ind w:left="2096" w:leftChars="50" w:hanging="1976" w:hangingChars="820"/>
        <w:jc w:val="left"/>
        <w:outlineLvl w:val="0"/>
        <w:rPr>
          <w:rFonts w:hint="eastAsia" w:ascii="宋体" w:hAnsi="宋体" w:eastAsia="宋体" w:cs="宋体"/>
          <w:b/>
          <w:bCs/>
          <w:color w:val="auto"/>
          <w:highlight w:val="none"/>
          <w:lang w:val="zh-CN"/>
        </w:rPr>
      </w:pPr>
      <w:bookmarkStart w:id="179" w:name="_Toc17695"/>
      <w:bookmarkStart w:id="180" w:name="_Toc10595"/>
      <w:bookmarkStart w:id="181" w:name="_Toc15906"/>
      <w:bookmarkStart w:id="182" w:name="_Toc5452"/>
      <w:r>
        <w:rPr>
          <w:rFonts w:hint="eastAsia" w:ascii="宋体" w:hAnsi="宋体" w:eastAsia="宋体" w:cs="宋体"/>
          <w:b/>
          <w:bCs/>
          <w:color w:val="auto"/>
          <w:highlight w:val="none"/>
          <w:lang w:val="zh-CN" w:eastAsia="zh-CN"/>
        </w:rPr>
        <w:t>第二部分</w:t>
      </w:r>
      <w:r>
        <w:rPr>
          <w:rFonts w:hint="eastAsia" w:ascii="宋体" w:hAnsi="宋体" w:eastAsia="宋体" w:cs="宋体"/>
          <w:b/>
          <w:bCs/>
          <w:color w:val="auto"/>
          <w:highlight w:val="none"/>
          <w:lang w:val="en-US" w:eastAsia="zh-CN"/>
        </w:rPr>
        <w:t xml:space="preserve">  </w:t>
      </w:r>
      <w:r>
        <w:rPr>
          <w:rFonts w:hint="eastAsia" w:ascii="宋体" w:hAnsi="宋体" w:cs="宋体"/>
          <w:b/>
          <w:bCs/>
          <w:color w:val="auto"/>
          <w:highlight w:val="none"/>
          <w:lang w:val="zh-CN"/>
        </w:rPr>
        <w:t>投标</w:t>
      </w:r>
      <w:r>
        <w:rPr>
          <w:rFonts w:hint="eastAsia" w:ascii="宋体" w:hAnsi="宋体" w:eastAsia="宋体" w:cs="宋体"/>
          <w:b/>
          <w:bCs/>
          <w:color w:val="auto"/>
          <w:highlight w:val="none"/>
          <w:lang w:val="zh-CN"/>
        </w:rPr>
        <w:t>首次报价表</w:t>
      </w:r>
      <w:bookmarkEnd w:id="179"/>
      <w:bookmarkEnd w:id="180"/>
      <w:bookmarkEnd w:id="181"/>
      <w:bookmarkEnd w:id="182"/>
    </w:p>
    <w:p w14:paraId="05B2DD7A">
      <w:pPr>
        <w:autoSpaceDE w:val="0"/>
        <w:autoSpaceDN w:val="0"/>
        <w:adjustRightInd w:val="0"/>
        <w:snapToGrid w:val="0"/>
        <w:spacing w:line="600" w:lineRule="auto"/>
        <w:ind w:left="2096" w:leftChars="50" w:hanging="1976" w:hangingChars="820"/>
        <w:outlineLvl w:val="0"/>
        <w:rPr>
          <w:rFonts w:hint="eastAsia" w:ascii="宋体" w:hAnsi="宋体" w:eastAsia="宋体" w:cs="宋体"/>
          <w:b/>
          <w:bCs/>
          <w:color w:val="auto"/>
          <w:highlight w:val="none"/>
          <w:lang w:val="zh-CN"/>
        </w:rPr>
      </w:pPr>
      <w:bookmarkStart w:id="183" w:name="_Toc14738"/>
      <w:bookmarkStart w:id="184" w:name="_Toc10873"/>
      <w:bookmarkStart w:id="185" w:name="_Toc23469"/>
      <w:bookmarkStart w:id="186" w:name="_Toc4472"/>
      <w:r>
        <w:rPr>
          <w:rFonts w:hint="eastAsia" w:ascii="宋体" w:hAnsi="宋体" w:eastAsia="宋体" w:cs="宋体"/>
          <w:b/>
          <w:bCs/>
          <w:color w:val="auto"/>
          <w:highlight w:val="none"/>
          <w:lang w:val="zh-CN" w:eastAsia="zh-CN"/>
        </w:rPr>
        <w:t>第三部分</w:t>
      </w:r>
      <w:r>
        <w:rPr>
          <w:rFonts w:hint="eastAsia" w:ascii="宋体" w:hAnsi="宋体" w:eastAsia="宋体" w:cs="宋体"/>
          <w:b/>
          <w:bCs/>
          <w:color w:val="auto"/>
          <w:highlight w:val="none"/>
          <w:lang w:val="en-US" w:eastAsia="zh-CN"/>
        </w:rPr>
        <w:t xml:space="preserve">  </w:t>
      </w:r>
      <w:bookmarkEnd w:id="183"/>
      <w:bookmarkEnd w:id="184"/>
      <w:bookmarkEnd w:id="185"/>
      <w:bookmarkEnd w:id="186"/>
      <w:r>
        <w:rPr>
          <w:rFonts w:hint="eastAsia" w:ascii="宋体" w:hAnsi="宋体" w:eastAsia="宋体" w:cs="宋体"/>
          <w:b/>
          <w:bCs/>
          <w:color w:val="auto"/>
          <w:highlight w:val="none"/>
          <w:lang w:val="en-US" w:eastAsia="zh-CN"/>
        </w:rPr>
        <w:t>施工组织设计</w:t>
      </w:r>
    </w:p>
    <w:p w14:paraId="5761CE39">
      <w:pPr>
        <w:autoSpaceDE w:val="0"/>
        <w:autoSpaceDN w:val="0"/>
        <w:adjustRightInd w:val="0"/>
        <w:snapToGrid w:val="0"/>
        <w:spacing w:line="600" w:lineRule="auto"/>
        <w:ind w:left="2096" w:leftChars="50" w:hanging="1976" w:hangingChars="820"/>
        <w:outlineLvl w:val="0"/>
        <w:rPr>
          <w:rFonts w:hint="eastAsia" w:ascii="宋体" w:hAnsi="宋体" w:eastAsia="宋体" w:cs="宋体"/>
          <w:b/>
          <w:bCs/>
          <w:color w:val="auto"/>
          <w:highlight w:val="none"/>
          <w:lang w:val="en-US" w:eastAsia="zh-CN"/>
        </w:rPr>
      </w:pPr>
      <w:bookmarkStart w:id="187" w:name="_Toc32270"/>
      <w:bookmarkStart w:id="188" w:name="_Toc31736"/>
      <w:bookmarkStart w:id="189" w:name="_Toc1846"/>
      <w:bookmarkStart w:id="190" w:name="_Toc17262"/>
      <w:r>
        <w:rPr>
          <w:rFonts w:hint="eastAsia" w:ascii="宋体" w:hAnsi="宋体" w:eastAsia="宋体" w:cs="宋体"/>
          <w:b/>
          <w:bCs/>
          <w:color w:val="auto"/>
          <w:highlight w:val="none"/>
          <w:lang w:val="zh-CN" w:eastAsia="zh-CN"/>
        </w:rPr>
        <w:t>第四部分</w:t>
      </w:r>
      <w:r>
        <w:rPr>
          <w:rFonts w:hint="eastAsia" w:ascii="宋体" w:hAnsi="宋体" w:eastAsia="宋体" w:cs="宋体"/>
          <w:b/>
          <w:bCs/>
          <w:color w:val="auto"/>
          <w:highlight w:val="none"/>
          <w:lang w:val="en-US" w:eastAsia="zh-CN"/>
        </w:rPr>
        <w:t xml:space="preserve">  已标价工程量清单</w:t>
      </w:r>
    </w:p>
    <w:p w14:paraId="26E9E698">
      <w:pPr>
        <w:autoSpaceDE w:val="0"/>
        <w:autoSpaceDN w:val="0"/>
        <w:adjustRightInd w:val="0"/>
        <w:snapToGrid w:val="0"/>
        <w:spacing w:line="600" w:lineRule="auto"/>
        <w:ind w:left="2096" w:leftChars="50" w:hanging="1976" w:hangingChars="820"/>
        <w:outlineLvl w:val="0"/>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zh-CN" w:eastAsia="zh-CN"/>
        </w:rPr>
        <w:t>第五部分</w:t>
      </w:r>
      <w:r>
        <w:rPr>
          <w:rFonts w:hint="eastAsia" w:ascii="宋体" w:hAnsi="宋体" w:eastAsia="宋体" w:cs="宋体"/>
          <w:b/>
          <w:bCs/>
          <w:color w:val="auto"/>
          <w:highlight w:val="none"/>
          <w:lang w:val="en-US" w:eastAsia="zh-CN"/>
        </w:rPr>
        <w:t xml:space="preserve">  服务内容及要求响应偏离表</w:t>
      </w:r>
      <w:bookmarkEnd w:id="187"/>
      <w:bookmarkEnd w:id="188"/>
    </w:p>
    <w:p w14:paraId="01E24FAD">
      <w:pPr>
        <w:autoSpaceDE w:val="0"/>
        <w:autoSpaceDN w:val="0"/>
        <w:adjustRightInd w:val="0"/>
        <w:snapToGrid w:val="0"/>
        <w:spacing w:line="600" w:lineRule="auto"/>
        <w:ind w:left="2096" w:leftChars="50" w:hanging="1976" w:hangingChars="820"/>
        <w:outlineLvl w:val="0"/>
        <w:rPr>
          <w:rFonts w:hint="eastAsia" w:ascii="宋体" w:hAnsi="宋体" w:eastAsia="宋体" w:cs="宋体"/>
          <w:b/>
          <w:bCs/>
          <w:color w:val="auto"/>
          <w:highlight w:val="none"/>
          <w:lang w:val="zh-CN"/>
        </w:rPr>
      </w:pPr>
      <w:bookmarkStart w:id="191" w:name="_Toc12059"/>
      <w:bookmarkStart w:id="192" w:name="_Toc25951"/>
      <w:r>
        <w:rPr>
          <w:rFonts w:hint="eastAsia" w:ascii="宋体" w:hAnsi="宋体" w:eastAsia="宋体" w:cs="宋体"/>
          <w:b/>
          <w:bCs/>
          <w:color w:val="auto"/>
          <w:highlight w:val="none"/>
          <w:lang w:val="zh-CN" w:eastAsia="zh-CN"/>
        </w:rPr>
        <w:t>第六部分</w:t>
      </w:r>
      <w:r>
        <w:rPr>
          <w:rFonts w:hint="eastAsia" w:ascii="宋体" w:hAnsi="宋体" w:eastAsia="宋体" w:cs="宋体"/>
          <w:b/>
          <w:bCs/>
          <w:color w:val="auto"/>
          <w:highlight w:val="none"/>
          <w:lang w:val="en-US" w:eastAsia="zh-CN"/>
        </w:rPr>
        <w:t xml:space="preserve">  合同条款响应偏离表</w:t>
      </w:r>
      <w:bookmarkEnd w:id="189"/>
      <w:bookmarkEnd w:id="190"/>
      <w:bookmarkEnd w:id="191"/>
      <w:bookmarkEnd w:id="192"/>
    </w:p>
    <w:p w14:paraId="7158CEF7">
      <w:pPr>
        <w:autoSpaceDE w:val="0"/>
        <w:autoSpaceDN w:val="0"/>
        <w:adjustRightInd w:val="0"/>
        <w:snapToGrid w:val="0"/>
        <w:spacing w:line="600" w:lineRule="auto"/>
        <w:ind w:left="2096" w:leftChars="50" w:hanging="1976" w:hangingChars="820"/>
        <w:outlineLvl w:val="0"/>
        <w:rPr>
          <w:rFonts w:hint="eastAsia" w:ascii="宋体" w:hAnsi="宋体" w:eastAsia="宋体" w:cs="宋体"/>
          <w:b/>
          <w:bCs/>
          <w:color w:val="auto"/>
          <w:highlight w:val="none"/>
          <w:lang w:val="zh-CN"/>
        </w:rPr>
      </w:pPr>
      <w:bookmarkStart w:id="193" w:name="_Toc24657"/>
      <w:bookmarkStart w:id="194" w:name="_Toc27429"/>
      <w:bookmarkStart w:id="195" w:name="_Toc24238"/>
      <w:bookmarkStart w:id="196" w:name="_Toc30243_WPSOffice_Level1"/>
      <w:r>
        <w:rPr>
          <w:rFonts w:hint="eastAsia" w:ascii="宋体" w:hAnsi="宋体" w:eastAsia="宋体" w:cs="宋体"/>
          <w:b/>
          <w:bCs/>
          <w:color w:val="auto"/>
          <w:highlight w:val="none"/>
          <w:lang w:val="zh-CN" w:eastAsia="zh-CN"/>
        </w:rPr>
        <w:t>第七部分</w:t>
      </w:r>
      <w:r>
        <w:rPr>
          <w:rFonts w:hint="eastAsia" w:ascii="宋体" w:hAnsi="宋体" w:eastAsia="宋体" w:cs="宋体"/>
          <w:b/>
          <w:bCs/>
          <w:color w:val="auto"/>
          <w:highlight w:val="none"/>
          <w:lang w:val="en-US" w:eastAsia="zh-CN"/>
        </w:rPr>
        <w:t xml:space="preserve">  </w:t>
      </w:r>
      <w:r>
        <w:rPr>
          <w:rFonts w:hint="eastAsia" w:ascii="宋体" w:hAnsi="宋体" w:eastAsia="宋体" w:cs="宋体"/>
          <w:b/>
          <w:bCs/>
          <w:color w:val="auto"/>
          <w:highlight w:val="none"/>
          <w:lang w:val="zh-CN"/>
        </w:rPr>
        <w:t>资格证明文件</w:t>
      </w:r>
      <w:bookmarkEnd w:id="193"/>
      <w:bookmarkEnd w:id="194"/>
      <w:bookmarkEnd w:id="195"/>
    </w:p>
    <w:bookmarkEnd w:id="196"/>
    <w:p w14:paraId="12127A97">
      <w:pPr>
        <w:autoSpaceDE w:val="0"/>
        <w:autoSpaceDN w:val="0"/>
        <w:adjustRightInd w:val="0"/>
        <w:snapToGrid w:val="0"/>
        <w:spacing w:line="600" w:lineRule="auto"/>
        <w:ind w:left="2096" w:leftChars="50" w:hanging="1976" w:hangingChars="820"/>
        <w:outlineLvl w:val="0"/>
        <w:rPr>
          <w:rFonts w:hint="eastAsia" w:ascii="宋体" w:hAnsi="宋体" w:eastAsia="宋体" w:cs="宋体"/>
          <w:b/>
          <w:bCs/>
          <w:color w:val="auto"/>
          <w:highlight w:val="none"/>
          <w:lang w:val="zh-CN"/>
        </w:rPr>
      </w:pPr>
      <w:bookmarkStart w:id="197" w:name="_Toc3450"/>
      <w:bookmarkStart w:id="198" w:name="_Toc1528"/>
      <w:bookmarkStart w:id="199" w:name="_Toc7636"/>
      <w:r>
        <w:rPr>
          <w:rFonts w:hint="eastAsia" w:ascii="宋体" w:hAnsi="宋体" w:eastAsia="宋体" w:cs="宋体"/>
          <w:b/>
          <w:bCs/>
          <w:color w:val="auto"/>
          <w:highlight w:val="none"/>
          <w:lang w:val="zh-CN" w:eastAsia="zh-CN"/>
        </w:rPr>
        <w:t>第八部分</w:t>
      </w:r>
      <w:r>
        <w:rPr>
          <w:rFonts w:hint="eastAsia" w:ascii="宋体" w:hAnsi="宋体" w:eastAsia="宋体" w:cs="宋体"/>
          <w:b/>
          <w:bCs/>
          <w:color w:val="auto"/>
          <w:highlight w:val="none"/>
          <w:lang w:val="en-US" w:eastAsia="zh-CN"/>
        </w:rPr>
        <w:t xml:space="preserve">  </w:t>
      </w:r>
      <w:r>
        <w:rPr>
          <w:rFonts w:hint="eastAsia" w:ascii="宋体" w:hAnsi="宋体" w:eastAsia="宋体" w:cs="宋体"/>
          <w:b/>
          <w:bCs/>
          <w:color w:val="auto"/>
          <w:highlight w:val="none"/>
          <w:lang w:val="zh-CN"/>
        </w:rPr>
        <w:t>供应商承诺函</w:t>
      </w:r>
      <w:bookmarkEnd w:id="197"/>
      <w:bookmarkEnd w:id="198"/>
      <w:bookmarkEnd w:id="199"/>
    </w:p>
    <w:p w14:paraId="60C840F5">
      <w:pPr>
        <w:autoSpaceDE w:val="0"/>
        <w:autoSpaceDN w:val="0"/>
        <w:adjustRightInd w:val="0"/>
        <w:snapToGrid w:val="0"/>
        <w:spacing w:line="600" w:lineRule="auto"/>
        <w:ind w:left="2096" w:leftChars="50" w:hanging="1976" w:hangingChars="820"/>
        <w:outlineLvl w:val="0"/>
        <w:rPr>
          <w:rFonts w:hint="eastAsia" w:ascii="宋体" w:hAnsi="宋体" w:eastAsia="宋体" w:cs="宋体"/>
          <w:b/>
          <w:bCs/>
          <w:color w:val="auto"/>
          <w:highlight w:val="none"/>
          <w:lang w:val="zh-CN"/>
        </w:rPr>
      </w:pPr>
      <w:bookmarkStart w:id="200" w:name="_Toc17743"/>
      <w:bookmarkStart w:id="201" w:name="_Toc9164"/>
      <w:bookmarkStart w:id="202" w:name="_Toc23535"/>
      <w:r>
        <w:rPr>
          <w:rFonts w:hint="eastAsia" w:ascii="宋体" w:hAnsi="宋体" w:eastAsia="宋体" w:cs="宋体"/>
          <w:b/>
          <w:bCs/>
          <w:color w:val="auto"/>
          <w:highlight w:val="none"/>
          <w:lang w:val="zh-CN" w:eastAsia="zh-CN"/>
        </w:rPr>
        <w:t>第九部分</w:t>
      </w:r>
      <w:r>
        <w:rPr>
          <w:rFonts w:hint="eastAsia" w:ascii="宋体" w:hAnsi="宋体" w:eastAsia="宋体" w:cs="宋体"/>
          <w:b/>
          <w:bCs/>
          <w:color w:val="auto"/>
          <w:highlight w:val="none"/>
          <w:lang w:val="en-US" w:eastAsia="zh-CN"/>
        </w:rPr>
        <w:t xml:space="preserve">  </w:t>
      </w:r>
      <w:bookmarkEnd w:id="200"/>
      <w:r>
        <w:rPr>
          <w:rFonts w:hint="eastAsia" w:ascii="宋体" w:hAnsi="宋体" w:eastAsia="宋体" w:cs="宋体"/>
          <w:b/>
          <w:bCs/>
          <w:color w:val="auto"/>
          <w:highlight w:val="none"/>
          <w:lang w:val="en-US" w:eastAsia="zh-CN"/>
        </w:rPr>
        <w:t>供应商认为有必要补充说明的事项</w:t>
      </w:r>
      <w:bookmarkEnd w:id="201"/>
      <w:bookmarkEnd w:id="202"/>
    </w:p>
    <w:p w14:paraId="70357526">
      <w:pPr>
        <w:autoSpaceDE w:val="0"/>
        <w:autoSpaceDN w:val="0"/>
        <w:adjustRightInd w:val="0"/>
        <w:snapToGrid w:val="0"/>
        <w:spacing w:line="600" w:lineRule="auto"/>
        <w:ind w:left="2096" w:leftChars="50" w:hanging="1976" w:hangingChars="820"/>
        <w:outlineLvl w:val="0"/>
        <w:rPr>
          <w:rFonts w:hint="eastAsia" w:ascii="宋体" w:hAnsi="宋体" w:eastAsia="宋体" w:cs="宋体"/>
          <w:b/>
          <w:bCs/>
          <w:color w:val="auto"/>
          <w:highlight w:val="none"/>
          <w:lang w:val="zh-CN"/>
        </w:rPr>
      </w:pPr>
      <w:bookmarkStart w:id="203" w:name="_Toc15329"/>
      <w:bookmarkStart w:id="204" w:name="_Toc27864"/>
      <w:bookmarkStart w:id="205" w:name="_Toc30871"/>
      <w:r>
        <w:rPr>
          <w:rFonts w:hint="eastAsia" w:ascii="宋体" w:hAnsi="宋体" w:eastAsia="宋体" w:cs="宋体"/>
          <w:b/>
          <w:bCs/>
          <w:color w:val="auto"/>
          <w:highlight w:val="none"/>
          <w:lang w:val="zh-CN" w:eastAsia="zh-CN"/>
        </w:rPr>
        <w:t>第十部分</w:t>
      </w:r>
      <w:r>
        <w:rPr>
          <w:rFonts w:hint="eastAsia" w:ascii="宋体" w:hAnsi="宋体" w:eastAsia="宋体" w:cs="宋体"/>
          <w:b/>
          <w:bCs/>
          <w:color w:val="auto"/>
          <w:highlight w:val="none"/>
          <w:lang w:val="en-US" w:eastAsia="zh-CN"/>
        </w:rPr>
        <w:t xml:space="preserve">  </w:t>
      </w:r>
      <w:r>
        <w:rPr>
          <w:rFonts w:hint="eastAsia" w:ascii="宋体" w:hAnsi="宋体" w:eastAsia="宋体" w:cs="宋体"/>
          <w:b/>
          <w:bCs/>
          <w:color w:val="auto"/>
          <w:highlight w:val="none"/>
          <w:lang w:val="zh-CN"/>
        </w:rPr>
        <w:t>政府采购需落实的政策</w:t>
      </w:r>
      <w:bookmarkEnd w:id="203"/>
      <w:bookmarkEnd w:id="204"/>
      <w:bookmarkEnd w:id="205"/>
    </w:p>
    <w:p w14:paraId="742FDD6B">
      <w:pPr>
        <w:autoSpaceDE w:val="0"/>
        <w:autoSpaceDN w:val="0"/>
        <w:adjustRightInd w:val="0"/>
        <w:snapToGrid w:val="0"/>
        <w:spacing w:line="600" w:lineRule="auto"/>
        <w:ind w:left="2096" w:leftChars="50" w:hanging="1976" w:hangingChars="820"/>
        <w:rPr>
          <w:rFonts w:hint="eastAsia" w:ascii="宋体" w:hAnsi="宋体" w:eastAsia="宋体" w:cs="宋体"/>
          <w:b/>
          <w:bCs/>
          <w:color w:val="auto"/>
          <w:highlight w:val="none"/>
          <w:lang w:val="zh-CN"/>
        </w:rPr>
      </w:pPr>
    </w:p>
    <w:p w14:paraId="68AF6AE1">
      <w:pPr>
        <w:rPr>
          <w:rFonts w:hint="eastAsia" w:ascii="宋体" w:hAnsi="宋体" w:eastAsia="宋体" w:cs="宋体"/>
          <w:color w:val="auto"/>
          <w:highlight w:val="none"/>
        </w:rPr>
      </w:pPr>
    </w:p>
    <w:p w14:paraId="50DEE1CF">
      <w:pPr>
        <w:jc w:val="center"/>
        <w:outlineLvl w:val="0"/>
        <w:rPr>
          <w:rFonts w:hint="eastAsia" w:ascii="宋体" w:hAnsi="宋体" w:eastAsia="宋体" w:cs="宋体"/>
          <w:b/>
          <w:bCs/>
          <w:color w:val="auto"/>
          <w:sz w:val="32"/>
          <w:szCs w:val="32"/>
          <w:highlight w:val="none"/>
        </w:rPr>
      </w:pPr>
      <w:r>
        <w:rPr>
          <w:rFonts w:hint="eastAsia" w:ascii="宋体" w:hAnsi="宋体" w:eastAsia="宋体" w:cs="宋体"/>
          <w:color w:val="auto"/>
          <w:sz w:val="30"/>
          <w:szCs w:val="30"/>
          <w:highlight w:val="none"/>
          <w:lang w:val="en-US" w:eastAsia="zh-CN"/>
        </w:rPr>
        <w:t xml:space="preserve"> </w:t>
      </w:r>
      <w:r>
        <w:rPr>
          <w:rFonts w:hint="eastAsia" w:ascii="宋体" w:hAnsi="宋体" w:eastAsia="宋体" w:cs="宋体"/>
          <w:color w:val="auto"/>
          <w:sz w:val="30"/>
          <w:szCs w:val="30"/>
          <w:highlight w:val="none"/>
        </w:rPr>
        <w:br w:type="page"/>
      </w:r>
      <w:bookmarkEnd w:id="134"/>
      <w:bookmarkEnd w:id="135"/>
      <w:bookmarkEnd w:id="167"/>
      <w:bookmarkEnd w:id="168"/>
      <w:bookmarkEnd w:id="169"/>
      <w:bookmarkEnd w:id="170"/>
      <w:bookmarkEnd w:id="171"/>
      <w:bookmarkStart w:id="206" w:name="_Toc12155_WPSOffice_Level1"/>
      <w:bookmarkStart w:id="207" w:name="_Toc4004"/>
      <w:bookmarkStart w:id="208" w:name="_Toc586_WPSOffice_Level1"/>
      <w:bookmarkStart w:id="209" w:name="_Toc8766"/>
      <w:bookmarkStart w:id="210" w:name="_Toc22771"/>
      <w:bookmarkStart w:id="211" w:name="_Toc1689_WPSOffice_Level1"/>
      <w:bookmarkStart w:id="212" w:name="_Toc20837"/>
      <w:r>
        <w:rPr>
          <w:rFonts w:hint="eastAsia" w:ascii="宋体" w:hAnsi="宋体" w:eastAsia="宋体" w:cs="宋体"/>
          <w:b/>
          <w:color w:val="auto"/>
          <w:sz w:val="32"/>
          <w:szCs w:val="32"/>
          <w:highlight w:val="none"/>
          <w:lang w:eastAsia="zh-CN"/>
        </w:rPr>
        <w:t>第一部分</w:t>
      </w:r>
      <w:r>
        <w:rPr>
          <w:rFonts w:hint="eastAsia" w:ascii="宋体" w:hAnsi="宋体" w:eastAsia="宋体" w:cs="宋体"/>
          <w:b/>
          <w:color w:val="auto"/>
          <w:sz w:val="32"/>
          <w:szCs w:val="32"/>
          <w:highlight w:val="none"/>
          <w:lang w:val="en-US" w:eastAsia="zh-CN"/>
        </w:rPr>
        <w:t xml:space="preserve"> </w:t>
      </w:r>
      <w:r>
        <w:rPr>
          <w:rFonts w:hint="eastAsia" w:ascii="宋体" w:hAnsi="宋体" w:cs="宋体"/>
          <w:b/>
          <w:bCs/>
          <w:color w:val="auto"/>
          <w:sz w:val="32"/>
          <w:szCs w:val="32"/>
          <w:highlight w:val="none"/>
          <w:lang w:eastAsia="zh-CN"/>
        </w:rPr>
        <w:t>投标</w:t>
      </w:r>
      <w:r>
        <w:rPr>
          <w:rFonts w:hint="eastAsia" w:ascii="宋体" w:hAnsi="宋体" w:eastAsia="宋体" w:cs="宋体"/>
          <w:b/>
          <w:bCs/>
          <w:color w:val="auto"/>
          <w:sz w:val="32"/>
          <w:szCs w:val="32"/>
          <w:highlight w:val="none"/>
        </w:rPr>
        <w:t>响应函</w:t>
      </w:r>
      <w:bookmarkEnd w:id="206"/>
      <w:bookmarkEnd w:id="207"/>
      <w:bookmarkEnd w:id="208"/>
      <w:bookmarkEnd w:id="209"/>
      <w:bookmarkEnd w:id="210"/>
      <w:bookmarkEnd w:id="211"/>
      <w:bookmarkEnd w:id="212"/>
    </w:p>
    <w:p w14:paraId="393184A6">
      <w:pPr>
        <w:pStyle w:val="31"/>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zh-CN"/>
        </w:rPr>
        <w:t>（采购人或采购代理机构）：</w:t>
      </w:r>
      <w:r>
        <w:rPr>
          <w:rFonts w:hint="eastAsia" w:ascii="宋体" w:hAnsi="宋体" w:eastAsia="宋体" w:cs="宋体"/>
          <w:color w:val="auto"/>
          <w:sz w:val="24"/>
          <w:szCs w:val="24"/>
          <w:highlight w:val="none"/>
          <w:u w:val="single"/>
        </w:rPr>
        <w:t xml:space="preserve"> </w:t>
      </w:r>
    </w:p>
    <w:p w14:paraId="38427312">
      <w:pPr>
        <w:pStyle w:val="31"/>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根据你方</w:t>
      </w:r>
      <w:r>
        <w:rPr>
          <w:rFonts w:hint="eastAsia" w:hAnsi="宋体" w:cs="宋体"/>
          <w:color w:val="auto"/>
          <w:sz w:val="24"/>
          <w:szCs w:val="24"/>
          <w:highlight w:val="none"/>
          <w:lang w:eastAsia="zh-CN"/>
        </w:rPr>
        <w:t>投标</w:t>
      </w:r>
      <w:r>
        <w:rPr>
          <w:rFonts w:hint="eastAsia" w:ascii="宋体" w:hAnsi="宋体" w:eastAsia="宋体" w:cs="宋体"/>
          <w:color w:val="auto"/>
          <w:sz w:val="24"/>
          <w:szCs w:val="24"/>
          <w:highlight w:val="none"/>
        </w:rPr>
        <w:t>项目项目编号为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项目名称</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rPr>
        <w:tab/>
      </w:r>
      <w:r>
        <w:rPr>
          <w:rFonts w:hint="eastAsia" w:hAnsi="宋体" w:cs="宋体"/>
          <w:color w:val="auto"/>
          <w:sz w:val="24"/>
          <w:szCs w:val="24"/>
          <w:highlight w:val="none"/>
          <w:lang w:eastAsia="zh-CN"/>
        </w:rPr>
        <w:t>招标</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val="zh-CN"/>
        </w:rPr>
        <w:t>经详细研究，我们决定</w:t>
      </w:r>
      <w:r>
        <w:rPr>
          <w:rFonts w:hint="eastAsia" w:ascii="宋体" w:hAnsi="宋体" w:eastAsia="宋体" w:cs="宋体"/>
          <w:color w:val="auto"/>
          <w:sz w:val="24"/>
          <w:highlight w:val="none"/>
        </w:rPr>
        <w:t>就该项目进行</w:t>
      </w:r>
      <w:r>
        <w:rPr>
          <w:rFonts w:hint="eastAsia" w:hAnsi="宋体" w:cs="宋体"/>
          <w:color w:val="auto"/>
          <w:sz w:val="24"/>
          <w:highlight w:val="none"/>
          <w:lang w:eastAsia="zh-CN"/>
        </w:rPr>
        <w:t>投标</w:t>
      </w:r>
      <w:r>
        <w:rPr>
          <w:rFonts w:hint="eastAsia" w:ascii="宋体" w:hAnsi="宋体" w:eastAsia="宋体" w:cs="宋体"/>
          <w:color w:val="auto"/>
          <w:sz w:val="24"/>
          <w:szCs w:val="24"/>
          <w:highlight w:val="none"/>
          <w:lang w:val="zh-CN"/>
        </w:rPr>
        <w:t>。为此，我方郑重声明以下诸点，并负法律责任。</w:t>
      </w:r>
    </w:p>
    <w:p w14:paraId="72BB70BB">
      <w:pPr>
        <w:pStyle w:val="31"/>
        <w:keepNext w:val="0"/>
        <w:keepLines w:val="0"/>
        <w:pageBreakBefore w:val="0"/>
        <w:widowControl w:val="0"/>
        <w:numPr>
          <w:ilvl w:val="0"/>
          <w:numId w:val="2"/>
        </w:numPr>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我方愿以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元总价（大写：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）作为</w:t>
      </w:r>
      <w:r>
        <w:rPr>
          <w:rFonts w:hint="eastAsia" w:hAnsi="宋体" w:cs="宋体"/>
          <w:color w:val="auto"/>
          <w:sz w:val="24"/>
          <w:szCs w:val="24"/>
          <w:highlight w:val="none"/>
          <w:lang w:eastAsia="zh-CN"/>
        </w:rPr>
        <w:t>投标</w:t>
      </w:r>
      <w:r>
        <w:rPr>
          <w:rFonts w:hint="eastAsia" w:ascii="宋体" w:hAnsi="宋体" w:eastAsia="宋体" w:cs="宋体"/>
          <w:color w:val="auto"/>
          <w:sz w:val="24"/>
          <w:szCs w:val="24"/>
          <w:highlight w:val="none"/>
        </w:rPr>
        <w:t>报价，</w:t>
      </w:r>
      <w:r>
        <w:rPr>
          <w:rFonts w:hint="eastAsia" w:ascii="宋体" w:hAnsi="宋体" w:eastAsia="宋体" w:cs="宋体"/>
          <w:color w:val="auto"/>
          <w:sz w:val="24"/>
          <w:szCs w:val="24"/>
          <w:highlight w:val="none"/>
          <w:lang w:eastAsia="zh-CN"/>
        </w:rPr>
        <w:t>合同履行期限</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，并按</w:t>
      </w:r>
      <w:r>
        <w:rPr>
          <w:rFonts w:hint="eastAsia" w:hAnsi="宋体" w:cs="宋体"/>
          <w:color w:val="auto"/>
          <w:sz w:val="24"/>
          <w:szCs w:val="24"/>
          <w:highlight w:val="none"/>
          <w:lang w:eastAsia="zh-CN"/>
        </w:rPr>
        <w:t>招标</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lang w:val="zh-CN"/>
        </w:rPr>
        <w:t>要求，提供技术服务，</w:t>
      </w:r>
      <w:r>
        <w:rPr>
          <w:rStyle w:val="26"/>
          <w:rFonts w:hint="eastAsia" w:ascii="宋体" w:hAnsi="宋体" w:eastAsia="宋体" w:cs="宋体"/>
          <w:color w:val="auto"/>
          <w:highlight w:val="none"/>
          <w:lang w:val="en-US" w:eastAsia="zh-CN"/>
        </w:rPr>
        <w:t>严格履行自己的责任和义务</w:t>
      </w:r>
      <w:r>
        <w:rPr>
          <w:rFonts w:hint="eastAsia" w:ascii="宋体" w:hAnsi="宋体" w:eastAsia="宋体" w:cs="宋体"/>
          <w:color w:val="auto"/>
          <w:sz w:val="24"/>
          <w:szCs w:val="24"/>
          <w:highlight w:val="none"/>
          <w:lang w:val="zh-CN"/>
        </w:rPr>
        <w:t>。</w:t>
      </w:r>
    </w:p>
    <w:p w14:paraId="4E7160D5">
      <w:pPr>
        <w:pStyle w:val="31"/>
        <w:keepNext w:val="0"/>
        <w:keepLines w:val="0"/>
        <w:pageBreakBefore w:val="0"/>
        <w:widowControl w:val="0"/>
        <w:numPr>
          <w:ilvl w:val="0"/>
          <w:numId w:val="2"/>
        </w:numPr>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我方已详细审核全部</w:t>
      </w:r>
      <w:r>
        <w:rPr>
          <w:rFonts w:hint="eastAsia" w:hAnsi="宋体" w:cs="宋体"/>
          <w:color w:val="auto"/>
          <w:sz w:val="24"/>
          <w:szCs w:val="24"/>
          <w:highlight w:val="none"/>
          <w:lang w:eastAsia="zh-CN"/>
        </w:rPr>
        <w:t>招标</w:t>
      </w:r>
      <w:r>
        <w:rPr>
          <w:rFonts w:hint="eastAsia" w:ascii="宋体" w:hAnsi="宋体" w:eastAsia="宋体" w:cs="宋体"/>
          <w:color w:val="auto"/>
          <w:sz w:val="24"/>
          <w:szCs w:val="24"/>
          <w:highlight w:val="none"/>
        </w:rPr>
        <w:t>文件，包括修改文件（如有时）及有关附件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zh-CN" w:eastAsia="zh-CN"/>
        </w:rPr>
        <w:t>完全理解并同意放弃提出含糊不清或易形成歧义的表述和资料</w:t>
      </w:r>
      <w:r>
        <w:rPr>
          <w:rFonts w:hint="eastAsia" w:ascii="宋体" w:hAnsi="宋体" w:eastAsia="宋体" w:cs="宋体"/>
          <w:color w:val="auto"/>
          <w:sz w:val="24"/>
          <w:szCs w:val="24"/>
          <w:highlight w:val="none"/>
        </w:rPr>
        <w:t>。</w:t>
      </w:r>
    </w:p>
    <w:p w14:paraId="4DC48CCC">
      <w:pPr>
        <w:pStyle w:val="31"/>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lang w:val="zh-CN"/>
        </w:rPr>
        <w:t>我方提交的</w:t>
      </w:r>
      <w:r>
        <w:rPr>
          <w:rFonts w:hint="eastAsia" w:hAnsi="宋体" w:cs="宋体"/>
          <w:color w:val="auto"/>
          <w:sz w:val="24"/>
          <w:szCs w:val="24"/>
          <w:lang w:val="zh-CN" w:eastAsia="zh-CN"/>
        </w:rPr>
        <w:t>投标文件</w:t>
      </w:r>
      <w:r>
        <w:rPr>
          <w:rFonts w:hint="eastAsia" w:ascii="宋体" w:hAnsi="宋体" w:eastAsia="宋体" w:cs="宋体"/>
          <w:color w:val="auto"/>
          <w:sz w:val="24"/>
          <w:szCs w:val="24"/>
          <w:lang w:val="zh-CN"/>
        </w:rPr>
        <w:t>正本</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zh-CN"/>
        </w:rPr>
        <w:t>份、副本</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zh-CN"/>
        </w:rPr>
        <w:t>份、</w:t>
      </w:r>
      <w:r>
        <w:rPr>
          <w:rFonts w:hint="eastAsia" w:ascii="宋体" w:hAnsi="宋体" w:eastAsia="宋体" w:cs="宋体"/>
          <w:color w:val="auto"/>
          <w:sz w:val="24"/>
          <w:szCs w:val="24"/>
          <w:lang w:val="zh-CN" w:eastAsia="zh-CN"/>
        </w:rPr>
        <w:t>电子版文件（U盘）</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zh-CN"/>
        </w:rPr>
        <w:t>份。</w:t>
      </w:r>
      <w:r>
        <w:rPr>
          <w:rFonts w:hint="eastAsia" w:ascii="宋体" w:hAnsi="宋体" w:eastAsia="宋体" w:cs="宋体"/>
          <w:color w:val="auto"/>
          <w:sz w:val="24"/>
          <w:szCs w:val="24"/>
          <w:highlight w:val="none"/>
        </w:rPr>
        <w:t>一旦我方中选，我方保证将按要求实施全过程服务，并按采购人的要求提供高质量的后续服务。</w:t>
      </w:r>
    </w:p>
    <w:p w14:paraId="6196B2D3">
      <w:pPr>
        <w:pStyle w:val="31"/>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Style w:val="26"/>
          <w:rFonts w:hint="eastAsia" w:ascii="宋体" w:hAnsi="宋体" w:eastAsia="宋体" w:cs="宋体"/>
          <w:color w:val="auto"/>
          <w:highlight w:val="none"/>
          <w:lang w:val="zh-CN"/>
        </w:rPr>
      </w:pPr>
      <w:r>
        <w:rPr>
          <w:rFonts w:hint="eastAsia" w:ascii="宋体" w:hAnsi="宋体" w:eastAsia="宋体" w:cs="宋体"/>
          <w:color w:val="auto"/>
          <w:sz w:val="24"/>
          <w:szCs w:val="24"/>
          <w:highlight w:val="none"/>
        </w:rPr>
        <w:t>4、我方同意所提交的</w:t>
      </w:r>
      <w:r>
        <w:rPr>
          <w:rFonts w:hint="eastAsia" w:hAnsi="宋体" w:cs="宋体"/>
          <w:color w:val="auto"/>
          <w:sz w:val="24"/>
          <w:szCs w:val="24"/>
          <w:highlight w:val="none"/>
          <w:lang w:eastAsia="zh-CN"/>
        </w:rPr>
        <w:t>投标文件</w:t>
      </w:r>
      <w:r>
        <w:rPr>
          <w:rStyle w:val="26"/>
          <w:rFonts w:hint="eastAsia" w:ascii="宋体" w:hAnsi="宋体" w:eastAsia="宋体" w:cs="宋体"/>
          <w:color w:val="auto"/>
          <w:highlight w:val="none"/>
        </w:rPr>
        <w:t>自</w:t>
      </w:r>
      <w:r>
        <w:rPr>
          <w:rStyle w:val="26"/>
          <w:rFonts w:hint="eastAsia" w:hAnsi="宋体" w:cs="宋体"/>
          <w:color w:val="auto"/>
          <w:highlight w:val="none"/>
        </w:rPr>
        <w:t>开标会议</w:t>
      </w:r>
      <w:r>
        <w:rPr>
          <w:rStyle w:val="26"/>
          <w:rFonts w:hint="eastAsia" w:ascii="宋体" w:hAnsi="宋体" w:eastAsia="宋体" w:cs="宋体"/>
          <w:color w:val="auto"/>
          <w:highlight w:val="none"/>
        </w:rPr>
        <w:t>之日起</w:t>
      </w:r>
      <w:r>
        <w:rPr>
          <w:rStyle w:val="26"/>
          <w:rFonts w:hint="eastAsia" w:ascii="宋体" w:hAnsi="宋体" w:eastAsia="宋体" w:cs="宋体"/>
          <w:color w:val="auto"/>
          <w:highlight w:val="none"/>
          <w:u w:val="single"/>
        </w:rPr>
        <w:t xml:space="preserve">     </w:t>
      </w:r>
      <w:r>
        <w:rPr>
          <w:rStyle w:val="26"/>
          <w:rFonts w:hint="eastAsia" w:ascii="宋体" w:hAnsi="宋体" w:eastAsia="宋体" w:cs="宋体"/>
          <w:color w:val="auto"/>
          <w:highlight w:val="none"/>
        </w:rPr>
        <w:t xml:space="preserve"> 日历天</w:t>
      </w:r>
      <w:r>
        <w:rPr>
          <w:rStyle w:val="26"/>
          <w:rFonts w:hint="eastAsia" w:ascii="宋体" w:hAnsi="宋体" w:eastAsia="宋体" w:cs="宋体"/>
          <w:color w:val="auto"/>
          <w:highlight w:val="none"/>
          <w:lang w:val="zh-CN"/>
        </w:rPr>
        <w:t>，若我方中标，</w:t>
      </w:r>
      <w:r>
        <w:rPr>
          <w:rStyle w:val="26"/>
          <w:rFonts w:hint="eastAsia" w:hAnsi="宋体" w:cs="宋体"/>
          <w:color w:val="auto"/>
          <w:highlight w:val="none"/>
          <w:lang w:val="zh-CN"/>
        </w:rPr>
        <w:t>投标文件</w:t>
      </w:r>
      <w:r>
        <w:rPr>
          <w:rStyle w:val="26"/>
          <w:rFonts w:hint="eastAsia" w:ascii="宋体" w:hAnsi="宋体" w:eastAsia="宋体" w:cs="宋体"/>
          <w:color w:val="auto"/>
          <w:highlight w:val="none"/>
          <w:lang w:val="zh-CN"/>
        </w:rPr>
        <w:t>有效期延长至合同执行完毕。</w:t>
      </w:r>
    </w:p>
    <w:p w14:paraId="2B7C397C">
      <w:pPr>
        <w:pStyle w:val="31"/>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highlight w:val="none"/>
        </w:rPr>
        <w:t>我方接受</w:t>
      </w:r>
      <w:r>
        <w:rPr>
          <w:rFonts w:hint="eastAsia" w:hAnsi="宋体" w:cs="宋体"/>
          <w:color w:val="auto"/>
          <w:sz w:val="24"/>
          <w:highlight w:val="none"/>
          <w:lang w:eastAsia="zh-CN"/>
        </w:rPr>
        <w:t>招标</w:t>
      </w:r>
      <w:r>
        <w:rPr>
          <w:rFonts w:hint="eastAsia" w:ascii="宋体" w:hAnsi="宋体" w:eastAsia="宋体" w:cs="宋体"/>
          <w:color w:val="auto"/>
          <w:sz w:val="24"/>
          <w:highlight w:val="none"/>
        </w:rPr>
        <w:t>文件中全部合同条款，且无任何异议</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保证忠实地执行双方所签订的合同，并承担合同规定的责任和义务</w:t>
      </w:r>
      <w:r>
        <w:rPr>
          <w:rFonts w:hint="eastAsia" w:ascii="宋体" w:hAnsi="宋体" w:eastAsia="宋体" w:cs="宋体"/>
          <w:color w:val="auto"/>
          <w:sz w:val="24"/>
          <w:szCs w:val="24"/>
          <w:highlight w:val="none"/>
        </w:rPr>
        <w:t>。</w:t>
      </w:r>
    </w:p>
    <w:p w14:paraId="402B70D7">
      <w:pPr>
        <w:pStyle w:val="31"/>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Style w:val="26"/>
          <w:rFonts w:hint="eastAsia" w:ascii="宋体" w:hAnsi="宋体" w:eastAsia="宋体" w:cs="宋体"/>
          <w:color w:val="auto"/>
          <w:highlight w:val="none"/>
          <w:lang w:val="en-US" w:eastAsia="zh-CN"/>
        </w:rPr>
      </w:pPr>
      <w:r>
        <w:rPr>
          <w:rStyle w:val="26"/>
          <w:rFonts w:hint="eastAsia" w:ascii="宋体" w:hAnsi="宋体" w:eastAsia="宋体" w:cs="宋体"/>
          <w:color w:val="auto"/>
          <w:highlight w:val="none"/>
          <w:lang w:val="en-US"/>
        </w:rPr>
        <w:t>6、</w:t>
      </w:r>
      <w:r>
        <w:rPr>
          <w:rStyle w:val="26"/>
          <w:rFonts w:hint="eastAsia" w:ascii="宋体" w:hAnsi="宋体" w:eastAsia="宋体" w:cs="宋体"/>
          <w:color w:val="auto"/>
          <w:highlight w:val="none"/>
          <w:lang w:val="en-US" w:eastAsia="zh-CN"/>
        </w:rPr>
        <w:t>我们理解，</w:t>
      </w:r>
      <w:r>
        <w:rPr>
          <w:rFonts w:hint="eastAsia" w:ascii="宋体" w:hAnsi="宋体" w:eastAsia="宋体" w:cs="宋体"/>
          <w:color w:val="auto"/>
          <w:sz w:val="24"/>
          <w:szCs w:val="24"/>
          <w:highlight w:val="none"/>
          <w:lang w:val="zh-CN"/>
        </w:rPr>
        <w:t>同意向贵方提供可能要求的，与本次</w:t>
      </w:r>
      <w:r>
        <w:rPr>
          <w:rFonts w:hint="eastAsia" w:hAnsi="宋体" w:cs="宋体"/>
          <w:color w:val="auto"/>
          <w:sz w:val="24"/>
          <w:szCs w:val="24"/>
          <w:highlight w:val="none"/>
          <w:lang w:val="zh-CN"/>
        </w:rPr>
        <w:t>投标</w:t>
      </w:r>
      <w:r>
        <w:rPr>
          <w:rFonts w:hint="eastAsia" w:ascii="宋体" w:hAnsi="宋体" w:eastAsia="宋体" w:cs="宋体"/>
          <w:color w:val="auto"/>
          <w:sz w:val="24"/>
          <w:szCs w:val="24"/>
          <w:highlight w:val="none"/>
          <w:lang w:val="zh-CN"/>
        </w:rPr>
        <w:t>有关的任何证据或资料。我们完全理解最低报价不作为</w:t>
      </w:r>
      <w:r>
        <w:rPr>
          <w:rFonts w:hint="eastAsia" w:hAnsi="宋体" w:cs="宋体"/>
          <w:color w:val="auto"/>
          <w:sz w:val="24"/>
          <w:szCs w:val="24"/>
          <w:highlight w:val="none"/>
          <w:lang w:val="zh-CN"/>
        </w:rPr>
        <w:t>中标</w:t>
      </w:r>
      <w:r>
        <w:rPr>
          <w:rFonts w:hint="eastAsia" w:ascii="宋体" w:hAnsi="宋体" w:eastAsia="宋体" w:cs="宋体"/>
          <w:color w:val="auto"/>
          <w:sz w:val="24"/>
          <w:szCs w:val="24"/>
          <w:highlight w:val="none"/>
          <w:lang w:val="zh-CN"/>
        </w:rPr>
        <w:t>的唯一条件，且尊重</w:t>
      </w:r>
      <w:r>
        <w:rPr>
          <w:rFonts w:hint="eastAsia" w:hAnsi="宋体" w:cs="宋体"/>
          <w:color w:val="auto"/>
          <w:sz w:val="24"/>
          <w:szCs w:val="24"/>
          <w:highlight w:val="none"/>
          <w:lang w:val="zh-CN"/>
        </w:rPr>
        <w:t>评标委员会</w:t>
      </w:r>
      <w:r>
        <w:rPr>
          <w:rFonts w:hint="eastAsia" w:ascii="宋体" w:hAnsi="宋体" w:eastAsia="宋体" w:cs="宋体"/>
          <w:color w:val="auto"/>
          <w:sz w:val="24"/>
          <w:szCs w:val="24"/>
          <w:highlight w:val="none"/>
          <w:lang w:val="zh-CN"/>
        </w:rPr>
        <w:t>的评标结论和定标结果。</w:t>
      </w:r>
    </w:p>
    <w:p w14:paraId="0C132A80">
      <w:pPr>
        <w:pStyle w:val="31"/>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w:t>
      </w:r>
      <w:r>
        <w:rPr>
          <w:rFonts w:hint="eastAsia" w:ascii="宋体" w:hAnsi="宋体" w:eastAsia="宋体" w:cs="宋体"/>
          <w:color w:val="auto"/>
          <w:sz w:val="24"/>
          <w:highlight w:val="none"/>
        </w:rPr>
        <w:t>若我方被</w:t>
      </w:r>
      <w:r>
        <w:rPr>
          <w:rFonts w:hint="eastAsia" w:ascii="宋体" w:hAnsi="宋体" w:eastAsia="宋体" w:cs="宋体"/>
          <w:color w:val="auto"/>
          <w:sz w:val="24"/>
          <w:highlight w:val="none"/>
          <w:lang w:eastAsia="zh-CN"/>
        </w:rPr>
        <w:t>确定为</w:t>
      </w:r>
      <w:r>
        <w:rPr>
          <w:rFonts w:hint="eastAsia" w:hAnsi="宋体" w:cs="宋体"/>
          <w:color w:val="auto"/>
          <w:sz w:val="24"/>
          <w:highlight w:val="none"/>
          <w:lang w:eastAsia="zh-CN"/>
        </w:rPr>
        <w:t>中标</w:t>
      </w:r>
      <w:r>
        <w:rPr>
          <w:rFonts w:hint="eastAsia" w:ascii="宋体" w:hAnsi="宋体" w:eastAsia="宋体" w:cs="宋体"/>
          <w:color w:val="auto"/>
          <w:sz w:val="24"/>
          <w:highlight w:val="none"/>
          <w:lang w:eastAsia="zh-CN"/>
        </w:rPr>
        <w:t>人</w:t>
      </w:r>
      <w:r>
        <w:rPr>
          <w:rFonts w:hint="eastAsia" w:ascii="宋体" w:hAnsi="宋体" w:eastAsia="宋体" w:cs="宋体"/>
          <w:color w:val="auto"/>
          <w:sz w:val="24"/>
          <w:highlight w:val="none"/>
        </w:rPr>
        <w:t>，</w:t>
      </w:r>
      <w:r>
        <w:rPr>
          <w:rFonts w:hint="eastAsia" w:ascii="宋体" w:hAnsi="宋体" w:eastAsia="宋体" w:cs="宋体"/>
          <w:color w:val="auto"/>
          <w:sz w:val="24"/>
          <w:szCs w:val="24"/>
          <w:highlight w:val="none"/>
          <w:lang w:val="en-US" w:eastAsia="zh-CN"/>
        </w:rPr>
        <w:t>按照</w:t>
      </w:r>
      <w:r>
        <w:rPr>
          <w:rFonts w:hint="eastAsia" w:hAnsi="宋体" w:cs="宋体"/>
          <w:color w:val="auto"/>
          <w:sz w:val="24"/>
          <w:szCs w:val="24"/>
          <w:highlight w:val="none"/>
          <w:lang w:eastAsia="zh-CN"/>
        </w:rPr>
        <w:t>招标</w:t>
      </w:r>
      <w:r>
        <w:rPr>
          <w:rFonts w:hint="eastAsia" w:ascii="宋体" w:hAnsi="宋体" w:eastAsia="宋体" w:cs="宋体"/>
          <w:color w:val="auto"/>
          <w:sz w:val="24"/>
          <w:szCs w:val="24"/>
          <w:highlight w:val="none"/>
          <w:lang w:val="en-US" w:eastAsia="zh-CN"/>
        </w:rPr>
        <w:t>文件的规定，在</w:t>
      </w:r>
      <w:r>
        <w:rPr>
          <w:rFonts w:hint="eastAsia" w:hAnsi="宋体" w:cs="宋体"/>
          <w:color w:val="auto"/>
          <w:sz w:val="24"/>
          <w:szCs w:val="24"/>
          <w:highlight w:val="none"/>
          <w:lang w:val="en-US" w:eastAsia="zh-CN"/>
        </w:rPr>
        <w:t>中标</w:t>
      </w:r>
      <w:r>
        <w:rPr>
          <w:rFonts w:hint="eastAsia" w:ascii="宋体" w:hAnsi="宋体" w:eastAsia="宋体" w:cs="宋体"/>
          <w:color w:val="auto"/>
          <w:sz w:val="24"/>
          <w:szCs w:val="24"/>
          <w:highlight w:val="none"/>
          <w:lang w:val="en-US" w:eastAsia="zh-CN"/>
        </w:rPr>
        <w:t>后向贵方一次性支付招标代理费。</w:t>
      </w:r>
    </w:p>
    <w:p w14:paraId="01A32683">
      <w:pPr>
        <w:pStyle w:val="31"/>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w:t>
      </w:r>
      <w:r>
        <w:rPr>
          <w:rFonts w:hint="eastAsia" w:ascii="宋体" w:hAnsi="宋体" w:eastAsia="宋体" w:cs="宋体"/>
          <w:color w:val="auto"/>
          <w:sz w:val="24"/>
          <w:highlight w:val="none"/>
        </w:rPr>
        <w:t>所有关于本项目的函电，请按下列地址联系</w:t>
      </w:r>
      <w:r>
        <w:rPr>
          <w:rFonts w:hint="eastAsia" w:ascii="宋体" w:hAnsi="宋体" w:eastAsia="宋体" w:cs="宋体"/>
          <w:color w:val="auto"/>
          <w:sz w:val="24"/>
          <w:szCs w:val="24"/>
          <w:highlight w:val="none"/>
        </w:rPr>
        <w:t>。</w:t>
      </w:r>
    </w:p>
    <w:p w14:paraId="17B3C7F6">
      <w:pPr>
        <w:pStyle w:val="31"/>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rPr>
      </w:pPr>
    </w:p>
    <w:p w14:paraId="1CFC2BA2">
      <w:pPr>
        <w:autoSpaceDE w:val="0"/>
        <w:autoSpaceDN w:val="0"/>
        <w:adjustRightInd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供</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应</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商：</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none"/>
          <w:lang w:val="zh-CN"/>
        </w:rPr>
        <w:t>（全称并加盖公章）</w:t>
      </w:r>
    </w:p>
    <w:p w14:paraId="0DA268F5">
      <w:pPr>
        <w:autoSpaceDE w:val="0"/>
        <w:autoSpaceDN w:val="0"/>
        <w:adjustRightInd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地</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址：</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zh-CN"/>
        </w:rPr>
        <w:t xml:space="preserve">   </w:t>
      </w:r>
    </w:p>
    <w:p w14:paraId="1951AD58">
      <w:pPr>
        <w:autoSpaceDE w:val="0"/>
        <w:autoSpaceDN w:val="0"/>
        <w:adjustRightInd w:val="0"/>
        <w:spacing w:line="480" w:lineRule="exact"/>
        <w:rPr>
          <w:rFonts w:hint="eastAsia" w:ascii="宋体" w:hAnsi="宋体" w:eastAsia="宋体" w:cs="宋体"/>
          <w:color w:val="auto"/>
          <w:sz w:val="24"/>
          <w:szCs w:val="24"/>
          <w:highlight w:val="none"/>
          <w:u w:val="single"/>
          <w:lang w:val="zh-CN"/>
        </w:rPr>
      </w:pPr>
      <w:r>
        <w:rPr>
          <w:rFonts w:hint="eastAsia" w:ascii="宋体" w:hAnsi="宋体" w:eastAsia="宋体" w:cs="宋体"/>
          <w:color w:val="auto"/>
          <w:sz w:val="24"/>
          <w:szCs w:val="24"/>
          <w:highlight w:val="none"/>
          <w:lang w:val="zh-CN"/>
        </w:rPr>
        <w:t>开户银行：</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zh-CN"/>
        </w:rPr>
        <w:t xml:space="preserve">   </w:t>
      </w:r>
    </w:p>
    <w:p w14:paraId="264D9EE5">
      <w:pPr>
        <w:autoSpaceDE w:val="0"/>
        <w:autoSpaceDN w:val="0"/>
        <w:adjustRightInd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帐</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号：</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zh-CN"/>
        </w:rPr>
        <w:t xml:space="preserve">   </w:t>
      </w:r>
    </w:p>
    <w:p w14:paraId="7822967C">
      <w:pPr>
        <w:autoSpaceDE w:val="0"/>
        <w:autoSpaceDN w:val="0"/>
        <w:adjustRightInd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电</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话：</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zh-CN"/>
        </w:rPr>
        <w:t xml:space="preserve">   </w:t>
      </w:r>
    </w:p>
    <w:p w14:paraId="373C3E13">
      <w:pPr>
        <w:autoSpaceDE w:val="0"/>
        <w:autoSpaceDN w:val="0"/>
        <w:adjustRightInd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法定代表人</w:t>
      </w:r>
      <w:r>
        <w:rPr>
          <w:rFonts w:hint="eastAsia" w:ascii="宋体" w:hAnsi="宋体" w:eastAsia="宋体" w:cs="宋体"/>
          <w:color w:val="auto"/>
          <w:sz w:val="24"/>
          <w:szCs w:val="24"/>
          <w:highlight w:val="none"/>
        </w:rPr>
        <w:t>或</w:t>
      </w:r>
      <w:r>
        <w:rPr>
          <w:rFonts w:hint="eastAsia" w:ascii="宋体" w:hAnsi="宋体" w:eastAsia="宋体" w:cs="宋体"/>
          <w:color w:val="auto"/>
          <w:sz w:val="24"/>
          <w:szCs w:val="24"/>
          <w:highlight w:val="none"/>
          <w:lang w:val="zh-CN"/>
        </w:rPr>
        <w:t>授权代表（签字或盖章）：</w:t>
      </w:r>
      <w:r>
        <w:rPr>
          <w:rFonts w:hint="eastAsia" w:ascii="宋体" w:hAnsi="宋体" w:eastAsia="宋体" w:cs="宋体"/>
          <w:color w:val="auto"/>
          <w:sz w:val="24"/>
          <w:szCs w:val="24"/>
          <w:highlight w:val="none"/>
          <w:u w:val="single"/>
          <w:lang w:val="zh-CN"/>
        </w:rPr>
        <w:t xml:space="preserve">                    </w:t>
      </w:r>
    </w:p>
    <w:p w14:paraId="03B3B167">
      <w:pPr>
        <w:autoSpaceDE w:val="0"/>
        <w:autoSpaceDN w:val="0"/>
        <w:adjustRightInd w:val="0"/>
        <w:spacing w:line="480" w:lineRule="exact"/>
        <w:rPr>
          <w:rFonts w:hint="eastAsia" w:ascii="宋体" w:hAnsi="宋体" w:eastAsia="宋体" w:cs="宋体"/>
          <w:color w:val="auto"/>
          <w:sz w:val="24"/>
          <w:szCs w:val="24"/>
          <w:highlight w:val="none"/>
        </w:rPr>
        <w:sectPr>
          <w:footerReference r:id="rId15" w:type="default"/>
          <w:pgSz w:w="11906" w:h="16838"/>
          <w:pgMar w:top="1304" w:right="1361" w:bottom="1304" w:left="1361" w:header="851" w:footer="992" w:gutter="0"/>
          <w:pgBorders>
            <w:top w:val="none" w:sz="0" w:space="0"/>
            <w:left w:val="none" w:sz="0" w:space="0"/>
            <w:bottom w:val="none" w:sz="0" w:space="0"/>
            <w:right w:val="none" w:sz="0" w:space="0"/>
          </w:pgBorders>
          <w:pgNumType w:fmt="decimal"/>
          <w:cols w:space="720" w:num="1"/>
          <w:rtlGutter w:val="0"/>
          <w:docGrid w:linePitch="312" w:charSpace="0"/>
        </w:sect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日期：</w:t>
      </w:r>
      <w:r>
        <w:rPr>
          <w:rFonts w:hint="eastAsia" w:ascii="宋体" w:hAnsi="宋体" w:eastAsia="宋体" w:cs="宋体"/>
          <w:color w:val="auto"/>
          <w:sz w:val="24"/>
          <w:szCs w:val="24"/>
          <w:highlight w:val="none"/>
        </w:rPr>
        <w:t>_____</w:t>
      </w:r>
      <w:r>
        <w:rPr>
          <w:rFonts w:hint="eastAsia" w:ascii="宋体" w:hAnsi="宋体" w:eastAsia="宋体" w:cs="宋体"/>
          <w:color w:val="auto"/>
          <w:sz w:val="24"/>
          <w:szCs w:val="24"/>
          <w:highlight w:val="none"/>
          <w:lang w:val="zh-CN"/>
        </w:rPr>
        <w:t>年</w:t>
      </w:r>
      <w:r>
        <w:rPr>
          <w:rFonts w:hint="eastAsia" w:ascii="宋体" w:hAnsi="宋体" w:eastAsia="宋体" w:cs="宋体"/>
          <w:color w:val="auto"/>
          <w:sz w:val="24"/>
          <w:szCs w:val="24"/>
          <w:highlight w:val="none"/>
        </w:rPr>
        <w:t>_____</w:t>
      </w:r>
      <w:r>
        <w:rPr>
          <w:rFonts w:hint="eastAsia" w:ascii="宋体" w:hAnsi="宋体" w:eastAsia="宋体" w:cs="宋体"/>
          <w:color w:val="auto"/>
          <w:sz w:val="24"/>
          <w:szCs w:val="24"/>
          <w:highlight w:val="none"/>
          <w:lang w:val="zh-CN"/>
        </w:rPr>
        <w:t>月</w:t>
      </w:r>
      <w:r>
        <w:rPr>
          <w:rFonts w:hint="eastAsia" w:ascii="宋体" w:hAnsi="宋体" w:eastAsia="宋体" w:cs="宋体"/>
          <w:color w:val="auto"/>
          <w:sz w:val="24"/>
          <w:szCs w:val="24"/>
          <w:highlight w:val="none"/>
        </w:rPr>
        <w:t>_____</w:t>
      </w:r>
      <w:r>
        <w:rPr>
          <w:rFonts w:hint="eastAsia" w:ascii="宋体" w:hAnsi="宋体" w:eastAsia="宋体" w:cs="宋体"/>
          <w:color w:val="auto"/>
          <w:sz w:val="24"/>
          <w:szCs w:val="24"/>
          <w:highlight w:val="none"/>
          <w:lang w:val="zh-CN"/>
        </w:rPr>
        <w:t>日</w:t>
      </w:r>
    </w:p>
    <w:p w14:paraId="72405C77">
      <w:pPr>
        <w:spacing w:line="360" w:lineRule="auto"/>
        <w:jc w:val="center"/>
        <w:rPr>
          <w:rFonts w:hint="eastAsia" w:ascii="宋体" w:hAnsi="宋体" w:eastAsia="宋体" w:cs="宋体"/>
          <w:b/>
          <w:color w:val="auto"/>
          <w:kern w:val="44"/>
          <w:highlight w:val="none"/>
        </w:rPr>
      </w:pPr>
      <w:bookmarkStart w:id="213" w:name="_Toc102161174"/>
      <w:bookmarkStart w:id="214" w:name="_Toc79575067"/>
      <w:bookmarkStart w:id="215" w:name="_Toc286591013"/>
      <w:bookmarkStart w:id="216" w:name="_Toc324413761"/>
      <w:bookmarkStart w:id="217" w:name="_Toc245632482"/>
      <w:bookmarkStart w:id="218" w:name="_Toc230070112"/>
      <w:bookmarkStart w:id="219" w:name="_Toc154221909"/>
      <w:bookmarkStart w:id="220" w:name="_Toc145014840"/>
      <w:bookmarkStart w:id="221" w:name="_Toc145001539"/>
      <w:r>
        <w:rPr>
          <w:rFonts w:hint="eastAsia" w:ascii="宋体" w:hAnsi="宋体" w:eastAsia="宋体" w:cs="宋体"/>
          <w:b/>
          <w:color w:val="auto"/>
          <w:sz w:val="28"/>
          <w:szCs w:val="28"/>
          <w:highlight w:val="none"/>
        </w:rPr>
        <w:t>法定代表人身份证明书</w:t>
      </w:r>
    </w:p>
    <w:p w14:paraId="7B0B9821">
      <w:pPr>
        <w:pStyle w:val="15"/>
        <w:spacing w:line="240" w:lineRule="auto"/>
        <w:rPr>
          <w:rFonts w:hint="eastAsia" w:ascii="宋体" w:hAnsi="宋体" w:eastAsia="宋体" w:cs="宋体"/>
          <w:color w:val="auto"/>
          <w:sz w:val="28"/>
          <w:szCs w:val="28"/>
          <w:highlight w:val="none"/>
        </w:rPr>
      </w:pPr>
    </w:p>
    <w:p w14:paraId="6637F599">
      <w:pPr>
        <w:pStyle w:val="15"/>
        <w:spacing w:line="24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单位名称：</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p>
    <w:p w14:paraId="6AAE6010">
      <w:pPr>
        <w:pStyle w:val="15"/>
        <w:spacing w:line="240" w:lineRule="auto"/>
        <w:rPr>
          <w:rFonts w:hint="eastAsia" w:ascii="宋体" w:hAnsi="宋体" w:eastAsia="宋体" w:cs="宋体"/>
          <w:color w:val="auto"/>
          <w:sz w:val="28"/>
          <w:szCs w:val="28"/>
          <w:highlight w:val="none"/>
          <w:u w:val="single"/>
        </w:rPr>
      </w:pPr>
    </w:p>
    <w:p w14:paraId="39998359">
      <w:pPr>
        <w:pStyle w:val="15"/>
        <w:spacing w:line="24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单位性质：</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p>
    <w:p w14:paraId="4CD00253">
      <w:pPr>
        <w:pStyle w:val="15"/>
        <w:spacing w:line="240" w:lineRule="auto"/>
        <w:rPr>
          <w:rFonts w:hint="eastAsia" w:ascii="宋体" w:hAnsi="宋体" w:eastAsia="宋体" w:cs="宋体"/>
          <w:color w:val="auto"/>
          <w:sz w:val="28"/>
          <w:szCs w:val="28"/>
          <w:highlight w:val="none"/>
          <w:u w:val="single"/>
        </w:rPr>
      </w:pPr>
    </w:p>
    <w:p w14:paraId="369F3F71">
      <w:pPr>
        <w:pStyle w:val="15"/>
        <w:spacing w:line="24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地    址：</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p>
    <w:p w14:paraId="04FB7B49">
      <w:pPr>
        <w:pStyle w:val="15"/>
        <w:spacing w:line="240" w:lineRule="auto"/>
        <w:rPr>
          <w:rFonts w:hint="eastAsia" w:ascii="宋体" w:hAnsi="宋体" w:eastAsia="宋体" w:cs="宋体"/>
          <w:color w:val="auto"/>
          <w:sz w:val="28"/>
          <w:szCs w:val="28"/>
          <w:highlight w:val="none"/>
        </w:rPr>
      </w:pPr>
    </w:p>
    <w:p w14:paraId="4EEE6597">
      <w:pPr>
        <w:pStyle w:val="15"/>
        <w:spacing w:line="24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成立时间：</w:t>
      </w:r>
      <w:r>
        <w:rPr>
          <w:rFonts w:hint="eastAsia" w:ascii="宋体" w:hAnsi="宋体" w:eastAsia="宋体" w:cs="宋体"/>
          <w:color w:val="auto"/>
          <w:sz w:val="28"/>
          <w:szCs w:val="28"/>
          <w:highlight w:val="none"/>
          <w:u w:val="single"/>
        </w:rPr>
        <w:t xml:space="preserve">           年           月               日</w:t>
      </w:r>
    </w:p>
    <w:p w14:paraId="29F44BEB">
      <w:pPr>
        <w:pStyle w:val="15"/>
        <w:spacing w:line="240" w:lineRule="auto"/>
        <w:rPr>
          <w:rFonts w:hint="eastAsia" w:ascii="宋体" w:hAnsi="宋体" w:eastAsia="宋体" w:cs="宋体"/>
          <w:color w:val="auto"/>
          <w:sz w:val="28"/>
          <w:szCs w:val="28"/>
          <w:highlight w:val="none"/>
          <w:u w:val="single"/>
        </w:rPr>
      </w:pPr>
    </w:p>
    <w:p w14:paraId="0C086F19">
      <w:pPr>
        <w:pStyle w:val="15"/>
        <w:spacing w:line="24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经营期限：</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p>
    <w:p w14:paraId="14691990">
      <w:pPr>
        <w:pStyle w:val="15"/>
        <w:spacing w:line="240" w:lineRule="auto"/>
        <w:rPr>
          <w:rFonts w:hint="eastAsia" w:ascii="宋体" w:hAnsi="宋体" w:eastAsia="宋体" w:cs="宋体"/>
          <w:color w:val="auto"/>
          <w:sz w:val="28"/>
          <w:szCs w:val="28"/>
          <w:highlight w:val="none"/>
        </w:rPr>
      </w:pPr>
    </w:p>
    <w:p w14:paraId="61733493">
      <w:pPr>
        <w:pStyle w:val="15"/>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姓    名：</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性别：</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年龄：</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职务：</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系</w:t>
      </w:r>
      <w:r>
        <w:rPr>
          <w:rFonts w:hint="eastAsia" w:ascii="宋体" w:hAnsi="宋体" w:eastAsia="宋体" w:cs="宋体"/>
          <w:color w:val="auto"/>
          <w:sz w:val="28"/>
          <w:szCs w:val="28"/>
          <w:highlight w:val="none"/>
          <w:u w:val="single"/>
        </w:rPr>
        <w:t xml:space="preserve">            （供应商名称）</w:t>
      </w:r>
      <w:r>
        <w:rPr>
          <w:rFonts w:hint="eastAsia" w:ascii="宋体" w:hAnsi="宋体" w:eastAsia="宋体" w:cs="宋体"/>
          <w:color w:val="auto"/>
          <w:sz w:val="28"/>
          <w:szCs w:val="28"/>
          <w:highlight w:val="none"/>
        </w:rPr>
        <w:t>的法定代表人。</w:t>
      </w:r>
    </w:p>
    <w:p w14:paraId="383D7F81">
      <w:pPr>
        <w:pStyle w:val="15"/>
        <w:spacing w:line="240" w:lineRule="auto"/>
        <w:rPr>
          <w:rFonts w:hint="eastAsia" w:ascii="宋体" w:hAnsi="宋体" w:eastAsia="宋体" w:cs="宋体"/>
          <w:color w:val="auto"/>
          <w:sz w:val="28"/>
          <w:szCs w:val="28"/>
          <w:highlight w:val="none"/>
        </w:rPr>
      </w:pPr>
    </w:p>
    <w:p w14:paraId="45BD970D">
      <w:pPr>
        <w:pStyle w:val="15"/>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特此证明。</w:t>
      </w:r>
    </w:p>
    <w:p w14:paraId="30A85073">
      <w:pPr>
        <w:pStyle w:val="15"/>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附：法人身份证复印件</w:t>
      </w:r>
    </w:p>
    <w:tbl>
      <w:tblPr>
        <w:tblStyle w:val="20"/>
        <w:tblpPr w:leftFromText="180" w:rightFromText="180" w:vertAnchor="text" w:horzAnchor="page" w:tblpX="2033" w:tblpY="257"/>
        <w:tblOverlap w:val="never"/>
        <w:tblW w:w="0" w:type="auto"/>
        <w:tblInd w:w="0" w:type="dxa"/>
        <w:tblLayout w:type="fixed"/>
        <w:tblCellMar>
          <w:top w:w="0" w:type="dxa"/>
          <w:left w:w="108" w:type="dxa"/>
          <w:bottom w:w="0" w:type="dxa"/>
          <w:right w:w="108" w:type="dxa"/>
        </w:tblCellMar>
      </w:tblPr>
      <w:tblGrid>
        <w:gridCol w:w="7934"/>
      </w:tblGrid>
      <w:tr w14:paraId="0FF663E7">
        <w:tblPrEx>
          <w:tblCellMar>
            <w:top w:w="0" w:type="dxa"/>
            <w:left w:w="108" w:type="dxa"/>
            <w:bottom w:w="0" w:type="dxa"/>
            <w:right w:w="108" w:type="dxa"/>
          </w:tblCellMar>
        </w:tblPrEx>
        <w:trPr>
          <w:trHeight w:val="2770" w:hRule="atLeast"/>
        </w:trPr>
        <w:tc>
          <w:tcPr>
            <w:tcW w:w="7934" w:type="dxa"/>
            <w:tcBorders>
              <w:top w:val="single" w:color="auto" w:sz="6" w:space="0"/>
              <w:left w:val="single" w:color="auto" w:sz="6" w:space="0"/>
              <w:bottom w:val="single" w:color="auto" w:sz="6" w:space="0"/>
              <w:right w:val="single" w:color="auto" w:sz="6" w:space="0"/>
            </w:tcBorders>
            <w:noWrap/>
            <w:vAlign w:val="center"/>
          </w:tcPr>
          <w:p w14:paraId="44E1B5C4">
            <w:pPr>
              <w:autoSpaceDE w:val="0"/>
              <w:autoSpaceDN w:val="0"/>
              <w:adjustRightInd w:val="0"/>
              <w:spacing w:line="240" w:lineRule="auto"/>
              <w:jc w:val="center"/>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法定代表人身份证复印件</w:t>
            </w:r>
          </w:p>
          <w:p w14:paraId="5F2DAC72">
            <w:pPr>
              <w:autoSpaceDE w:val="0"/>
              <w:autoSpaceDN w:val="0"/>
              <w:adjustRightInd w:val="0"/>
              <w:spacing w:line="240" w:lineRule="auto"/>
              <w:jc w:val="center"/>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lang w:val="zh-CN"/>
              </w:rPr>
              <w:t>（正反面）</w:t>
            </w:r>
          </w:p>
          <w:p w14:paraId="1D54A92F">
            <w:pPr>
              <w:autoSpaceDE w:val="0"/>
              <w:autoSpaceDN w:val="0"/>
              <w:adjustRightInd w:val="0"/>
              <w:spacing w:line="240" w:lineRule="auto"/>
              <w:jc w:val="center"/>
              <w:rPr>
                <w:rFonts w:hint="eastAsia" w:ascii="宋体" w:hAnsi="宋体" w:eastAsia="宋体" w:cs="宋体"/>
                <w:color w:val="auto"/>
                <w:sz w:val="28"/>
                <w:szCs w:val="28"/>
                <w:highlight w:val="none"/>
                <w:u w:val="single"/>
              </w:rPr>
            </w:pPr>
          </w:p>
        </w:tc>
      </w:tr>
    </w:tbl>
    <w:p w14:paraId="11E9D67D">
      <w:pPr>
        <w:spacing w:line="240" w:lineRule="auto"/>
        <w:ind w:firstLine="560" w:firstLineChars="200"/>
        <w:rPr>
          <w:rFonts w:hint="eastAsia" w:ascii="宋体" w:hAnsi="宋体" w:eastAsia="宋体" w:cs="宋体"/>
          <w:color w:val="auto"/>
          <w:sz w:val="28"/>
          <w:szCs w:val="28"/>
          <w:highlight w:val="none"/>
        </w:rPr>
      </w:pPr>
    </w:p>
    <w:p w14:paraId="06B492E3">
      <w:pPr>
        <w:spacing w:line="240" w:lineRule="auto"/>
        <w:ind w:firstLine="560" w:firstLineChars="200"/>
        <w:rPr>
          <w:rFonts w:hint="eastAsia" w:ascii="宋体" w:hAnsi="宋体" w:eastAsia="宋体" w:cs="宋体"/>
          <w:color w:val="auto"/>
          <w:sz w:val="28"/>
          <w:szCs w:val="28"/>
          <w:highlight w:val="none"/>
        </w:rPr>
      </w:pPr>
    </w:p>
    <w:p w14:paraId="3EDA16DF">
      <w:pPr>
        <w:spacing w:line="240" w:lineRule="auto"/>
        <w:ind w:firstLine="560" w:firstLineChars="200"/>
        <w:rPr>
          <w:rFonts w:hint="eastAsia" w:ascii="宋体" w:hAnsi="宋体" w:eastAsia="宋体" w:cs="宋体"/>
          <w:color w:val="auto"/>
          <w:sz w:val="28"/>
          <w:szCs w:val="28"/>
          <w:highlight w:val="none"/>
        </w:rPr>
      </w:pPr>
    </w:p>
    <w:p w14:paraId="28F9B2E4">
      <w:pPr>
        <w:spacing w:line="240" w:lineRule="auto"/>
        <w:ind w:firstLine="2520" w:firstLineChars="900"/>
        <w:rPr>
          <w:rFonts w:hint="eastAsia" w:ascii="宋体" w:hAnsi="宋体" w:eastAsia="宋体" w:cs="宋体"/>
          <w:color w:val="auto"/>
          <w:sz w:val="28"/>
          <w:szCs w:val="28"/>
          <w:highlight w:val="none"/>
        </w:rPr>
      </w:pPr>
    </w:p>
    <w:p w14:paraId="6485FDDF">
      <w:pPr>
        <w:spacing w:line="240" w:lineRule="auto"/>
        <w:ind w:firstLine="2520" w:firstLineChars="900"/>
        <w:rPr>
          <w:rFonts w:hint="eastAsia" w:ascii="宋体" w:hAnsi="宋体" w:eastAsia="宋体" w:cs="宋体"/>
          <w:color w:val="auto"/>
          <w:sz w:val="28"/>
          <w:szCs w:val="28"/>
          <w:highlight w:val="none"/>
        </w:rPr>
      </w:pPr>
    </w:p>
    <w:p w14:paraId="6756A481">
      <w:pPr>
        <w:spacing w:line="240" w:lineRule="auto"/>
        <w:ind w:left="1915" w:leftChars="798" w:firstLine="560" w:firstLineChars="200"/>
        <w:rPr>
          <w:rFonts w:hint="eastAsia" w:ascii="宋体" w:hAnsi="宋体" w:eastAsia="宋体" w:cs="宋体"/>
          <w:color w:val="auto"/>
          <w:sz w:val="28"/>
          <w:szCs w:val="28"/>
          <w:highlight w:val="none"/>
        </w:rPr>
      </w:pPr>
    </w:p>
    <w:p w14:paraId="30BB33B3">
      <w:pPr>
        <w:spacing w:line="240" w:lineRule="auto"/>
        <w:ind w:left="1915" w:leftChars="798" w:firstLine="840" w:firstLineChars="300"/>
        <w:rPr>
          <w:rFonts w:hint="eastAsia" w:ascii="宋体" w:hAnsi="宋体" w:eastAsia="宋体" w:cs="宋体"/>
          <w:color w:val="auto"/>
          <w:sz w:val="28"/>
          <w:szCs w:val="28"/>
          <w:highlight w:val="none"/>
        </w:rPr>
      </w:pPr>
    </w:p>
    <w:p w14:paraId="7C81D70D">
      <w:pPr>
        <w:widowControl/>
        <w:ind w:left="1915" w:leftChars="798" w:firstLine="840" w:firstLineChars="3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供应商名称：</w:t>
      </w:r>
      <w:r>
        <w:rPr>
          <w:rFonts w:hint="eastAsia" w:ascii="宋体" w:hAnsi="宋体" w:eastAsia="宋体" w:cs="宋体"/>
          <w:color w:val="auto"/>
          <w:sz w:val="28"/>
          <w:szCs w:val="28"/>
          <w:highlight w:val="none"/>
          <w:u w:val="single"/>
        </w:rPr>
        <w:t xml:space="preserve">                    </w:t>
      </w:r>
      <w:r>
        <w:rPr>
          <w:rStyle w:val="26"/>
          <w:rFonts w:hint="eastAsia" w:ascii="宋体" w:hAnsi="宋体" w:eastAsia="宋体" w:cs="宋体"/>
          <w:color w:val="auto"/>
          <w:sz w:val="24"/>
          <w:szCs w:val="24"/>
          <w:highlight w:val="none"/>
        </w:rPr>
        <w:t>（全称并加盖公章）</w:t>
      </w:r>
    </w:p>
    <w:p w14:paraId="50F6776C">
      <w:pPr>
        <w:widowControl/>
        <w:ind w:firstLine="6020" w:firstLineChars="2150"/>
        <w:rPr>
          <w:rFonts w:hint="eastAsia" w:ascii="宋体" w:hAnsi="宋体" w:eastAsia="宋体" w:cs="宋体"/>
          <w:color w:val="auto"/>
          <w:sz w:val="28"/>
          <w:szCs w:val="28"/>
          <w:highlight w:val="none"/>
          <w:u w:val="single"/>
        </w:rPr>
      </w:pPr>
    </w:p>
    <w:p w14:paraId="2D45C9DD">
      <w:pPr>
        <w:pStyle w:val="15"/>
        <w:widowControl/>
        <w:ind w:firstLine="480"/>
        <w:jc w:val="center"/>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lang w:val="en-US" w:eastAsia="zh-CN"/>
        </w:rPr>
        <w:t>日期：</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14:paraId="2BDE8EFD">
      <w:pPr>
        <w:pStyle w:val="25"/>
        <w:rPr>
          <w:rFonts w:hint="eastAsia" w:ascii="宋体" w:hAnsi="宋体" w:eastAsia="宋体" w:cs="宋体"/>
          <w:color w:val="auto"/>
          <w:sz w:val="28"/>
          <w:szCs w:val="28"/>
          <w:highlight w:val="none"/>
        </w:rPr>
      </w:pPr>
    </w:p>
    <w:p w14:paraId="71B79C0B">
      <w:pPr>
        <w:pStyle w:val="25"/>
        <w:rPr>
          <w:rFonts w:hint="eastAsia" w:ascii="宋体" w:hAnsi="宋体" w:eastAsia="宋体" w:cs="宋体"/>
          <w:color w:val="auto"/>
          <w:sz w:val="28"/>
          <w:szCs w:val="28"/>
          <w:highlight w:val="none"/>
        </w:rPr>
      </w:pPr>
    </w:p>
    <w:p w14:paraId="6920C6C1">
      <w:pPr>
        <w:pStyle w:val="25"/>
        <w:rPr>
          <w:rFonts w:hint="eastAsia" w:ascii="宋体" w:hAnsi="宋体" w:eastAsia="宋体" w:cs="宋体"/>
          <w:color w:val="auto"/>
          <w:sz w:val="28"/>
          <w:szCs w:val="28"/>
          <w:highlight w:val="none"/>
        </w:rPr>
      </w:pPr>
    </w:p>
    <w:p w14:paraId="402B9404">
      <w:pPr>
        <w:pStyle w:val="25"/>
        <w:rPr>
          <w:rFonts w:hint="eastAsia" w:ascii="宋体" w:hAnsi="宋体" w:eastAsia="宋体" w:cs="宋体"/>
          <w:color w:val="auto"/>
          <w:sz w:val="28"/>
          <w:szCs w:val="28"/>
          <w:highlight w:val="none"/>
        </w:rPr>
        <w:sectPr>
          <w:footerReference r:id="rId16" w:type="default"/>
          <w:pgSz w:w="11906" w:h="16840"/>
          <w:pgMar w:top="1304" w:right="1361" w:bottom="1304" w:left="1361" w:header="0" w:footer="543" w:gutter="0"/>
          <w:pgNumType w:fmt="decimal"/>
          <w:cols w:space="720" w:num="1"/>
          <w:rtlGutter w:val="0"/>
        </w:sectPr>
      </w:pPr>
    </w:p>
    <w:p w14:paraId="45746E4A">
      <w:pPr>
        <w:kinsoku w:val="0"/>
        <w:overflowPunct w:val="0"/>
        <w:spacing w:line="400" w:lineRule="exact"/>
        <w:ind w:left="116"/>
        <w:jc w:val="center"/>
        <w:outlineLvl w:val="0"/>
        <w:rPr>
          <w:rFonts w:hint="eastAsia" w:ascii="宋体" w:hAnsi="宋体" w:eastAsia="宋体" w:cs="宋体"/>
          <w:b/>
          <w:bCs/>
          <w:color w:val="auto"/>
          <w:sz w:val="32"/>
          <w:szCs w:val="32"/>
          <w:highlight w:val="none"/>
        </w:rPr>
      </w:pPr>
      <w:bookmarkStart w:id="222" w:name="_Toc14939_WPSOffice_Level1"/>
      <w:bookmarkStart w:id="223" w:name="_Toc24478"/>
      <w:bookmarkStart w:id="224" w:name="_Toc14293_WPSOffice_Level1"/>
      <w:bookmarkStart w:id="225" w:name="_Toc11902"/>
      <w:bookmarkStart w:id="226" w:name="_Toc10231"/>
      <w:bookmarkStart w:id="227" w:name="_Toc12681"/>
      <w:r>
        <w:rPr>
          <w:rFonts w:hint="eastAsia" w:ascii="宋体" w:hAnsi="宋体" w:eastAsia="宋体" w:cs="宋体"/>
          <w:b/>
          <w:bCs/>
          <w:color w:val="auto"/>
          <w:spacing w:val="2"/>
          <w:sz w:val="32"/>
          <w:szCs w:val="32"/>
          <w:highlight w:val="none"/>
        </w:rPr>
        <w:t>法人授权委托书</w:t>
      </w:r>
      <w:bookmarkEnd w:id="222"/>
      <w:bookmarkEnd w:id="223"/>
      <w:bookmarkEnd w:id="224"/>
      <w:bookmarkEnd w:id="225"/>
      <w:bookmarkEnd w:id="226"/>
      <w:bookmarkEnd w:id="227"/>
    </w:p>
    <w:p w14:paraId="4D9FC19C">
      <w:pPr>
        <w:spacing w:line="500" w:lineRule="exact"/>
        <w:jc w:val="left"/>
        <w:rPr>
          <w:rFonts w:hint="eastAsia" w:ascii="宋体" w:hAnsi="宋体" w:eastAsia="宋体" w:cs="宋体"/>
          <w:color w:val="auto"/>
          <w:highlight w:val="none"/>
        </w:rPr>
      </w:pPr>
    </w:p>
    <w:bookmarkEnd w:id="213"/>
    <w:bookmarkEnd w:id="214"/>
    <w:bookmarkEnd w:id="215"/>
    <w:bookmarkEnd w:id="216"/>
    <w:bookmarkEnd w:id="217"/>
    <w:bookmarkEnd w:id="218"/>
    <w:bookmarkEnd w:id="219"/>
    <w:bookmarkEnd w:id="220"/>
    <w:bookmarkEnd w:id="221"/>
    <w:p w14:paraId="36D92C95">
      <w:pPr>
        <w:keepNext w:val="0"/>
        <w:keepLines w:val="0"/>
        <w:pageBreakBefore w:val="0"/>
        <w:widowControl w:val="0"/>
        <w:kinsoku/>
        <w:wordWrap/>
        <w:overflowPunct/>
        <w:topLinePunct w:val="0"/>
        <w:autoSpaceDE/>
        <w:autoSpaceDN/>
        <w:bidi w:val="0"/>
        <w:adjustRightInd/>
        <w:snapToGrid/>
        <w:spacing w:line="520" w:lineRule="exact"/>
        <w:ind w:firstLine="840" w:firstLineChars="300"/>
        <w:textAlignment w:val="auto"/>
        <w:rPr>
          <w:rFonts w:hint="eastAsia" w:ascii="宋体" w:hAnsi="宋体" w:eastAsia="宋体" w:cs="宋体"/>
          <w:color w:val="auto"/>
          <w:sz w:val="28"/>
          <w:szCs w:val="28"/>
          <w:highlight w:val="none"/>
        </w:rPr>
      </w:pPr>
      <w:bookmarkStart w:id="228" w:name="_Toc324413769"/>
      <w:bookmarkStart w:id="229" w:name="_Toc7469_WPSOffice_Level1"/>
      <w:bookmarkStart w:id="230" w:name="_Toc19849_WPSOffice_Level1"/>
      <w:bookmarkStart w:id="231" w:name="_Toc21143_WPSOffice_Level1"/>
      <w:bookmarkStart w:id="232" w:name="_Toc20352_WPSOffice_Level1"/>
      <w:bookmarkStart w:id="233" w:name="_Toc236544987"/>
      <w:r>
        <w:rPr>
          <w:rFonts w:hint="eastAsia" w:ascii="宋体" w:hAnsi="宋体" w:eastAsia="宋体" w:cs="宋体"/>
          <w:color w:val="auto"/>
          <w:sz w:val="28"/>
          <w:szCs w:val="28"/>
          <w:highlight w:val="none"/>
        </w:rPr>
        <w:t>本人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（姓名、身份证号）</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系</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（供应商名称）</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的法定代表人，现委托</w:t>
      </w:r>
      <w:r>
        <w:rPr>
          <w:rFonts w:hint="eastAsia" w:ascii="宋体" w:hAnsi="宋体" w:eastAsia="宋体" w:cs="宋体"/>
          <w:color w:val="auto"/>
          <w:sz w:val="28"/>
          <w:szCs w:val="28"/>
          <w:highlight w:val="none"/>
          <w:u w:val="single"/>
        </w:rPr>
        <w:t xml:space="preserve"> （姓名）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为我方代理人。代理人根据授权，以我方名义参加</w:t>
      </w:r>
      <w:r>
        <w:rPr>
          <w:rFonts w:hint="eastAsia" w:ascii="宋体" w:hAnsi="宋体" w:eastAsia="宋体" w:cs="宋体"/>
          <w:color w:val="auto"/>
          <w:sz w:val="28"/>
          <w:szCs w:val="28"/>
          <w:highlight w:val="none"/>
          <w:u w:val="single"/>
          <w:lang w:val="en-US" w:eastAsia="zh-CN"/>
        </w:rPr>
        <w:tab/>
      </w:r>
      <w:r>
        <w:rPr>
          <w:rFonts w:hint="eastAsia" w:ascii="宋体" w:hAnsi="宋体" w:eastAsia="宋体" w:cs="宋体"/>
          <w:color w:val="auto"/>
          <w:sz w:val="28"/>
          <w:szCs w:val="28"/>
          <w:highlight w:val="none"/>
          <w:u w:val="single"/>
        </w:rPr>
        <w:t>（</w:t>
      </w:r>
      <w:r>
        <w:rPr>
          <w:rFonts w:hint="eastAsia" w:ascii="宋体" w:hAnsi="宋体" w:eastAsia="宋体" w:cs="宋体"/>
          <w:color w:val="auto"/>
          <w:sz w:val="28"/>
          <w:szCs w:val="28"/>
          <w:highlight w:val="none"/>
          <w:u w:val="single"/>
          <w:lang w:eastAsia="zh-CN"/>
        </w:rPr>
        <w:t>项目名称</w:t>
      </w:r>
      <w:r>
        <w:rPr>
          <w:rFonts w:hint="eastAsia" w:ascii="宋体" w:hAnsi="宋体" w:eastAsia="宋体" w:cs="宋体"/>
          <w:color w:val="auto"/>
          <w:sz w:val="28"/>
          <w:szCs w:val="28"/>
          <w:highlight w:val="none"/>
          <w:u w:val="single"/>
        </w:rPr>
        <w:t>）</w:t>
      </w:r>
      <w:r>
        <w:rPr>
          <w:rFonts w:hint="eastAsia" w:ascii="宋体" w:hAnsi="宋体" w:eastAsia="宋体" w:cs="宋体"/>
          <w:color w:val="auto"/>
          <w:sz w:val="28"/>
          <w:szCs w:val="28"/>
          <w:highlight w:val="none"/>
          <w:u w:val="single"/>
          <w:lang w:val="en-US" w:eastAsia="zh-CN"/>
        </w:rPr>
        <w:tab/>
      </w:r>
      <w:r>
        <w:rPr>
          <w:rFonts w:hint="eastAsia" w:ascii="宋体" w:hAnsi="宋体" w:cs="宋体"/>
          <w:color w:val="auto"/>
          <w:sz w:val="28"/>
          <w:szCs w:val="28"/>
          <w:highlight w:val="none"/>
          <w:lang w:eastAsia="zh-CN"/>
        </w:rPr>
        <w:t>开标会议</w:t>
      </w:r>
      <w:r>
        <w:rPr>
          <w:rFonts w:hint="eastAsia" w:ascii="宋体" w:hAnsi="宋体" w:eastAsia="宋体" w:cs="宋体"/>
          <w:color w:val="auto"/>
          <w:sz w:val="28"/>
          <w:szCs w:val="28"/>
          <w:highlight w:val="none"/>
        </w:rPr>
        <w:t>、代表我方处理</w:t>
      </w:r>
      <w:r>
        <w:rPr>
          <w:rFonts w:hint="eastAsia" w:ascii="宋体" w:hAnsi="宋体" w:cs="宋体"/>
          <w:color w:val="auto"/>
          <w:sz w:val="28"/>
          <w:szCs w:val="28"/>
          <w:highlight w:val="none"/>
          <w:lang w:eastAsia="zh-CN"/>
        </w:rPr>
        <w:t>投标</w:t>
      </w:r>
      <w:r>
        <w:rPr>
          <w:rFonts w:hint="eastAsia" w:ascii="宋体" w:hAnsi="宋体" w:eastAsia="宋体" w:cs="宋体"/>
          <w:color w:val="auto"/>
          <w:sz w:val="28"/>
          <w:szCs w:val="28"/>
          <w:highlight w:val="none"/>
        </w:rPr>
        <w:t>过程中的一切事宜，其法律后果由我方承担。</w:t>
      </w:r>
    </w:p>
    <w:p w14:paraId="771D9360">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委托期限：</w:t>
      </w:r>
      <w:r>
        <w:rPr>
          <w:rFonts w:hint="eastAsia" w:ascii="宋体" w:hAnsi="宋体" w:eastAsia="宋体" w:cs="宋体"/>
          <w:color w:val="auto"/>
          <w:sz w:val="28"/>
          <w:szCs w:val="28"/>
          <w:highlight w:val="none"/>
          <w:u w:val="none"/>
        </w:rPr>
        <w:t>自</w:t>
      </w:r>
      <w:r>
        <w:rPr>
          <w:rFonts w:hint="eastAsia" w:ascii="宋体" w:hAnsi="宋体" w:cs="宋体"/>
          <w:color w:val="auto"/>
          <w:sz w:val="28"/>
          <w:szCs w:val="28"/>
          <w:highlight w:val="none"/>
          <w:u w:val="none"/>
          <w:lang w:eastAsia="zh-CN"/>
        </w:rPr>
        <w:t>开标会议</w:t>
      </w:r>
      <w:r>
        <w:rPr>
          <w:rFonts w:hint="eastAsia" w:ascii="宋体" w:hAnsi="宋体" w:eastAsia="宋体" w:cs="宋体"/>
          <w:color w:val="auto"/>
          <w:sz w:val="28"/>
          <w:szCs w:val="28"/>
          <w:highlight w:val="none"/>
          <w:u w:val="none"/>
        </w:rPr>
        <w:t>之日起</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none"/>
        </w:rPr>
        <w:t>日历天</w:t>
      </w:r>
    </w:p>
    <w:p w14:paraId="2236979D">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代理人无转委托权。</w:t>
      </w:r>
    </w:p>
    <w:p w14:paraId="60CC81CC">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color w:val="auto"/>
          <w:sz w:val="28"/>
          <w:szCs w:val="28"/>
          <w:highlight w:val="none"/>
          <w:u w:val="single"/>
        </w:rPr>
        <w:t xml:space="preserve">      （签字或盖章）</w:t>
      </w:r>
      <w:r>
        <w:rPr>
          <w:rFonts w:hint="eastAsia" w:ascii="宋体" w:hAnsi="宋体" w:eastAsia="宋体" w:cs="宋体"/>
          <w:color w:val="auto"/>
          <w:sz w:val="28"/>
          <w:szCs w:val="28"/>
          <w:highlight w:val="none"/>
        </w:rPr>
        <w:t xml:space="preserve">   被授权人签字：</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w:t>
      </w:r>
    </w:p>
    <w:p w14:paraId="3D7F4370">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职      务：</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职        务：</w:t>
      </w:r>
      <w:r>
        <w:rPr>
          <w:rFonts w:hint="eastAsia" w:ascii="宋体" w:hAnsi="宋体" w:eastAsia="宋体" w:cs="宋体"/>
          <w:color w:val="auto"/>
          <w:sz w:val="28"/>
          <w:szCs w:val="28"/>
          <w:highlight w:val="none"/>
          <w:u w:val="single"/>
        </w:rPr>
        <w:t xml:space="preserve">              </w:t>
      </w:r>
    </w:p>
    <w:p w14:paraId="204F1CDB">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身 份 证 号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身 份 证 号 ：</w:t>
      </w:r>
      <w:r>
        <w:rPr>
          <w:rFonts w:hint="eastAsia" w:ascii="宋体" w:hAnsi="宋体" w:eastAsia="宋体" w:cs="宋体"/>
          <w:color w:val="auto"/>
          <w:sz w:val="28"/>
          <w:szCs w:val="28"/>
          <w:highlight w:val="none"/>
          <w:u w:val="single"/>
        </w:rPr>
        <w:t xml:space="preserve">              </w:t>
      </w:r>
    </w:p>
    <w:p w14:paraId="06283DDA">
      <w:pPr>
        <w:keepNext w:val="0"/>
        <w:keepLines w:val="0"/>
        <w:pageBreakBefore w:val="0"/>
        <w:widowControl w:val="0"/>
        <w:kinsoku/>
        <w:wordWrap/>
        <w:overflowPunct/>
        <w:topLinePunct w:val="0"/>
        <w:autoSpaceDE w:val="0"/>
        <w:autoSpaceDN w:val="0"/>
        <w:bidi w:val="0"/>
        <w:adjustRightInd w:val="0"/>
        <w:snapToGrid/>
        <w:spacing w:line="520" w:lineRule="exact"/>
        <w:ind w:firstLine="420" w:firstLineChars="15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法定代表人</w:t>
      </w:r>
      <w:r>
        <w:rPr>
          <w:rFonts w:hint="eastAsia" w:ascii="宋体" w:hAnsi="宋体" w:eastAsia="宋体" w:cs="宋体"/>
          <w:color w:val="auto"/>
          <w:sz w:val="28"/>
          <w:szCs w:val="28"/>
          <w:highlight w:val="none"/>
        </w:rPr>
        <w:t>及</w:t>
      </w:r>
      <w:r>
        <w:rPr>
          <w:rFonts w:hint="eastAsia" w:ascii="宋体" w:hAnsi="宋体" w:eastAsia="宋体" w:cs="宋体"/>
          <w:color w:val="auto"/>
          <w:sz w:val="28"/>
          <w:szCs w:val="28"/>
          <w:highlight w:val="none"/>
          <w:lang w:val="zh-CN"/>
        </w:rPr>
        <w:t>授权代表身份证复印件</w:t>
      </w:r>
    </w:p>
    <w:tbl>
      <w:tblPr>
        <w:tblStyle w:val="20"/>
        <w:tblW w:w="0" w:type="auto"/>
        <w:tblInd w:w="679" w:type="dxa"/>
        <w:tblLayout w:type="fixed"/>
        <w:tblCellMar>
          <w:top w:w="0" w:type="dxa"/>
          <w:left w:w="108" w:type="dxa"/>
          <w:bottom w:w="0" w:type="dxa"/>
          <w:right w:w="108" w:type="dxa"/>
        </w:tblCellMar>
      </w:tblPr>
      <w:tblGrid>
        <w:gridCol w:w="4049"/>
        <w:gridCol w:w="3885"/>
      </w:tblGrid>
      <w:tr w14:paraId="735AEE13">
        <w:tblPrEx>
          <w:tblCellMar>
            <w:top w:w="0" w:type="dxa"/>
            <w:left w:w="108" w:type="dxa"/>
            <w:bottom w:w="0" w:type="dxa"/>
            <w:right w:w="108" w:type="dxa"/>
          </w:tblCellMar>
        </w:tblPrEx>
        <w:trPr>
          <w:trHeight w:val="2770" w:hRule="atLeast"/>
        </w:trPr>
        <w:tc>
          <w:tcPr>
            <w:tcW w:w="4049" w:type="dxa"/>
            <w:tcBorders>
              <w:top w:val="single" w:color="auto" w:sz="6" w:space="0"/>
              <w:left w:val="single" w:color="auto" w:sz="6" w:space="0"/>
              <w:bottom w:val="single" w:color="auto" w:sz="6" w:space="0"/>
              <w:right w:val="single" w:color="auto" w:sz="6" w:space="0"/>
            </w:tcBorders>
            <w:noWrap/>
            <w:vAlign w:val="center"/>
          </w:tcPr>
          <w:p w14:paraId="2E7B0CE0">
            <w:pPr>
              <w:autoSpaceDE w:val="0"/>
              <w:autoSpaceDN w:val="0"/>
              <w:adjustRightInd w:val="0"/>
              <w:spacing w:line="312" w:lineRule="auto"/>
              <w:jc w:val="center"/>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法定代表人身份证复印件</w:t>
            </w:r>
          </w:p>
          <w:p w14:paraId="30DE240C">
            <w:pPr>
              <w:autoSpaceDE w:val="0"/>
              <w:autoSpaceDN w:val="0"/>
              <w:adjustRightInd w:val="0"/>
              <w:spacing w:line="312" w:lineRule="auto"/>
              <w:jc w:val="center"/>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lang w:val="zh-CN"/>
              </w:rPr>
              <w:t>（正反面）</w:t>
            </w:r>
          </w:p>
        </w:tc>
        <w:tc>
          <w:tcPr>
            <w:tcW w:w="3885" w:type="dxa"/>
            <w:tcBorders>
              <w:top w:val="single" w:color="auto" w:sz="6" w:space="0"/>
              <w:left w:val="single" w:color="auto" w:sz="6" w:space="0"/>
              <w:bottom w:val="single" w:color="auto" w:sz="6" w:space="0"/>
              <w:right w:val="single" w:color="auto" w:sz="6" w:space="0"/>
            </w:tcBorders>
            <w:noWrap/>
            <w:vAlign w:val="center"/>
          </w:tcPr>
          <w:p w14:paraId="02815364">
            <w:pPr>
              <w:autoSpaceDE w:val="0"/>
              <w:autoSpaceDN w:val="0"/>
              <w:adjustRightInd w:val="0"/>
              <w:spacing w:line="312" w:lineRule="auto"/>
              <w:jc w:val="center"/>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授权代表身份证复印件</w:t>
            </w:r>
          </w:p>
          <w:p w14:paraId="0B2D3188">
            <w:pPr>
              <w:autoSpaceDE w:val="0"/>
              <w:autoSpaceDN w:val="0"/>
              <w:adjustRightInd w:val="0"/>
              <w:spacing w:line="312" w:lineRule="auto"/>
              <w:jc w:val="center"/>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lang w:val="zh-CN"/>
              </w:rPr>
              <w:t>（正反面）</w:t>
            </w:r>
          </w:p>
        </w:tc>
      </w:tr>
    </w:tbl>
    <w:p w14:paraId="59A4C193">
      <w:pPr>
        <w:adjustRightInd w:val="0"/>
        <w:snapToGrid w:val="0"/>
        <w:spacing w:line="360" w:lineRule="auto"/>
        <w:rPr>
          <w:rFonts w:hint="eastAsia" w:ascii="宋体" w:hAnsi="宋体" w:eastAsia="宋体" w:cs="宋体"/>
          <w:color w:val="auto"/>
          <w:sz w:val="28"/>
          <w:szCs w:val="28"/>
          <w:highlight w:val="none"/>
        </w:rPr>
      </w:pPr>
    </w:p>
    <w:p w14:paraId="14A4E047">
      <w:pPr>
        <w:pStyle w:val="27"/>
        <w:widowControl/>
        <w:snapToGrid w:val="0"/>
        <w:rPr>
          <w:rStyle w:val="26"/>
          <w:rFonts w:hint="eastAsia" w:ascii="宋体" w:hAnsi="宋体" w:eastAsia="宋体" w:cs="宋体"/>
          <w:color w:val="auto"/>
          <w:sz w:val="28"/>
          <w:szCs w:val="28"/>
          <w:highlight w:val="none"/>
        </w:rPr>
      </w:pPr>
    </w:p>
    <w:p w14:paraId="56EF083F">
      <w:pPr>
        <w:snapToGrid w:val="0"/>
        <w:spacing w:line="360" w:lineRule="auto"/>
        <w:ind w:firstLine="560" w:firstLineChars="200"/>
        <w:textAlignment w:val="baseline"/>
        <w:rPr>
          <w:rStyle w:val="26"/>
          <w:rFonts w:hint="eastAsia" w:ascii="宋体" w:hAnsi="宋体" w:eastAsia="宋体" w:cs="宋体"/>
          <w:color w:val="auto"/>
          <w:sz w:val="28"/>
          <w:szCs w:val="28"/>
          <w:highlight w:val="none"/>
        </w:rPr>
      </w:pPr>
      <w:r>
        <w:rPr>
          <w:rStyle w:val="26"/>
          <w:rFonts w:hint="eastAsia" w:ascii="宋体" w:hAnsi="宋体" w:eastAsia="宋体" w:cs="宋体"/>
          <w:color w:val="auto"/>
          <w:sz w:val="28"/>
          <w:szCs w:val="28"/>
          <w:highlight w:val="none"/>
        </w:rPr>
        <w:t xml:space="preserve">供应商名称： </w:t>
      </w:r>
      <w:r>
        <w:rPr>
          <w:rStyle w:val="26"/>
          <w:rFonts w:hint="eastAsia" w:ascii="宋体" w:hAnsi="宋体" w:eastAsia="宋体" w:cs="宋体"/>
          <w:color w:val="auto"/>
          <w:sz w:val="28"/>
          <w:szCs w:val="28"/>
          <w:highlight w:val="none"/>
          <w:u w:val="single" w:color="000000"/>
        </w:rPr>
        <w:t xml:space="preserve">          </w:t>
      </w:r>
      <w:r>
        <w:rPr>
          <w:rStyle w:val="26"/>
          <w:rFonts w:hint="eastAsia" w:ascii="宋体" w:hAnsi="宋体" w:eastAsia="宋体" w:cs="宋体"/>
          <w:color w:val="auto"/>
          <w:sz w:val="28"/>
          <w:szCs w:val="28"/>
          <w:highlight w:val="none"/>
        </w:rPr>
        <w:t xml:space="preserve">（全称并加盖公章）  </w:t>
      </w:r>
    </w:p>
    <w:p w14:paraId="00CA835D">
      <w:pPr>
        <w:snapToGrid w:val="0"/>
        <w:spacing w:line="360" w:lineRule="auto"/>
        <w:textAlignment w:val="baseline"/>
        <w:rPr>
          <w:rStyle w:val="26"/>
          <w:rFonts w:hint="eastAsia" w:ascii="宋体" w:hAnsi="宋体" w:eastAsia="宋体" w:cs="宋体"/>
          <w:color w:val="auto"/>
          <w:sz w:val="28"/>
          <w:szCs w:val="28"/>
          <w:highlight w:val="none"/>
        </w:rPr>
      </w:pPr>
      <w:r>
        <w:rPr>
          <w:rStyle w:val="26"/>
          <w:rFonts w:hint="eastAsia" w:ascii="宋体" w:hAnsi="宋体" w:eastAsia="宋体" w:cs="宋体"/>
          <w:color w:val="auto"/>
          <w:sz w:val="28"/>
          <w:szCs w:val="28"/>
          <w:highlight w:val="none"/>
        </w:rPr>
        <w:t xml:space="preserve">     </w:t>
      </w:r>
    </w:p>
    <w:p w14:paraId="5FDCC8A1">
      <w:pPr>
        <w:snapToGrid w:val="0"/>
        <w:spacing w:line="360" w:lineRule="auto"/>
        <w:ind w:firstLine="560" w:firstLineChars="200"/>
        <w:textAlignment w:val="baseline"/>
        <w:rPr>
          <w:rStyle w:val="26"/>
          <w:rFonts w:hint="eastAsia" w:ascii="宋体" w:hAnsi="宋体" w:eastAsia="宋体" w:cs="宋体"/>
          <w:color w:val="auto"/>
          <w:sz w:val="28"/>
          <w:szCs w:val="28"/>
          <w:highlight w:val="none"/>
        </w:rPr>
      </w:pPr>
      <w:r>
        <w:rPr>
          <w:rStyle w:val="26"/>
          <w:rFonts w:hint="eastAsia" w:ascii="宋体" w:hAnsi="宋体" w:eastAsia="宋体" w:cs="宋体"/>
          <w:color w:val="auto"/>
          <w:sz w:val="28"/>
          <w:szCs w:val="28"/>
          <w:highlight w:val="none"/>
        </w:rPr>
        <w:t xml:space="preserve">法定代表人： </w:t>
      </w:r>
      <w:r>
        <w:rPr>
          <w:rStyle w:val="26"/>
          <w:rFonts w:hint="eastAsia" w:ascii="宋体" w:hAnsi="宋体" w:eastAsia="宋体" w:cs="宋体"/>
          <w:color w:val="auto"/>
          <w:sz w:val="28"/>
          <w:szCs w:val="28"/>
          <w:highlight w:val="none"/>
          <w:u w:val="single" w:color="000000"/>
        </w:rPr>
        <w:t xml:space="preserve">          </w:t>
      </w:r>
      <w:r>
        <w:rPr>
          <w:rStyle w:val="26"/>
          <w:rFonts w:hint="eastAsia" w:ascii="宋体" w:hAnsi="宋体" w:eastAsia="宋体" w:cs="宋体"/>
          <w:color w:val="auto"/>
          <w:sz w:val="28"/>
          <w:szCs w:val="28"/>
          <w:highlight w:val="none"/>
        </w:rPr>
        <w:t>（签字或盖章）</w:t>
      </w:r>
    </w:p>
    <w:p w14:paraId="2B9846FD">
      <w:pPr>
        <w:pStyle w:val="27"/>
        <w:widowControl/>
        <w:snapToGrid w:val="0"/>
        <w:rPr>
          <w:rStyle w:val="26"/>
          <w:rFonts w:hint="eastAsia" w:ascii="宋体" w:hAnsi="宋体" w:eastAsia="宋体" w:cs="宋体"/>
          <w:color w:val="auto"/>
          <w:sz w:val="28"/>
          <w:szCs w:val="28"/>
          <w:highlight w:val="none"/>
        </w:rPr>
      </w:pPr>
    </w:p>
    <w:p w14:paraId="62BE083B">
      <w:pPr>
        <w:snapToGrid w:val="0"/>
        <w:ind w:firstLine="560" w:firstLineChars="200"/>
        <w:textAlignment w:val="baseline"/>
        <w:rPr>
          <w:rStyle w:val="26"/>
          <w:rFonts w:hint="eastAsia" w:ascii="宋体" w:hAnsi="宋体" w:eastAsia="宋体" w:cs="宋体"/>
          <w:color w:val="auto"/>
          <w:sz w:val="28"/>
          <w:szCs w:val="28"/>
          <w:highlight w:val="none"/>
        </w:rPr>
      </w:pPr>
      <w:r>
        <w:rPr>
          <w:rStyle w:val="26"/>
          <w:rFonts w:hint="eastAsia" w:ascii="宋体" w:hAnsi="宋体" w:eastAsia="宋体" w:cs="宋体"/>
          <w:color w:val="auto"/>
          <w:sz w:val="28"/>
          <w:szCs w:val="28"/>
          <w:highlight w:val="none"/>
          <w:u w:val="none" w:color="auto"/>
          <w:lang w:val="en-US"/>
        </w:rPr>
        <w:t>日期：</w:t>
      </w:r>
      <w:r>
        <w:rPr>
          <w:rStyle w:val="26"/>
          <w:rFonts w:hint="eastAsia" w:ascii="宋体" w:hAnsi="宋体" w:eastAsia="宋体" w:cs="宋体"/>
          <w:color w:val="auto"/>
          <w:sz w:val="28"/>
          <w:szCs w:val="28"/>
          <w:highlight w:val="none"/>
          <w:u w:val="single" w:color="000000"/>
        </w:rPr>
        <w:t xml:space="preserve">        </w:t>
      </w:r>
      <w:r>
        <w:rPr>
          <w:rStyle w:val="26"/>
          <w:rFonts w:hint="eastAsia" w:ascii="宋体" w:hAnsi="宋体" w:eastAsia="宋体" w:cs="宋体"/>
          <w:color w:val="auto"/>
          <w:sz w:val="28"/>
          <w:szCs w:val="28"/>
          <w:highlight w:val="none"/>
        </w:rPr>
        <w:t>年</w:t>
      </w:r>
      <w:r>
        <w:rPr>
          <w:rStyle w:val="26"/>
          <w:rFonts w:hint="eastAsia" w:ascii="宋体" w:hAnsi="宋体" w:eastAsia="宋体" w:cs="宋体"/>
          <w:color w:val="auto"/>
          <w:sz w:val="28"/>
          <w:szCs w:val="28"/>
          <w:highlight w:val="none"/>
          <w:u w:val="single" w:color="000000"/>
        </w:rPr>
        <w:t xml:space="preserve">    </w:t>
      </w:r>
      <w:r>
        <w:rPr>
          <w:rStyle w:val="26"/>
          <w:rFonts w:hint="eastAsia" w:ascii="宋体" w:hAnsi="宋体" w:eastAsia="宋体" w:cs="宋体"/>
          <w:color w:val="auto"/>
          <w:sz w:val="28"/>
          <w:szCs w:val="28"/>
          <w:highlight w:val="none"/>
        </w:rPr>
        <w:t>月</w:t>
      </w:r>
      <w:r>
        <w:rPr>
          <w:rStyle w:val="26"/>
          <w:rFonts w:hint="eastAsia" w:ascii="宋体" w:hAnsi="宋体" w:eastAsia="宋体" w:cs="宋体"/>
          <w:color w:val="auto"/>
          <w:sz w:val="28"/>
          <w:szCs w:val="28"/>
          <w:highlight w:val="none"/>
          <w:u w:val="single" w:color="000000"/>
        </w:rPr>
        <w:t xml:space="preserve">     </w:t>
      </w:r>
      <w:r>
        <w:rPr>
          <w:rStyle w:val="26"/>
          <w:rFonts w:hint="eastAsia" w:ascii="宋体" w:hAnsi="宋体" w:eastAsia="宋体" w:cs="宋体"/>
          <w:color w:val="auto"/>
          <w:sz w:val="28"/>
          <w:szCs w:val="28"/>
          <w:highlight w:val="none"/>
        </w:rPr>
        <w:t>日</w:t>
      </w:r>
    </w:p>
    <w:p w14:paraId="6860F60E">
      <w:pPr>
        <w:snapToGrid w:val="0"/>
        <w:ind w:firstLine="480" w:firstLineChars="200"/>
        <w:textAlignment w:val="baseline"/>
        <w:rPr>
          <w:rStyle w:val="26"/>
          <w:rFonts w:hint="eastAsia" w:ascii="宋体" w:hAnsi="宋体" w:eastAsia="宋体" w:cs="宋体"/>
          <w:color w:val="auto"/>
          <w:sz w:val="24"/>
          <w:szCs w:val="24"/>
        </w:rPr>
      </w:pPr>
    </w:p>
    <w:p w14:paraId="344D02C2">
      <w:pPr>
        <w:snapToGrid w:val="0"/>
        <w:ind w:firstLine="480" w:firstLineChars="200"/>
        <w:textAlignment w:val="baseline"/>
        <w:rPr>
          <w:rStyle w:val="26"/>
          <w:rFonts w:hint="eastAsia" w:ascii="宋体" w:hAnsi="宋体" w:eastAsia="宋体" w:cs="宋体"/>
          <w:color w:val="auto"/>
          <w:sz w:val="24"/>
          <w:szCs w:val="24"/>
        </w:rPr>
      </w:pPr>
    </w:p>
    <w:p w14:paraId="786DCB86">
      <w:pPr>
        <w:snapToGrid w:val="0"/>
        <w:ind w:firstLine="480" w:firstLineChars="200"/>
        <w:textAlignment w:val="baseline"/>
        <w:rPr>
          <w:rStyle w:val="26"/>
          <w:rFonts w:hint="eastAsia" w:ascii="宋体" w:hAnsi="宋体" w:eastAsia="宋体" w:cs="宋体"/>
          <w:color w:val="auto"/>
          <w:sz w:val="24"/>
          <w:szCs w:val="24"/>
        </w:rPr>
        <w:sectPr>
          <w:footerReference r:id="rId17" w:type="default"/>
          <w:pgSz w:w="11906" w:h="16840"/>
          <w:pgMar w:top="1304" w:right="1361" w:bottom="1304" w:left="1361" w:header="0" w:footer="543" w:gutter="0"/>
          <w:pgBorders>
            <w:top w:val="none" w:sz="0" w:space="0"/>
            <w:left w:val="none" w:sz="0" w:space="0"/>
            <w:bottom w:val="none" w:sz="0" w:space="0"/>
            <w:right w:val="none" w:sz="0" w:space="0"/>
          </w:pgBorders>
          <w:lnNumType w:countBy="0" w:start="1"/>
          <w:pgNumType w:fmt="decimal"/>
          <w:cols w:space="720" w:num="1"/>
          <w:rtlGutter w:val="0"/>
          <w:docGrid w:linePitch="1" w:charSpace="0"/>
        </w:sectPr>
      </w:pPr>
      <w:r>
        <w:rPr>
          <w:rStyle w:val="26"/>
          <w:rFonts w:hint="eastAsia" w:ascii="宋体" w:hAnsi="宋体" w:eastAsia="宋体" w:cs="宋体"/>
          <w:color w:val="auto"/>
          <w:sz w:val="24"/>
          <w:szCs w:val="24"/>
        </w:rPr>
        <w:t>注：若法定代表人直接参加投标的，此页不必填写。</w:t>
      </w:r>
    </w:p>
    <w:bookmarkEnd w:id="228"/>
    <w:p w14:paraId="2A594F63">
      <w:pPr>
        <w:jc w:val="center"/>
        <w:outlineLvl w:val="0"/>
        <w:rPr>
          <w:rFonts w:hint="eastAsia" w:ascii="宋体" w:hAnsi="宋体" w:eastAsia="宋体" w:cs="宋体"/>
          <w:b/>
          <w:color w:val="auto"/>
          <w:sz w:val="36"/>
          <w:szCs w:val="36"/>
          <w:highlight w:val="none"/>
        </w:rPr>
      </w:pPr>
      <w:bookmarkStart w:id="234" w:name="_Toc15419"/>
      <w:bookmarkStart w:id="235" w:name="_Toc10525"/>
      <w:bookmarkStart w:id="236" w:name="_Toc26428"/>
      <w:bookmarkStart w:id="237" w:name="_Toc20873"/>
      <w:r>
        <w:rPr>
          <w:rFonts w:hint="eastAsia" w:ascii="宋体" w:hAnsi="宋体" w:eastAsia="宋体" w:cs="宋体"/>
          <w:b/>
          <w:color w:val="auto"/>
          <w:sz w:val="32"/>
          <w:szCs w:val="32"/>
          <w:highlight w:val="none"/>
          <w:lang w:eastAsia="zh-CN"/>
        </w:rPr>
        <w:t>第二部分</w:t>
      </w:r>
      <w:r>
        <w:rPr>
          <w:rFonts w:hint="eastAsia" w:ascii="宋体" w:hAnsi="宋体" w:eastAsia="宋体" w:cs="宋体"/>
          <w:b/>
          <w:color w:val="auto"/>
          <w:sz w:val="32"/>
          <w:szCs w:val="32"/>
          <w:highlight w:val="none"/>
          <w:lang w:val="en-US" w:eastAsia="zh-CN"/>
        </w:rPr>
        <w:t xml:space="preserve"> </w:t>
      </w:r>
      <w:r>
        <w:rPr>
          <w:rStyle w:val="32"/>
          <w:rFonts w:hint="eastAsia" w:ascii="宋体" w:hAnsi="宋体" w:cs="宋体"/>
          <w:color w:val="auto"/>
          <w:highlight w:val="none"/>
          <w:lang w:val="zh-CN"/>
        </w:rPr>
        <w:t>投标</w:t>
      </w:r>
      <w:r>
        <w:rPr>
          <w:rStyle w:val="32"/>
          <w:rFonts w:hint="eastAsia" w:ascii="宋体" w:hAnsi="宋体" w:eastAsia="宋体" w:cs="宋体"/>
          <w:color w:val="auto"/>
          <w:highlight w:val="none"/>
          <w:lang w:val="zh-CN"/>
        </w:rPr>
        <w:t>报价表</w:t>
      </w:r>
      <w:bookmarkEnd w:id="229"/>
      <w:bookmarkEnd w:id="230"/>
      <w:bookmarkEnd w:id="231"/>
      <w:bookmarkEnd w:id="232"/>
      <w:bookmarkEnd w:id="234"/>
      <w:bookmarkEnd w:id="235"/>
      <w:bookmarkEnd w:id="236"/>
      <w:bookmarkEnd w:id="237"/>
    </w:p>
    <w:p w14:paraId="57DC5255">
      <w:pPr>
        <w:spacing w:line="360" w:lineRule="auto"/>
        <w:rPr>
          <w:rFonts w:hint="eastAsia" w:ascii="宋体" w:hAnsi="宋体" w:eastAsia="宋体" w:cs="宋体"/>
          <w:color w:val="auto"/>
          <w:highlight w:val="none"/>
        </w:rPr>
      </w:pPr>
    </w:p>
    <w:tbl>
      <w:tblPr>
        <w:tblStyle w:val="20"/>
        <w:tblW w:w="9489" w:type="dxa"/>
        <w:tblInd w:w="1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5"/>
        <w:gridCol w:w="7714"/>
      </w:tblGrid>
      <w:tr w14:paraId="2A23A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2" w:hRule="exact"/>
        </w:trPr>
        <w:tc>
          <w:tcPr>
            <w:tcW w:w="1775" w:type="dxa"/>
            <w:vAlign w:val="center"/>
          </w:tcPr>
          <w:p w14:paraId="6F4B0645">
            <w:pPr>
              <w:spacing w:line="5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项目名称</w:t>
            </w:r>
          </w:p>
        </w:tc>
        <w:tc>
          <w:tcPr>
            <w:tcW w:w="7714" w:type="dxa"/>
            <w:vAlign w:val="center"/>
          </w:tcPr>
          <w:p w14:paraId="6433CF30">
            <w:pPr>
              <w:spacing w:line="560" w:lineRule="exact"/>
              <w:jc w:val="left"/>
              <w:rPr>
                <w:rFonts w:hint="eastAsia" w:ascii="宋体" w:hAnsi="宋体" w:eastAsia="宋体" w:cs="宋体"/>
                <w:color w:val="auto"/>
                <w:highlight w:val="none"/>
                <w:lang w:eastAsia="zh-CN"/>
              </w:rPr>
            </w:pPr>
          </w:p>
        </w:tc>
      </w:tr>
      <w:tr w14:paraId="1B2DB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2" w:hRule="exact"/>
        </w:trPr>
        <w:tc>
          <w:tcPr>
            <w:tcW w:w="1775" w:type="dxa"/>
            <w:vAlign w:val="center"/>
          </w:tcPr>
          <w:p w14:paraId="1A19F119">
            <w:pPr>
              <w:spacing w:line="560" w:lineRule="exact"/>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项目编号</w:t>
            </w:r>
          </w:p>
        </w:tc>
        <w:tc>
          <w:tcPr>
            <w:tcW w:w="7714" w:type="dxa"/>
            <w:vAlign w:val="center"/>
          </w:tcPr>
          <w:p w14:paraId="55ECD5C8">
            <w:pPr>
              <w:spacing w:line="560" w:lineRule="exact"/>
              <w:jc w:val="left"/>
              <w:rPr>
                <w:rFonts w:hint="eastAsia" w:ascii="宋体" w:hAnsi="宋体" w:eastAsia="宋体" w:cs="宋体"/>
                <w:color w:val="auto"/>
                <w:highlight w:val="none"/>
                <w:lang w:eastAsia="zh-CN"/>
              </w:rPr>
            </w:pPr>
          </w:p>
        </w:tc>
      </w:tr>
      <w:tr w14:paraId="0A7F8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9" w:hRule="exact"/>
        </w:trPr>
        <w:tc>
          <w:tcPr>
            <w:tcW w:w="1775" w:type="dxa"/>
            <w:vAlign w:val="center"/>
          </w:tcPr>
          <w:p w14:paraId="51190BF9">
            <w:pPr>
              <w:spacing w:line="5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供应商名称</w:t>
            </w:r>
          </w:p>
        </w:tc>
        <w:tc>
          <w:tcPr>
            <w:tcW w:w="7714" w:type="dxa"/>
            <w:vAlign w:val="center"/>
          </w:tcPr>
          <w:p w14:paraId="4CDE2F55">
            <w:pPr>
              <w:spacing w:line="560" w:lineRule="exact"/>
              <w:rPr>
                <w:rFonts w:hint="eastAsia" w:ascii="宋体" w:hAnsi="宋体" w:eastAsia="宋体" w:cs="宋体"/>
                <w:color w:val="auto"/>
                <w:highlight w:val="none"/>
              </w:rPr>
            </w:pPr>
          </w:p>
        </w:tc>
      </w:tr>
      <w:tr w14:paraId="09100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9" w:hRule="exact"/>
        </w:trPr>
        <w:tc>
          <w:tcPr>
            <w:tcW w:w="1775" w:type="dxa"/>
            <w:vMerge w:val="restart"/>
            <w:vAlign w:val="center"/>
          </w:tcPr>
          <w:p w14:paraId="6D0B547A">
            <w:pPr>
              <w:spacing w:line="560" w:lineRule="exact"/>
              <w:jc w:val="center"/>
              <w:rPr>
                <w:rFonts w:hint="eastAsia" w:ascii="宋体" w:hAnsi="宋体" w:eastAsia="宋体" w:cs="宋体"/>
                <w:color w:val="auto"/>
                <w:highlight w:val="none"/>
              </w:rPr>
            </w:pPr>
            <w:r>
              <w:rPr>
                <w:rFonts w:hint="eastAsia" w:ascii="宋体" w:hAnsi="宋体" w:cs="宋体"/>
                <w:color w:val="auto"/>
                <w:highlight w:val="none"/>
                <w:lang w:eastAsia="zh-CN"/>
              </w:rPr>
              <w:t>投标</w:t>
            </w:r>
            <w:r>
              <w:rPr>
                <w:rFonts w:hint="eastAsia" w:ascii="宋体" w:hAnsi="宋体" w:eastAsia="宋体" w:cs="宋体"/>
                <w:color w:val="auto"/>
                <w:highlight w:val="none"/>
              </w:rPr>
              <w:t>报价（元）</w:t>
            </w:r>
          </w:p>
        </w:tc>
        <w:tc>
          <w:tcPr>
            <w:tcW w:w="7714" w:type="dxa"/>
            <w:vAlign w:val="center"/>
          </w:tcPr>
          <w:p w14:paraId="199DE6C6">
            <w:pPr>
              <w:spacing w:line="56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大写：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p>
        </w:tc>
      </w:tr>
      <w:tr w14:paraId="207D4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9" w:hRule="exact"/>
        </w:trPr>
        <w:tc>
          <w:tcPr>
            <w:tcW w:w="1775" w:type="dxa"/>
            <w:vMerge w:val="continue"/>
            <w:vAlign w:val="center"/>
          </w:tcPr>
          <w:p w14:paraId="0C5E91CA">
            <w:pPr>
              <w:spacing w:line="560" w:lineRule="exact"/>
              <w:jc w:val="center"/>
              <w:rPr>
                <w:rFonts w:hint="eastAsia" w:ascii="宋体" w:hAnsi="宋体" w:eastAsia="宋体" w:cs="宋体"/>
                <w:color w:val="auto"/>
                <w:highlight w:val="none"/>
              </w:rPr>
            </w:pPr>
          </w:p>
        </w:tc>
        <w:tc>
          <w:tcPr>
            <w:tcW w:w="7714" w:type="dxa"/>
            <w:vAlign w:val="center"/>
          </w:tcPr>
          <w:p w14:paraId="72DB99D6">
            <w:pPr>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t>小写：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p>
          <w:p w14:paraId="7D6B8815">
            <w:pPr>
              <w:spacing w:line="560" w:lineRule="exact"/>
              <w:rPr>
                <w:rFonts w:hint="eastAsia" w:ascii="宋体" w:hAnsi="宋体" w:eastAsia="宋体" w:cs="宋体"/>
                <w:color w:val="auto"/>
                <w:highlight w:val="none"/>
              </w:rPr>
            </w:pPr>
          </w:p>
        </w:tc>
      </w:tr>
      <w:tr w14:paraId="59FD9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7" w:hRule="exact"/>
        </w:trPr>
        <w:tc>
          <w:tcPr>
            <w:tcW w:w="1775" w:type="dxa"/>
            <w:vAlign w:val="center"/>
          </w:tcPr>
          <w:p w14:paraId="7E16C134">
            <w:pPr>
              <w:spacing w:line="560" w:lineRule="exact"/>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合同履行期限</w:t>
            </w:r>
          </w:p>
        </w:tc>
        <w:tc>
          <w:tcPr>
            <w:tcW w:w="7714" w:type="dxa"/>
            <w:vAlign w:val="center"/>
          </w:tcPr>
          <w:p w14:paraId="0DAFEF81">
            <w:pPr>
              <w:spacing w:line="560" w:lineRule="exact"/>
              <w:rPr>
                <w:rFonts w:hint="eastAsia" w:ascii="宋体" w:hAnsi="宋体" w:eastAsia="宋体" w:cs="宋体"/>
                <w:color w:val="auto"/>
                <w:highlight w:val="none"/>
              </w:rPr>
            </w:pPr>
          </w:p>
        </w:tc>
      </w:tr>
      <w:tr w14:paraId="6ECF3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6" w:hRule="exact"/>
        </w:trPr>
        <w:tc>
          <w:tcPr>
            <w:tcW w:w="1775" w:type="dxa"/>
            <w:vAlign w:val="center"/>
          </w:tcPr>
          <w:p w14:paraId="1F154159">
            <w:pPr>
              <w:spacing w:line="560" w:lineRule="exact"/>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质量标准</w:t>
            </w:r>
          </w:p>
        </w:tc>
        <w:tc>
          <w:tcPr>
            <w:tcW w:w="7714" w:type="dxa"/>
            <w:vAlign w:val="center"/>
          </w:tcPr>
          <w:p w14:paraId="70040210">
            <w:pPr>
              <w:spacing w:line="560" w:lineRule="exact"/>
              <w:rPr>
                <w:rFonts w:hint="eastAsia" w:ascii="宋体" w:hAnsi="宋体" w:eastAsia="宋体" w:cs="宋体"/>
                <w:color w:val="auto"/>
                <w:highlight w:val="none"/>
              </w:rPr>
            </w:pPr>
          </w:p>
        </w:tc>
      </w:tr>
    </w:tbl>
    <w:p w14:paraId="4A4CEFAB">
      <w:pPr>
        <w:widowControl/>
        <w:spacing w:line="360" w:lineRule="auto"/>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注：1、本表价格应按</w:t>
      </w:r>
      <w:r>
        <w:rPr>
          <w:rFonts w:hint="eastAsia" w:ascii="宋体" w:hAnsi="宋体" w:cs="宋体"/>
          <w:b/>
          <w:color w:val="auto"/>
          <w:szCs w:val="21"/>
          <w:highlight w:val="none"/>
          <w:lang w:eastAsia="zh-CN"/>
        </w:rPr>
        <w:t>投标</w:t>
      </w:r>
      <w:r>
        <w:rPr>
          <w:rFonts w:hint="eastAsia" w:ascii="宋体" w:hAnsi="宋体" w:eastAsia="宋体" w:cs="宋体"/>
          <w:b/>
          <w:color w:val="auto"/>
          <w:szCs w:val="21"/>
          <w:highlight w:val="none"/>
        </w:rPr>
        <w:t>报价填写，同时应保证</w:t>
      </w:r>
      <w:r>
        <w:rPr>
          <w:rFonts w:hint="eastAsia" w:ascii="宋体" w:hAnsi="宋体" w:cs="宋体"/>
          <w:b/>
          <w:color w:val="auto"/>
          <w:szCs w:val="21"/>
          <w:highlight w:val="none"/>
          <w:lang w:eastAsia="zh-CN"/>
        </w:rPr>
        <w:t>投标文件</w:t>
      </w:r>
      <w:r>
        <w:rPr>
          <w:rFonts w:hint="eastAsia" w:ascii="宋体" w:hAnsi="宋体" w:eastAsia="宋体" w:cs="宋体"/>
          <w:b/>
          <w:color w:val="auto"/>
          <w:szCs w:val="21"/>
          <w:highlight w:val="none"/>
        </w:rPr>
        <w:t>的正、副本中仍有此表且一致。</w:t>
      </w:r>
    </w:p>
    <w:p w14:paraId="6B160874">
      <w:pPr>
        <w:widowControl/>
        <w:spacing w:line="360" w:lineRule="auto"/>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2、报价精确到元，保留小数点后两位。</w:t>
      </w:r>
    </w:p>
    <w:p w14:paraId="56F33113">
      <w:pPr>
        <w:widowControl/>
        <w:spacing w:line="360" w:lineRule="auto"/>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3、此表中任何信息与</w:t>
      </w:r>
      <w:r>
        <w:rPr>
          <w:rFonts w:hint="eastAsia" w:ascii="宋体" w:hAnsi="宋体" w:cs="宋体"/>
          <w:b/>
          <w:color w:val="auto"/>
          <w:szCs w:val="21"/>
          <w:highlight w:val="none"/>
          <w:lang w:eastAsia="zh-CN"/>
        </w:rPr>
        <w:t>投标文件</w:t>
      </w:r>
      <w:r>
        <w:rPr>
          <w:rFonts w:hint="eastAsia" w:ascii="宋体" w:hAnsi="宋体" w:eastAsia="宋体" w:cs="宋体"/>
          <w:b/>
          <w:color w:val="auto"/>
          <w:szCs w:val="21"/>
          <w:highlight w:val="none"/>
        </w:rPr>
        <w:t>其它处不一致时以此表为准。</w:t>
      </w:r>
    </w:p>
    <w:p w14:paraId="4644CE79">
      <w:pPr>
        <w:widowControl/>
        <w:spacing w:line="360" w:lineRule="auto"/>
        <w:jc w:val="left"/>
        <w:rPr>
          <w:rFonts w:hint="eastAsia" w:ascii="宋体" w:hAnsi="宋体" w:eastAsia="宋体" w:cs="宋体"/>
          <w:color w:val="auto"/>
          <w:sz w:val="24"/>
          <w:szCs w:val="24"/>
          <w:highlight w:val="none"/>
        </w:rPr>
      </w:pPr>
    </w:p>
    <w:p w14:paraId="76B0766A">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w:t>
      </w:r>
      <w:r>
        <w:rPr>
          <w:rFonts w:hint="eastAsia" w:ascii="宋体" w:hAnsi="宋体" w:eastAsia="宋体" w:cs="宋体"/>
          <w:color w:val="auto"/>
          <w:sz w:val="24"/>
          <w:szCs w:val="24"/>
          <w:highlight w:val="none"/>
          <w:u w:val="single"/>
        </w:rPr>
        <w:t xml:space="preserve">                                </w:t>
      </w:r>
      <w:r>
        <w:rPr>
          <w:rStyle w:val="26"/>
          <w:rFonts w:hint="eastAsia" w:ascii="宋体" w:hAnsi="宋体" w:eastAsia="宋体" w:cs="宋体"/>
          <w:color w:val="auto"/>
          <w:sz w:val="24"/>
          <w:szCs w:val="24"/>
          <w:highlight w:val="none"/>
        </w:rPr>
        <w:t>（全称并加盖公章）</w:t>
      </w:r>
    </w:p>
    <w:p w14:paraId="0501A78E">
      <w:pPr>
        <w:pStyle w:val="4"/>
        <w:rPr>
          <w:rFonts w:hint="eastAsia" w:ascii="宋体" w:hAnsi="宋体" w:eastAsia="宋体" w:cs="宋体"/>
          <w:color w:val="auto"/>
          <w:highlight w:val="none"/>
        </w:rPr>
      </w:pPr>
    </w:p>
    <w:p w14:paraId="77E1144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（签字或盖章）</w:t>
      </w:r>
    </w:p>
    <w:p w14:paraId="38085A80">
      <w:pPr>
        <w:pStyle w:val="4"/>
        <w:rPr>
          <w:rFonts w:hint="eastAsia" w:ascii="宋体" w:hAnsi="宋体" w:eastAsia="宋体" w:cs="宋体"/>
          <w:color w:val="auto"/>
          <w:highlight w:val="none"/>
        </w:rPr>
      </w:pPr>
    </w:p>
    <w:p w14:paraId="065FEC72">
      <w:pPr>
        <w:spacing w:line="360" w:lineRule="auto"/>
        <w:ind w:right="9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500195A1">
      <w:pPr>
        <w:ind w:left="110" w:leftChars="46"/>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注： 填写此表时不得改变表格的形式。</w:t>
      </w:r>
    </w:p>
    <w:p w14:paraId="06C5F0E7">
      <w:pPr>
        <w:ind w:left="110" w:leftChars="46"/>
        <w:rPr>
          <w:rFonts w:hint="eastAsia" w:ascii="宋体" w:hAnsi="宋体" w:eastAsia="宋体" w:cs="宋体"/>
          <w:b/>
          <w:color w:val="auto"/>
          <w:szCs w:val="21"/>
          <w:highlight w:val="none"/>
        </w:rPr>
        <w:sectPr>
          <w:footerReference r:id="rId18" w:type="default"/>
          <w:pgSz w:w="11906" w:h="16838"/>
          <w:pgMar w:top="1304" w:right="1361" w:bottom="1304" w:left="1361" w:header="510" w:footer="510" w:gutter="0"/>
          <w:pgNumType w:fmt="decimal"/>
          <w:cols w:space="720" w:num="1"/>
          <w:rtlGutter w:val="0"/>
          <w:docGrid w:type="lines" w:linePitch="326" w:charSpace="0"/>
        </w:sectPr>
      </w:pPr>
    </w:p>
    <w:p w14:paraId="73A508C1">
      <w:pPr>
        <w:jc w:val="center"/>
        <w:rPr>
          <w:rFonts w:hint="eastAsia" w:ascii="宋体" w:hAnsi="宋体" w:eastAsia="宋体" w:cs="宋体"/>
          <w:b/>
          <w:color w:val="auto"/>
          <w:sz w:val="28"/>
          <w:szCs w:val="28"/>
        </w:rPr>
      </w:pPr>
      <w:bookmarkStart w:id="238" w:name="_Toc18989_WPSOffice_Level1"/>
      <w:bookmarkStart w:id="239" w:name="_Toc8570_WPSOffice_Level1"/>
      <w:bookmarkStart w:id="240" w:name="_Toc3559"/>
      <w:bookmarkStart w:id="241" w:name="_Toc24047"/>
      <w:bookmarkStart w:id="242" w:name="_Toc19175_WPSOffice_Level1"/>
      <w:bookmarkStart w:id="243" w:name="_Toc26960"/>
      <w:bookmarkStart w:id="244" w:name="_Toc12710"/>
      <w:bookmarkStart w:id="245" w:name="_Toc17667_WPSOffice_Level1"/>
      <w:bookmarkStart w:id="246" w:name="_Toc324413766"/>
      <w:bookmarkStart w:id="247" w:name="_Toc286591018"/>
      <w:bookmarkStart w:id="248" w:name="_Toc245632488"/>
      <w:bookmarkStart w:id="249" w:name="_Toc236544980"/>
      <w:r>
        <w:rPr>
          <w:rFonts w:hint="eastAsia" w:ascii="宋体" w:hAnsi="宋体" w:eastAsia="宋体" w:cs="宋体"/>
          <w:b/>
          <w:color w:val="auto"/>
          <w:sz w:val="32"/>
          <w:szCs w:val="32"/>
          <w:highlight w:val="none"/>
          <w:lang w:eastAsia="zh-CN"/>
        </w:rPr>
        <w:t>第三部分</w:t>
      </w:r>
      <w:r>
        <w:rPr>
          <w:rFonts w:hint="eastAsia" w:ascii="宋体" w:hAnsi="宋体" w:eastAsia="宋体" w:cs="宋体"/>
          <w:b/>
          <w:color w:val="auto"/>
          <w:sz w:val="32"/>
          <w:szCs w:val="32"/>
          <w:highlight w:val="none"/>
          <w:lang w:val="en-US" w:eastAsia="zh-CN"/>
        </w:rPr>
        <w:t xml:space="preserve"> </w:t>
      </w:r>
      <w:bookmarkEnd w:id="238"/>
      <w:bookmarkEnd w:id="239"/>
      <w:bookmarkEnd w:id="240"/>
      <w:bookmarkEnd w:id="241"/>
      <w:bookmarkEnd w:id="242"/>
      <w:bookmarkEnd w:id="243"/>
      <w:bookmarkEnd w:id="244"/>
      <w:r>
        <w:rPr>
          <w:rFonts w:hint="eastAsia" w:ascii="宋体" w:hAnsi="宋体" w:eastAsia="宋体" w:cs="宋体"/>
          <w:b/>
          <w:color w:val="auto"/>
          <w:sz w:val="28"/>
          <w:szCs w:val="28"/>
        </w:rPr>
        <w:t>施工组织设计</w:t>
      </w:r>
    </w:p>
    <w:p w14:paraId="4A7C9880">
      <w:pPr>
        <w:spacing w:line="500" w:lineRule="exact"/>
        <w:ind w:firstLine="3213" w:firstLineChars="1000"/>
        <w:rPr>
          <w:rFonts w:hint="eastAsia" w:ascii="宋体" w:hAnsi="宋体" w:eastAsia="宋体" w:cs="宋体"/>
          <w:b/>
          <w:color w:val="auto"/>
          <w:sz w:val="32"/>
        </w:rPr>
      </w:pPr>
    </w:p>
    <w:p w14:paraId="0BC82968">
      <w:pPr>
        <w:spacing w:line="520" w:lineRule="exact"/>
        <w:ind w:left="214" w:leftChars="89"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1.项目经理部的组成</w:t>
      </w:r>
    </w:p>
    <w:p w14:paraId="111544C4">
      <w:pPr>
        <w:spacing w:line="520" w:lineRule="exact"/>
        <w:ind w:left="214" w:leftChars="89"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2.施工部署及总平面布置</w:t>
      </w:r>
    </w:p>
    <w:p w14:paraId="43A54AB0">
      <w:pPr>
        <w:spacing w:line="520" w:lineRule="exact"/>
        <w:ind w:left="214" w:leftChars="89"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3.施工进度计划及措施</w:t>
      </w:r>
    </w:p>
    <w:p w14:paraId="38AD7C12">
      <w:pPr>
        <w:spacing w:line="520" w:lineRule="exact"/>
        <w:ind w:left="214" w:leftChars="89"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4.施工方案</w:t>
      </w:r>
    </w:p>
    <w:p w14:paraId="2DFFD57A">
      <w:pPr>
        <w:spacing w:line="520" w:lineRule="exact"/>
        <w:ind w:left="214" w:leftChars="89"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5.质量、安全保证措施</w:t>
      </w:r>
    </w:p>
    <w:p w14:paraId="3F3329E3">
      <w:pPr>
        <w:spacing w:line="520" w:lineRule="exact"/>
        <w:ind w:left="214" w:leftChars="89"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6.使用新技术、新工艺的可行性</w:t>
      </w:r>
    </w:p>
    <w:p w14:paraId="5AF6E0EF">
      <w:pPr>
        <w:spacing w:line="520" w:lineRule="exact"/>
        <w:ind w:left="214" w:leftChars="89"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7.主要材料、构配件计划</w:t>
      </w:r>
    </w:p>
    <w:p w14:paraId="5EBB577B">
      <w:pPr>
        <w:spacing w:line="520" w:lineRule="exact"/>
        <w:ind w:left="214" w:leftChars="89"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8.主要机械设备供应计划</w:t>
      </w:r>
    </w:p>
    <w:p w14:paraId="4B390E05">
      <w:pPr>
        <w:spacing w:line="520" w:lineRule="exact"/>
        <w:ind w:left="214" w:leftChars="89"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9.劳动力安排</w:t>
      </w:r>
    </w:p>
    <w:p w14:paraId="5C969F57">
      <w:pPr>
        <w:spacing w:line="520" w:lineRule="exact"/>
        <w:ind w:left="214" w:leftChars="89" w:firstLine="480" w:firstLineChars="200"/>
        <w:rPr>
          <w:rFonts w:hint="eastAsia" w:ascii="宋体" w:hAnsi="宋体" w:eastAsia="宋体" w:cs="宋体"/>
          <w:b/>
          <w:bCs/>
          <w:color w:val="auto"/>
          <w:sz w:val="24"/>
          <w:szCs w:val="24"/>
        </w:rPr>
      </w:pPr>
      <w:r>
        <w:rPr>
          <w:rFonts w:hint="eastAsia" w:ascii="宋体" w:hAnsi="宋体" w:eastAsia="宋体" w:cs="宋体"/>
          <w:color w:val="auto"/>
          <w:sz w:val="24"/>
          <w:szCs w:val="24"/>
        </w:rPr>
        <w:t>10.文明施工及环境保护扬尘治理措施</w:t>
      </w:r>
    </w:p>
    <w:p w14:paraId="4CB12759">
      <w:pPr>
        <w:jc w:val="center"/>
        <w:rPr>
          <w:rFonts w:hint="eastAsia" w:ascii="宋体" w:hAnsi="宋体" w:eastAsia="宋体" w:cs="宋体"/>
          <w:b/>
          <w:bCs/>
          <w:kern w:val="0"/>
          <w:sz w:val="32"/>
          <w:szCs w:val="32"/>
          <w:lang w:eastAsia="zh-CN"/>
        </w:rPr>
      </w:pPr>
    </w:p>
    <w:p w14:paraId="5587EC43">
      <w:pPr>
        <w:jc w:val="center"/>
        <w:rPr>
          <w:rFonts w:hint="eastAsia" w:ascii="宋体" w:hAnsi="宋体" w:eastAsia="宋体" w:cs="宋体"/>
          <w:b/>
          <w:bCs/>
          <w:kern w:val="0"/>
          <w:sz w:val="32"/>
          <w:szCs w:val="32"/>
          <w:lang w:eastAsia="zh-CN"/>
        </w:rPr>
      </w:pPr>
    </w:p>
    <w:p w14:paraId="4F9C9F28">
      <w:pPr>
        <w:jc w:val="center"/>
        <w:rPr>
          <w:rFonts w:hint="eastAsia" w:ascii="宋体" w:hAnsi="宋体" w:eastAsia="宋体" w:cs="宋体"/>
          <w:b/>
          <w:bCs/>
          <w:kern w:val="0"/>
          <w:sz w:val="32"/>
          <w:szCs w:val="32"/>
          <w:lang w:eastAsia="zh-CN"/>
        </w:rPr>
      </w:pPr>
    </w:p>
    <w:p w14:paraId="14FEF101">
      <w:pPr>
        <w:jc w:val="center"/>
        <w:rPr>
          <w:rFonts w:hint="eastAsia" w:ascii="宋体" w:hAnsi="宋体" w:eastAsia="宋体" w:cs="宋体"/>
          <w:b/>
          <w:bCs/>
          <w:kern w:val="0"/>
          <w:sz w:val="32"/>
          <w:szCs w:val="32"/>
          <w:lang w:eastAsia="zh-CN"/>
        </w:rPr>
      </w:pPr>
    </w:p>
    <w:p w14:paraId="5D7508BE">
      <w:pPr>
        <w:jc w:val="center"/>
        <w:rPr>
          <w:rFonts w:hint="eastAsia" w:ascii="宋体" w:hAnsi="宋体" w:eastAsia="宋体" w:cs="宋体"/>
          <w:b/>
          <w:bCs/>
          <w:kern w:val="0"/>
          <w:sz w:val="32"/>
          <w:szCs w:val="32"/>
          <w:lang w:eastAsia="zh-CN"/>
        </w:rPr>
      </w:pPr>
    </w:p>
    <w:p w14:paraId="77ED0E92">
      <w:pPr>
        <w:jc w:val="center"/>
        <w:rPr>
          <w:rFonts w:hint="eastAsia" w:ascii="宋体" w:hAnsi="宋体" w:eastAsia="宋体" w:cs="宋体"/>
          <w:b/>
          <w:bCs/>
          <w:kern w:val="0"/>
          <w:sz w:val="32"/>
          <w:szCs w:val="32"/>
          <w:lang w:eastAsia="zh-CN"/>
        </w:rPr>
      </w:pPr>
    </w:p>
    <w:p w14:paraId="25394364">
      <w:pPr>
        <w:jc w:val="center"/>
        <w:rPr>
          <w:rFonts w:hint="eastAsia" w:ascii="宋体" w:hAnsi="宋体" w:eastAsia="宋体" w:cs="宋体"/>
          <w:b/>
          <w:bCs/>
          <w:kern w:val="0"/>
          <w:sz w:val="32"/>
          <w:szCs w:val="32"/>
          <w:lang w:eastAsia="zh-CN"/>
        </w:rPr>
      </w:pPr>
    </w:p>
    <w:p w14:paraId="227EDC93">
      <w:pPr>
        <w:jc w:val="center"/>
        <w:rPr>
          <w:rFonts w:hint="eastAsia" w:ascii="宋体" w:hAnsi="宋体" w:eastAsia="宋体" w:cs="宋体"/>
          <w:b/>
          <w:bCs/>
          <w:kern w:val="0"/>
          <w:sz w:val="32"/>
          <w:szCs w:val="32"/>
          <w:lang w:eastAsia="zh-CN"/>
        </w:rPr>
      </w:pPr>
    </w:p>
    <w:p w14:paraId="70BD976A">
      <w:pPr>
        <w:jc w:val="center"/>
        <w:rPr>
          <w:rFonts w:hint="eastAsia" w:ascii="宋体" w:hAnsi="宋体" w:eastAsia="宋体" w:cs="宋体"/>
          <w:b/>
          <w:bCs/>
          <w:kern w:val="0"/>
          <w:sz w:val="32"/>
          <w:szCs w:val="32"/>
          <w:lang w:eastAsia="zh-CN"/>
        </w:rPr>
      </w:pPr>
    </w:p>
    <w:p w14:paraId="6410508D">
      <w:pPr>
        <w:jc w:val="center"/>
        <w:rPr>
          <w:rFonts w:hint="eastAsia" w:ascii="宋体" w:hAnsi="宋体" w:eastAsia="宋体" w:cs="宋体"/>
          <w:b/>
          <w:bCs/>
          <w:kern w:val="0"/>
          <w:sz w:val="32"/>
          <w:szCs w:val="32"/>
          <w:lang w:eastAsia="zh-CN"/>
        </w:rPr>
      </w:pPr>
    </w:p>
    <w:p w14:paraId="7587EC87">
      <w:pPr>
        <w:jc w:val="center"/>
        <w:rPr>
          <w:rFonts w:hint="eastAsia" w:ascii="宋体" w:hAnsi="宋体" w:eastAsia="宋体" w:cs="宋体"/>
          <w:b/>
          <w:bCs/>
          <w:kern w:val="0"/>
          <w:sz w:val="32"/>
          <w:szCs w:val="32"/>
          <w:lang w:eastAsia="zh-CN"/>
        </w:rPr>
      </w:pPr>
    </w:p>
    <w:p w14:paraId="02399F85">
      <w:pPr>
        <w:jc w:val="center"/>
        <w:rPr>
          <w:rFonts w:hint="eastAsia" w:ascii="宋体" w:hAnsi="宋体" w:eastAsia="宋体" w:cs="宋体"/>
          <w:b/>
          <w:bCs/>
          <w:kern w:val="0"/>
          <w:sz w:val="32"/>
          <w:szCs w:val="32"/>
          <w:lang w:eastAsia="zh-CN"/>
        </w:rPr>
      </w:pPr>
    </w:p>
    <w:p w14:paraId="51AF7625">
      <w:pPr>
        <w:jc w:val="center"/>
        <w:rPr>
          <w:rFonts w:hint="eastAsia" w:ascii="宋体" w:hAnsi="宋体" w:eastAsia="宋体" w:cs="宋体"/>
          <w:b/>
          <w:bCs/>
          <w:kern w:val="0"/>
          <w:sz w:val="32"/>
          <w:szCs w:val="32"/>
          <w:lang w:eastAsia="zh-CN"/>
        </w:rPr>
      </w:pPr>
    </w:p>
    <w:p w14:paraId="45E862EB">
      <w:pPr>
        <w:jc w:val="center"/>
        <w:rPr>
          <w:rFonts w:hint="eastAsia" w:ascii="宋体" w:hAnsi="宋体" w:eastAsia="宋体" w:cs="宋体"/>
          <w:b/>
          <w:bCs/>
          <w:kern w:val="0"/>
          <w:sz w:val="32"/>
          <w:szCs w:val="32"/>
          <w:lang w:eastAsia="zh-CN"/>
        </w:rPr>
      </w:pPr>
    </w:p>
    <w:p w14:paraId="0048CC37">
      <w:pPr>
        <w:jc w:val="center"/>
        <w:rPr>
          <w:rFonts w:hint="eastAsia" w:ascii="宋体" w:hAnsi="宋体" w:eastAsia="宋体" w:cs="宋体"/>
          <w:b/>
          <w:bCs/>
          <w:kern w:val="0"/>
          <w:sz w:val="32"/>
          <w:szCs w:val="32"/>
          <w:lang w:eastAsia="zh-CN"/>
        </w:rPr>
      </w:pPr>
    </w:p>
    <w:p w14:paraId="0D5427B3">
      <w:pPr>
        <w:jc w:val="center"/>
        <w:rPr>
          <w:rFonts w:hint="eastAsia" w:ascii="宋体" w:hAnsi="宋体" w:eastAsia="宋体" w:cs="宋体"/>
          <w:b/>
          <w:bCs/>
          <w:kern w:val="0"/>
          <w:sz w:val="32"/>
          <w:szCs w:val="32"/>
          <w:lang w:eastAsia="zh-CN"/>
        </w:rPr>
      </w:pPr>
    </w:p>
    <w:p w14:paraId="1F4A089C">
      <w:pPr>
        <w:jc w:val="center"/>
        <w:rPr>
          <w:rFonts w:hint="eastAsia" w:ascii="宋体" w:hAnsi="宋体" w:eastAsia="宋体" w:cs="宋体"/>
          <w:b/>
          <w:bCs w:val="0"/>
          <w:sz w:val="32"/>
          <w:szCs w:val="22"/>
          <w:lang w:eastAsia="zh-CN"/>
        </w:rPr>
      </w:pPr>
      <w:r>
        <w:rPr>
          <w:rFonts w:hint="eastAsia" w:ascii="宋体" w:hAnsi="宋体" w:eastAsia="宋体" w:cs="宋体"/>
          <w:b/>
          <w:bCs/>
          <w:kern w:val="0"/>
          <w:sz w:val="32"/>
          <w:szCs w:val="32"/>
          <w:lang w:eastAsia="zh-CN"/>
        </w:rPr>
        <w:t>第</w:t>
      </w:r>
      <w:r>
        <w:rPr>
          <w:rFonts w:hint="eastAsia" w:ascii="宋体" w:hAnsi="宋体" w:eastAsia="宋体" w:cs="宋体"/>
          <w:b/>
          <w:bCs/>
          <w:kern w:val="0"/>
          <w:sz w:val="32"/>
          <w:szCs w:val="32"/>
          <w:lang w:val="en-US" w:eastAsia="zh-CN"/>
        </w:rPr>
        <w:t>四</w:t>
      </w:r>
      <w:r>
        <w:rPr>
          <w:rFonts w:hint="eastAsia" w:ascii="宋体" w:hAnsi="宋体" w:eastAsia="宋体" w:cs="宋体"/>
          <w:b/>
          <w:bCs/>
          <w:kern w:val="0"/>
          <w:sz w:val="32"/>
          <w:szCs w:val="32"/>
          <w:lang w:eastAsia="zh-CN"/>
        </w:rPr>
        <w:t>部分</w:t>
      </w:r>
      <w:r>
        <w:rPr>
          <w:rFonts w:hint="eastAsia" w:ascii="宋体" w:hAnsi="宋体" w:eastAsia="宋体" w:cs="宋体"/>
          <w:b/>
          <w:bCs/>
          <w:kern w:val="0"/>
          <w:sz w:val="32"/>
          <w:szCs w:val="32"/>
          <w:lang w:val="en-US" w:eastAsia="zh-CN"/>
        </w:rPr>
        <w:t xml:space="preserve">  已标价工程量清单</w:t>
      </w:r>
    </w:p>
    <w:p w14:paraId="7B97022F">
      <w:pPr>
        <w:jc w:val="center"/>
        <w:rPr>
          <w:rFonts w:hint="eastAsia" w:ascii="宋体" w:hAnsi="宋体" w:eastAsia="宋体" w:cs="宋体"/>
          <w:sz w:val="28"/>
          <w:szCs w:val="28"/>
          <w:lang w:eastAsia="zh-CN"/>
        </w:rPr>
      </w:pPr>
    </w:p>
    <w:p w14:paraId="0CA17384">
      <w:pPr>
        <w:widowControl/>
        <w:spacing w:after="240"/>
        <w:ind w:firstLine="964" w:firstLineChars="200"/>
        <w:rPr>
          <w:rFonts w:hint="eastAsia" w:ascii="宋体" w:hAnsi="宋体" w:eastAsia="宋体" w:cs="宋体"/>
          <w:b/>
          <w:kern w:val="0"/>
          <w:sz w:val="48"/>
          <w:szCs w:val="48"/>
          <w:u w:val="single"/>
        </w:rPr>
      </w:pPr>
    </w:p>
    <w:p w14:paraId="04239CCE">
      <w:pPr>
        <w:widowControl/>
        <w:spacing w:after="240" w:line="240" w:lineRule="auto"/>
        <w:ind w:firstLine="1044" w:firstLineChars="200"/>
        <w:rPr>
          <w:rFonts w:hint="eastAsia" w:ascii="宋体" w:hAnsi="宋体" w:eastAsia="宋体" w:cs="宋体"/>
          <w:b/>
          <w:color w:val="auto"/>
          <w:kern w:val="0"/>
          <w:sz w:val="44"/>
          <w:szCs w:val="44"/>
        </w:rPr>
      </w:pPr>
      <w:bookmarkStart w:id="250" w:name="_Toc292738479"/>
      <w:bookmarkStart w:id="251" w:name="_Toc289353954"/>
      <w:bookmarkStart w:id="252" w:name="_Toc292743614"/>
      <w:r>
        <w:rPr>
          <w:rFonts w:hint="eastAsia" w:ascii="宋体" w:hAnsi="宋体" w:eastAsia="宋体" w:cs="宋体"/>
          <w:b/>
          <w:color w:val="auto"/>
          <w:kern w:val="0"/>
          <w:sz w:val="52"/>
          <w:szCs w:val="52"/>
          <w:u w:val="single"/>
        </w:rPr>
        <w:t xml:space="preserve">               </w:t>
      </w:r>
      <w:r>
        <w:rPr>
          <w:rFonts w:hint="eastAsia" w:ascii="宋体" w:hAnsi="宋体" w:eastAsia="宋体" w:cs="宋体"/>
          <w:b/>
          <w:color w:val="auto"/>
          <w:kern w:val="0"/>
          <w:sz w:val="52"/>
          <w:szCs w:val="52"/>
        </w:rPr>
        <w:t>（项目名称）</w:t>
      </w:r>
    </w:p>
    <w:p w14:paraId="1FB8FC6D">
      <w:pPr>
        <w:widowControl/>
        <w:spacing w:after="240" w:line="240" w:lineRule="auto"/>
        <w:ind w:firstLine="2610" w:firstLineChars="500"/>
        <w:rPr>
          <w:rFonts w:hint="eastAsia" w:ascii="宋体" w:hAnsi="宋体" w:eastAsia="宋体" w:cs="宋体"/>
          <w:b/>
          <w:color w:val="auto"/>
          <w:kern w:val="0"/>
          <w:sz w:val="52"/>
          <w:szCs w:val="52"/>
        </w:rPr>
      </w:pPr>
      <w:r>
        <w:rPr>
          <w:rFonts w:hint="eastAsia" w:ascii="宋体" w:hAnsi="宋体" w:eastAsia="宋体" w:cs="宋体"/>
          <w:b/>
          <w:color w:val="auto"/>
          <w:kern w:val="0"/>
          <w:sz w:val="52"/>
          <w:szCs w:val="52"/>
        </w:rPr>
        <w:t xml:space="preserve">投 标 总 价 </w:t>
      </w:r>
    </w:p>
    <w:p w14:paraId="0CD827B6">
      <w:pPr>
        <w:widowControl/>
        <w:spacing w:after="240" w:line="240" w:lineRule="auto"/>
        <w:rPr>
          <w:rFonts w:hint="eastAsia" w:ascii="宋体" w:hAnsi="宋体" w:eastAsia="宋体" w:cs="宋体"/>
          <w:b/>
          <w:color w:val="auto"/>
          <w:kern w:val="0"/>
          <w:sz w:val="36"/>
          <w:szCs w:val="36"/>
        </w:rPr>
      </w:pPr>
    </w:p>
    <w:p w14:paraId="72354229">
      <w:pPr>
        <w:widowControl/>
        <w:spacing w:after="240" w:line="240" w:lineRule="auto"/>
        <w:rPr>
          <w:rFonts w:hint="eastAsia" w:ascii="宋体" w:hAnsi="宋体" w:eastAsia="宋体" w:cs="宋体"/>
          <w:b/>
          <w:color w:val="auto"/>
          <w:kern w:val="0"/>
          <w:sz w:val="36"/>
          <w:szCs w:val="36"/>
        </w:rPr>
      </w:pPr>
    </w:p>
    <w:p w14:paraId="7FA06D91">
      <w:pPr>
        <w:widowControl/>
        <w:spacing w:after="240" w:line="360" w:lineRule="auto"/>
        <w:ind w:right="1104" w:rightChars="460"/>
        <w:rPr>
          <w:rFonts w:hint="eastAsia" w:ascii="宋体" w:hAnsi="宋体" w:eastAsia="宋体" w:cs="宋体"/>
          <w:color w:val="auto"/>
          <w:kern w:val="0"/>
          <w:sz w:val="24"/>
          <w:szCs w:val="32"/>
          <w:u w:val="single"/>
        </w:rPr>
      </w:pPr>
      <w:r>
        <w:rPr>
          <w:rFonts w:hint="eastAsia" w:ascii="宋体" w:hAnsi="宋体" w:eastAsia="宋体" w:cs="宋体"/>
          <w:color w:val="auto"/>
          <w:kern w:val="0"/>
          <w:sz w:val="24"/>
          <w:szCs w:val="32"/>
        </w:rPr>
        <w:t>投标总价（小写）：</w:t>
      </w:r>
      <w:r>
        <w:rPr>
          <w:rFonts w:hint="eastAsia" w:ascii="宋体" w:hAnsi="宋体" w:eastAsia="宋体" w:cs="宋体"/>
          <w:color w:val="auto"/>
          <w:kern w:val="0"/>
          <w:sz w:val="24"/>
          <w:szCs w:val="32"/>
          <w:u w:val="single"/>
        </w:rPr>
        <w:t xml:space="preserve">                                           </w:t>
      </w:r>
    </w:p>
    <w:p w14:paraId="07C17019">
      <w:pPr>
        <w:widowControl/>
        <w:spacing w:after="240" w:line="360" w:lineRule="auto"/>
        <w:ind w:left="720" w:leftChars="300" w:right="1104" w:rightChars="460"/>
        <w:rPr>
          <w:rFonts w:hint="eastAsia" w:ascii="宋体" w:hAnsi="宋体" w:eastAsia="宋体" w:cs="宋体"/>
          <w:color w:val="auto"/>
          <w:kern w:val="0"/>
          <w:sz w:val="24"/>
          <w:szCs w:val="32"/>
          <w:u w:val="single"/>
        </w:rPr>
      </w:pPr>
      <w:r>
        <w:rPr>
          <w:rFonts w:hint="eastAsia" w:ascii="宋体" w:hAnsi="宋体" w:eastAsia="宋体" w:cs="宋体"/>
          <w:color w:val="auto"/>
          <w:kern w:val="0"/>
          <w:sz w:val="24"/>
          <w:szCs w:val="32"/>
        </w:rPr>
        <w:t xml:space="preserve">  （大写）：</w:t>
      </w:r>
      <w:r>
        <w:rPr>
          <w:rFonts w:hint="eastAsia" w:ascii="宋体" w:hAnsi="宋体" w:eastAsia="宋体" w:cs="宋体"/>
          <w:color w:val="auto"/>
          <w:kern w:val="0"/>
          <w:sz w:val="24"/>
          <w:szCs w:val="32"/>
          <w:u w:val="single"/>
        </w:rPr>
        <w:t xml:space="preserve">                                           </w:t>
      </w:r>
    </w:p>
    <w:p w14:paraId="17C43379">
      <w:pPr>
        <w:widowControl/>
        <w:spacing w:after="240" w:line="360" w:lineRule="auto"/>
        <w:ind w:right="-24" w:rightChars="-10"/>
        <w:rPr>
          <w:rFonts w:hint="eastAsia" w:ascii="宋体" w:hAnsi="宋体" w:eastAsia="宋体" w:cs="宋体"/>
          <w:color w:val="auto"/>
          <w:kern w:val="0"/>
          <w:sz w:val="24"/>
          <w:szCs w:val="32"/>
        </w:rPr>
      </w:pPr>
    </w:p>
    <w:p w14:paraId="36CFE99D">
      <w:pPr>
        <w:widowControl/>
        <w:spacing w:after="240" w:line="360" w:lineRule="auto"/>
        <w:ind w:right="-24" w:rightChars="-10"/>
        <w:rPr>
          <w:rFonts w:hint="eastAsia" w:ascii="宋体" w:hAnsi="宋体" w:eastAsia="宋体" w:cs="宋体"/>
          <w:color w:val="auto"/>
          <w:kern w:val="0"/>
          <w:sz w:val="24"/>
          <w:szCs w:val="32"/>
        </w:rPr>
      </w:pPr>
    </w:p>
    <w:p w14:paraId="1A72FD16">
      <w:pPr>
        <w:widowControl/>
        <w:spacing w:after="240" w:line="360" w:lineRule="auto"/>
        <w:ind w:right="-24" w:rightChars="-10"/>
        <w:rPr>
          <w:rFonts w:hint="eastAsia" w:ascii="宋体" w:hAnsi="宋体" w:eastAsia="宋体" w:cs="宋体"/>
          <w:color w:val="auto"/>
          <w:kern w:val="0"/>
          <w:sz w:val="24"/>
          <w:szCs w:val="32"/>
          <w:u w:val="single"/>
        </w:rPr>
      </w:pPr>
      <w:r>
        <w:rPr>
          <w:rFonts w:hint="eastAsia" w:ascii="宋体" w:hAnsi="宋体" w:eastAsia="宋体" w:cs="宋体"/>
          <w:color w:val="auto"/>
          <w:kern w:val="0"/>
          <w:sz w:val="24"/>
          <w:szCs w:val="32"/>
        </w:rPr>
        <w:t xml:space="preserve">投  标 人： </w:t>
      </w:r>
      <w:r>
        <w:rPr>
          <w:rFonts w:hint="eastAsia" w:ascii="宋体" w:hAnsi="宋体" w:eastAsia="宋体" w:cs="宋体"/>
          <w:color w:val="auto"/>
          <w:kern w:val="0"/>
          <w:sz w:val="24"/>
          <w:szCs w:val="32"/>
          <w:u w:val="single"/>
        </w:rPr>
        <w:t xml:space="preserve">                                       </w:t>
      </w:r>
      <w:r>
        <w:rPr>
          <w:rFonts w:hint="eastAsia" w:ascii="宋体" w:hAnsi="宋体" w:eastAsia="宋体" w:cs="宋体"/>
          <w:color w:val="auto"/>
          <w:kern w:val="0"/>
          <w:sz w:val="24"/>
          <w:szCs w:val="32"/>
        </w:rPr>
        <w:t xml:space="preserve">（单位盖章）  </w:t>
      </w:r>
    </w:p>
    <w:p w14:paraId="177B85AE">
      <w:pPr>
        <w:widowControl/>
        <w:spacing w:after="240" w:line="360" w:lineRule="auto"/>
        <w:ind w:right="1104" w:rightChars="460"/>
        <w:rPr>
          <w:rFonts w:hint="eastAsia" w:ascii="宋体" w:hAnsi="宋体" w:eastAsia="宋体" w:cs="宋体"/>
          <w:color w:val="auto"/>
          <w:kern w:val="0"/>
          <w:sz w:val="24"/>
          <w:szCs w:val="32"/>
        </w:rPr>
      </w:pPr>
      <w:r>
        <w:rPr>
          <w:rFonts w:hint="eastAsia" w:ascii="宋体" w:hAnsi="宋体" w:eastAsia="宋体" w:cs="宋体"/>
          <w:color w:val="auto"/>
          <w:kern w:val="0"/>
          <w:sz w:val="24"/>
          <w:szCs w:val="32"/>
        </w:rPr>
        <w:t>法定代表人</w:t>
      </w:r>
    </w:p>
    <w:p w14:paraId="7A4B5819">
      <w:pPr>
        <w:widowControl/>
        <w:spacing w:after="240" w:line="360" w:lineRule="auto"/>
        <w:ind w:right="334" w:rightChars="139"/>
        <w:rPr>
          <w:rFonts w:hint="eastAsia" w:ascii="宋体" w:hAnsi="宋体" w:eastAsia="宋体" w:cs="宋体"/>
          <w:color w:val="auto"/>
          <w:kern w:val="0"/>
          <w:sz w:val="24"/>
          <w:szCs w:val="32"/>
          <w:u w:val="single"/>
        </w:rPr>
      </w:pPr>
      <w:r>
        <w:rPr>
          <w:rFonts w:hint="eastAsia" w:ascii="宋体" w:hAnsi="宋体" w:eastAsia="宋体" w:cs="宋体"/>
          <w:color w:val="auto"/>
          <w:kern w:val="0"/>
          <w:sz w:val="24"/>
          <w:szCs w:val="32"/>
        </w:rPr>
        <w:t>或其授权人：</w:t>
      </w:r>
      <w:r>
        <w:rPr>
          <w:rFonts w:hint="eastAsia" w:ascii="宋体" w:hAnsi="宋体" w:eastAsia="宋体" w:cs="宋体"/>
          <w:color w:val="auto"/>
          <w:kern w:val="0"/>
          <w:sz w:val="24"/>
          <w:szCs w:val="32"/>
          <w:u w:val="single"/>
        </w:rPr>
        <w:t xml:space="preserve">                                     </w:t>
      </w:r>
      <w:r>
        <w:rPr>
          <w:rFonts w:hint="eastAsia" w:ascii="宋体" w:hAnsi="宋体" w:eastAsia="宋体" w:cs="宋体"/>
          <w:color w:val="auto"/>
          <w:kern w:val="0"/>
          <w:sz w:val="24"/>
          <w:szCs w:val="32"/>
        </w:rPr>
        <w:t xml:space="preserve">（签字或盖章）     </w:t>
      </w:r>
    </w:p>
    <w:p w14:paraId="57B5B2B0">
      <w:pPr>
        <w:widowControl/>
        <w:spacing w:after="240" w:line="360" w:lineRule="auto"/>
        <w:ind w:left="720" w:leftChars="300" w:right="1104" w:rightChars="460"/>
        <w:rPr>
          <w:rFonts w:hint="eastAsia" w:ascii="宋体" w:hAnsi="宋体" w:eastAsia="宋体" w:cs="宋体"/>
          <w:color w:val="auto"/>
          <w:kern w:val="0"/>
          <w:sz w:val="24"/>
          <w:szCs w:val="32"/>
          <w:u w:val="single"/>
        </w:rPr>
      </w:pPr>
    </w:p>
    <w:p w14:paraId="6C869CBB">
      <w:pPr>
        <w:widowControl/>
        <w:spacing w:after="240" w:line="360" w:lineRule="auto"/>
        <w:ind w:right="694" w:rightChars="289"/>
        <w:rPr>
          <w:rFonts w:hint="eastAsia" w:ascii="宋体" w:hAnsi="宋体" w:eastAsia="宋体" w:cs="宋体"/>
          <w:color w:val="auto"/>
          <w:kern w:val="0"/>
          <w:sz w:val="24"/>
          <w:szCs w:val="32"/>
          <w:u w:val="single"/>
        </w:rPr>
      </w:pPr>
    </w:p>
    <w:p w14:paraId="4E091523">
      <w:pPr>
        <w:widowControl/>
        <w:spacing w:after="240" w:line="360" w:lineRule="auto"/>
        <w:ind w:left="720" w:leftChars="300" w:right="1104" w:rightChars="460" w:firstLine="540" w:firstLineChars="225"/>
        <w:rPr>
          <w:rFonts w:hint="eastAsia" w:ascii="宋体" w:hAnsi="宋体" w:eastAsia="宋体" w:cs="宋体"/>
          <w:color w:val="auto"/>
          <w:kern w:val="0"/>
          <w:lang w:eastAsia="zh-CN"/>
        </w:rPr>
      </w:pPr>
      <w:r>
        <w:rPr>
          <w:rFonts w:hint="eastAsia" w:ascii="宋体" w:hAnsi="宋体" w:eastAsia="宋体" w:cs="宋体"/>
          <w:color w:val="auto"/>
          <w:kern w:val="0"/>
          <w:sz w:val="24"/>
          <w:szCs w:val="32"/>
        </w:rPr>
        <w:t xml:space="preserve">编 制 时间：          年      月      日 </w:t>
      </w:r>
    </w:p>
    <w:p w14:paraId="6991049D">
      <w:pPr>
        <w:spacing w:line="460" w:lineRule="exact"/>
        <w:ind w:firstLine="480" w:firstLineChars="200"/>
        <w:rPr>
          <w:rFonts w:hint="eastAsia" w:ascii="宋体" w:hAnsi="宋体" w:eastAsia="宋体" w:cs="宋体"/>
          <w:b/>
          <w:bCs/>
          <w:color w:val="auto"/>
          <w:sz w:val="28"/>
          <w:szCs w:val="28"/>
        </w:rPr>
      </w:pPr>
      <w:r>
        <w:rPr>
          <w:rFonts w:hint="eastAsia" w:ascii="宋体" w:hAnsi="宋体" w:eastAsia="宋体" w:cs="宋体"/>
          <w:color w:val="auto"/>
          <w:kern w:val="0"/>
        </w:rPr>
        <w:t xml:space="preserve">  </w:t>
      </w:r>
      <w:r>
        <w:rPr>
          <w:rFonts w:hint="eastAsia" w:ascii="宋体" w:hAnsi="宋体" w:eastAsia="宋体" w:cs="宋体"/>
          <w:b/>
          <w:bCs/>
          <w:color w:val="auto"/>
          <w:sz w:val="28"/>
          <w:szCs w:val="28"/>
        </w:rPr>
        <w:t>说明：工程量清单计价表格应使用计价软件生成。</w:t>
      </w:r>
    </w:p>
    <w:bookmarkEnd w:id="250"/>
    <w:bookmarkEnd w:id="251"/>
    <w:bookmarkEnd w:id="252"/>
    <w:p w14:paraId="2113563D">
      <w:pPr>
        <w:rPr>
          <w:rFonts w:hint="eastAsia" w:ascii="宋体" w:hAnsi="宋体" w:eastAsia="宋体" w:cs="宋体"/>
          <w:kern w:val="0"/>
          <w:sz w:val="24"/>
          <w:szCs w:val="24"/>
        </w:rPr>
      </w:pPr>
    </w:p>
    <w:p w14:paraId="0B4C88B4">
      <w:pPr>
        <w:pStyle w:val="10"/>
        <w:rPr>
          <w:rFonts w:hint="eastAsia" w:ascii="宋体" w:hAnsi="宋体" w:eastAsia="宋体" w:cs="宋体"/>
        </w:rPr>
      </w:pPr>
    </w:p>
    <w:bookmarkEnd w:id="245"/>
    <w:p w14:paraId="4C6BC0F8">
      <w:pPr>
        <w:kinsoku w:val="0"/>
        <w:overflowPunct w:val="0"/>
        <w:jc w:val="both"/>
        <w:rPr>
          <w:rFonts w:hint="eastAsia" w:ascii="宋体" w:hAnsi="宋体" w:eastAsia="宋体" w:cs="宋体"/>
          <w:b/>
          <w:color w:val="auto"/>
          <w:sz w:val="32"/>
          <w:szCs w:val="32"/>
          <w:highlight w:val="none"/>
          <w:lang w:eastAsia="zh-CN"/>
        </w:rPr>
      </w:pPr>
      <w:bookmarkStart w:id="253" w:name="_Toc6181"/>
      <w:bookmarkStart w:id="254" w:name="_Toc3045"/>
    </w:p>
    <w:p w14:paraId="61536C47">
      <w:pPr>
        <w:kinsoku w:val="0"/>
        <w:overflowPunct w:val="0"/>
        <w:ind w:left="64"/>
        <w:jc w:val="center"/>
        <w:rPr>
          <w:rFonts w:hint="eastAsia" w:ascii="宋体" w:hAnsi="宋体" w:eastAsia="宋体" w:cs="宋体"/>
          <w:b/>
          <w:bCs/>
          <w:color w:val="auto"/>
          <w:sz w:val="28"/>
          <w:szCs w:val="28"/>
          <w:highlight w:val="none"/>
        </w:rPr>
      </w:pPr>
      <w:r>
        <w:rPr>
          <w:rFonts w:hint="eastAsia" w:ascii="宋体" w:hAnsi="宋体" w:eastAsia="宋体" w:cs="宋体"/>
          <w:b/>
          <w:color w:val="auto"/>
          <w:sz w:val="32"/>
          <w:szCs w:val="32"/>
          <w:highlight w:val="none"/>
          <w:lang w:eastAsia="zh-CN"/>
        </w:rPr>
        <w:t>第</w:t>
      </w:r>
      <w:r>
        <w:rPr>
          <w:rFonts w:hint="eastAsia" w:ascii="宋体" w:hAnsi="宋体" w:eastAsia="宋体" w:cs="宋体"/>
          <w:b/>
          <w:color w:val="auto"/>
          <w:sz w:val="32"/>
          <w:szCs w:val="32"/>
          <w:highlight w:val="none"/>
          <w:lang w:val="en-US" w:eastAsia="zh-CN"/>
        </w:rPr>
        <w:t>五</w:t>
      </w:r>
      <w:r>
        <w:rPr>
          <w:rFonts w:hint="eastAsia" w:ascii="宋体" w:hAnsi="宋体" w:eastAsia="宋体" w:cs="宋体"/>
          <w:b/>
          <w:color w:val="auto"/>
          <w:sz w:val="32"/>
          <w:szCs w:val="32"/>
          <w:highlight w:val="none"/>
          <w:lang w:eastAsia="zh-CN"/>
        </w:rPr>
        <w:t>部分</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bCs/>
          <w:color w:val="auto"/>
          <w:kern w:val="0"/>
          <w:sz w:val="32"/>
          <w:szCs w:val="32"/>
          <w:highlight w:val="none"/>
          <w:lang w:val="en-US" w:eastAsia="zh-CN"/>
        </w:rPr>
        <w:t>服务内容及要求</w:t>
      </w:r>
      <w:r>
        <w:rPr>
          <w:rFonts w:hint="eastAsia" w:ascii="宋体" w:hAnsi="宋体" w:eastAsia="宋体" w:cs="宋体"/>
          <w:b/>
          <w:bCs/>
          <w:color w:val="auto"/>
          <w:kern w:val="0"/>
          <w:sz w:val="32"/>
          <w:szCs w:val="32"/>
          <w:highlight w:val="none"/>
        </w:rPr>
        <w:t>响应偏离表</w:t>
      </w:r>
    </w:p>
    <w:p w14:paraId="39205277">
      <w:pPr>
        <w:kinsoku w:val="0"/>
        <w:overflowPunct w:val="0"/>
        <w:spacing w:before="7" w:line="170" w:lineRule="exact"/>
        <w:rPr>
          <w:rFonts w:hint="eastAsia" w:ascii="宋体" w:hAnsi="宋体" w:eastAsia="宋体" w:cs="宋体"/>
          <w:b/>
          <w:bCs/>
          <w:color w:val="auto"/>
          <w:sz w:val="24"/>
          <w:szCs w:val="24"/>
          <w:highlight w:val="none"/>
        </w:rPr>
      </w:pPr>
    </w:p>
    <w:p w14:paraId="7F6E12DC">
      <w:pPr>
        <w:pStyle w:val="10"/>
        <w:ind w:left="0" w:leftChars="0" w:right="63"/>
        <w:jc w:val="both"/>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w:t>
      </w:r>
    </w:p>
    <w:p w14:paraId="435F4C6E">
      <w:pPr>
        <w:pStyle w:val="10"/>
        <w:tabs>
          <w:tab w:val="left" w:pos="4015"/>
          <w:tab w:val="left" w:pos="5095"/>
          <w:tab w:val="left" w:pos="9055"/>
        </w:tabs>
        <w:kinsoku w:val="0"/>
        <w:overflowPunct w:val="0"/>
        <w:ind w:left="0" w:leftChars="0" w:right="63" w:firstLine="0" w:firstLineChars="0"/>
        <w:jc w:val="left"/>
        <w:rPr>
          <w:rFonts w:hint="eastAsia" w:ascii="宋体" w:hAnsi="宋体" w:eastAsia="宋体" w:cs="宋体"/>
          <w:b/>
          <w:bCs/>
          <w:color w:val="auto"/>
          <w:sz w:val="24"/>
          <w:szCs w:val="24"/>
          <w:highlight w:val="none"/>
        </w:rPr>
      </w:pPr>
      <w:r>
        <w:rPr>
          <w:rFonts w:hint="eastAsia" w:ascii="宋体" w:hAnsi="宋体" w:eastAsia="宋体" w:cs="宋体"/>
          <w:color w:val="auto"/>
          <w:kern w:val="2"/>
          <w:sz w:val="24"/>
          <w:szCs w:val="24"/>
          <w:highlight w:val="none"/>
          <w:lang w:val="en-US" w:eastAsia="zh-CN"/>
        </w:rPr>
        <w:t>项目编号：</w:t>
      </w:r>
      <w:r>
        <w:rPr>
          <w:rFonts w:hint="eastAsia" w:ascii="宋体" w:hAnsi="宋体" w:eastAsia="宋体" w:cs="宋体"/>
          <w:color w:val="auto"/>
          <w:sz w:val="24"/>
          <w:szCs w:val="24"/>
          <w:highlight w:val="none"/>
          <w:u w:val="single"/>
          <w:lang w:val="en-US" w:eastAsia="zh-CN"/>
        </w:rPr>
        <w:t xml:space="preserve">                  </w:t>
      </w:r>
    </w:p>
    <w:p w14:paraId="3984622F">
      <w:pPr>
        <w:kinsoku w:val="0"/>
        <w:overflowPunct w:val="0"/>
        <w:spacing w:line="200" w:lineRule="exact"/>
        <w:rPr>
          <w:rFonts w:hint="eastAsia" w:ascii="宋体" w:hAnsi="宋体" w:eastAsia="宋体" w:cs="宋体"/>
          <w:b/>
          <w:bCs/>
          <w:color w:val="auto"/>
          <w:sz w:val="24"/>
          <w:szCs w:val="24"/>
          <w:highlight w:val="none"/>
        </w:rPr>
      </w:pPr>
    </w:p>
    <w:tbl>
      <w:tblPr>
        <w:tblStyle w:val="20"/>
        <w:tblW w:w="9357" w:type="dxa"/>
        <w:tblInd w:w="109" w:type="dxa"/>
        <w:tblLayout w:type="fixed"/>
        <w:tblCellMar>
          <w:top w:w="0" w:type="dxa"/>
          <w:left w:w="0" w:type="dxa"/>
          <w:bottom w:w="0" w:type="dxa"/>
          <w:right w:w="0" w:type="dxa"/>
        </w:tblCellMar>
      </w:tblPr>
      <w:tblGrid>
        <w:gridCol w:w="1091"/>
        <w:gridCol w:w="2733"/>
        <w:gridCol w:w="2672"/>
        <w:gridCol w:w="1519"/>
        <w:gridCol w:w="1342"/>
      </w:tblGrid>
      <w:tr w14:paraId="49FFBD94">
        <w:tblPrEx>
          <w:tblCellMar>
            <w:top w:w="0" w:type="dxa"/>
            <w:left w:w="0" w:type="dxa"/>
            <w:bottom w:w="0" w:type="dxa"/>
            <w:right w:w="0" w:type="dxa"/>
          </w:tblCellMar>
        </w:tblPrEx>
        <w:trPr>
          <w:trHeight w:val="1095" w:hRule="exact"/>
        </w:trPr>
        <w:tc>
          <w:tcPr>
            <w:tcW w:w="1091" w:type="dxa"/>
            <w:tcBorders>
              <w:top w:val="single" w:color="000000" w:sz="4" w:space="0"/>
              <w:left w:val="single" w:color="000000" w:sz="4" w:space="0"/>
              <w:bottom w:val="single" w:color="000000" w:sz="4" w:space="0"/>
              <w:right w:val="single" w:color="000000" w:sz="4" w:space="0"/>
            </w:tcBorders>
            <w:noWrap w:val="0"/>
            <w:vAlign w:val="center"/>
          </w:tcPr>
          <w:p w14:paraId="5C090AD7">
            <w:pPr>
              <w:pStyle w:val="33"/>
              <w:widowControl/>
              <w:snapToGrid w:val="0"/>
              <w:ind w:left="98"/>
              <w:jc w:val="center"/>
              <w:rPr>
                <w:rStyle w:val="26"/>
                <w:rFonts w:hint="eastAsia" w:ascii="宋体" w:hAnsi="宋体" w:eastAsia="宋体" w:cs="宋体"/>
                <w:color w:val="auto"/>
                <w:sz w:val="24"/>
                <w:szCs w:val="24"/>
                <w:highlight w:val="none"/>
              </w:rPr>
            </w:pPr>
            <w:r>
              <w:rPr>
                <w:rStyle w:val="26"/>
                <w:rFonts w:hint="eastAsia" w:ascii="宋体" w:hAnsi="宋体" w:eastAsia="宋体" w:cs="宋体"/>
                <w:color w:val="auto"/>
                <w:sz w:val="24"/>
                <w:szCs w:val="24"/>
                <w:highlight w:val="none"/>
              </w:rPr>
              <w:t>序号</w:t>
            </w:r>
          </w:p>
        </w:tc>
        <w:tc>
          <w:tcPr>
            <w:tcW w:w="2733" w:type="dxa"/>
            <w:tcBorders>
              <w:top w:val="single" w:color="000000" w:sz="4" w:space="0"/>
              <w:left w:val="single" w:color="000000" w:sz="4" w:space="0"/>
              <w:bottom w:val="single" w:color="000000" w:sz="4" w:space="0"/>
              <w:right w:val="single" w:color="000000" w:sz="4" w:space="0"/>
            </w:tcBorders>
            <w:noWrap w:val="0"/>
            <w:vAlign w:val="center"/>
          </w:tcPr>
          <w:p w14:paraId="6D62B600">
            <w:pPr>
              <w:pStyle w:val="33"/>
              <w:widowControl/>
              <w:snapToGrid w:val="0"/>
              <w:spacing w:line="343" w:lineRule="exact"/>
              <w:ind w:left="212"/>
              <w:jc w:val="center"/>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cs="宋体"/>
                <w:color w:val="auto"/>
                <w:highlight w:val="none"/>
                <w:lang w:val="en-US" w:eastAsia="zh-CN"/>
              </w:rPr>
              <w:t>招标</w:t>
            </w:r>
            <w:r>
              <w:rPr>
                <w:rFonts w:hint="eastAsia" w:ascii="宋体" w:hAnsi="宋体" w:eastAsia="宋体" w:cs="宋体"/>
                <w:color w:val="auto"/>
                <w:highlight w:val="none"/>
              </w:rPr>
              <w:t>文件</w:t>
            </w:r>
          </w:p>
          <w:p w14:paraId="170F4379">
            <w:pPr>
              <w:pStyle w:val="33"/>
              <w:widowControl/>
              <w:snapToGrid w:val="0"/>
              <w:spacing w:line="343" w:lineRule="exact"/>
              <w:ind w:left="212"/>
              <w:jc w:val="center"/>
              <w:rPr>
                <w:rStyle w:val="26"/>
                <w:rFonts w:hint="eastAsia" w:ascii="宋体" w:hAnsi="宋体" w:eastAsia="宋体" w:cs="宋体"/>
                <w:color w:val="auto"/>
                <w:sz w:val="24"/>
                <w:szCs w:val="24"/>
                <w:highlight w:val="none"/>
              </w:rPr>
            </w:pPr>
            <w:r>
              <w:rPr>
                <w:rStyle w:val="26"/>
                <w:rFonts w:hint="eastAsia" w:ascii="宋体" w:hAnsi="宋体" w:eastAsia="宋体" w:cs="宋体"/>
                <w:color w:val="auto"/>
                <w:sz w:val="24"/>
                <w:szCs w:val="24"/>
                <w:highlight w:val="none"/>
                <w:lang w:val="en-US"/>
              </w:rPr>
              <w:t>工程</w:t>
            </w:r>
            <w:r>
              <w:rPr>
                <w:rStyle w:val="26"/>
                <w:rFonts w:hint="eastAsia" w:ascii="宋体" w:hAnsi="宋体" w:eastAsia="宋体" w:cs="宋体"/>
                <w:color w:val="auto"/>
                <w:sz w:val="24"/>
                <w:szCs w:val="24"/>
                <w:highlight w:val="none"/>
              </w:rPr>
              <w:t>内容及要求</w:t>
            </w:r>
          </w:p>
        </w:tc>
        <w:tc>
          <w:tcPr>
            <w:tcW w:w="2672" w:type="dxa"/>
            <w:tcBorders>
              <w:top w:val="single" w:color="000000" w:sz="4" w:space="0"/>
              <w:left w:val="single" w:color="000000" w:sz="4" w:space="0"/>
              <w:bottom w:val="single" w:color="000000" w:sz="4" w:space="0"/>
              <w:right w:val="single" w:color="000000" w:sz="4" w:space="0"/>
            </w:tcBorders>
            <w:noWrap w:val="0"/>
            <w:vAlign w:val="center"/>
          </w:tcPr>
          <w:p w14:paraId="239B7B51">
            <w:pPr>
              <w:pStyle w:val="33"/>
              <w:widowControl/>
              <w:snapToGrid w:val="0"/>
              <w:spacing w:line="343" w:lineRule="exact"/>
              <w:ind w:left="123"/>
              <w:jc w:val="center"/>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cs="宋体"/>
                <w:color w:val="auto"/>
                <w:highlight w:val="none"/>
                <w:lang w:eastAsia="zh-CN"/>
              </w:rPr>
              <w:t>投标文件</w:t>
            </w:r>
          </w:p>
          <w:p w14:paraId="01C1F12D">
            <w:pPr>
              <w:pStyle w:val="33"/>
              <w:widowControl/>
              <w:snapToGrid w:val="0"/>
              <w:spacing w:line="343" w:lineRule="exact"/>
              <w:ind w:left="123"/>
              <w:jc w:val="center"/>
              <w:rPr>
                <w:rStyle w:val="26"/>
                <w:rFonts w:hint="eastAsia" w:ascii="宋体" w:hAnsi="宋体" w:eastAsia="宋体" w:cs="宋体"/>
                <w:color w:val="auto"/>
                <w:sz w:val="24"/>
                <w:szCs w:val="24"/>
                <w:highlight w:val="none"/>
                <w:lang w:eastAsia="zh-CN"/>
              </w:rPr>
            </w:pPr>
            <w:r>
              <w:rPr>
                <w:rFonts w:hint="eastAsia" w:ascii="宋体" w:hAnsi="宋体" w:eastAsia="宋体" w:cs="宋体"/>
                <w:color w:val="auto"/>
                <w:highlight w:val="none"/>
                <w:lang w:val="en-US" w:eastAsia="zh-CN"/>
              </w:rPr>
              <w:t>工程</w:t>
            </w:r>
            <w:r>
              <w:rPr>
                <w:rFonts w:hint="eastAsia" w:ascii="宋体" w:hAnsi="宋体" w:eastAsia="宋体" w:cs="宋体"/>
                <w:color w:val="auto"/>
                <w:highlight w:val="none"/>
                <w:lang w:eastAsia="zh-CN"/>
              </w:rPr>
              <w:t>内容及要求响应</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14:paraId="51A52CF7">
            <w:pPr>
              <w:pStyle w:val="33"/>
              <w:widowControl/>
              <w:snapToGrid w:val="0"/>
              <w:jc w:val="center"/>
              <w:rPr>
                <w:rStyle w:val="26"/>
                <w:rFonts w:hint="eastAsia" w:ascii="宋体" w:hAnsi="宋体" w:eastAsia="宋体" w:cs="宋体"/>
                <w:color w:val="auto"/>
                <w:sz w:val="24"/>
                <w:szCs w:val="24"/>
                <w:highlight w:val="none"/>
              </w:rPr>
            </w:pPr>
            <w:r>
              <w:rPr>
                <w:rStyle w:val="26"/>
                <w:rFonts w:hint="eastAsia" w:ascii="宋体" w:hAnsi="宋体" w:eastAsia="宋体" w:cs="宋体"/>
                <w:color w:val="auto"/>
                <w:sz w:val="24"/>
                <w:szCs w:val="24"/>
                <w:highlight w:val="none"/>
              </w:rPr>
              <w:t>偏</w:t>
            </w:r>
            <w:r>
              <w:rPr>
                <w:rStyle w:val="26"/>
                <w:rFonts w:hint="eastAsia" w:ascii="宋体" w:hAnsi="宋体" w:eastAsia="宋体" w:cs="宋体"/>
                <w:color w:val="auto"/>
                <w:spacing w:val="2"/>
                <w:sz w:val="24"/>
                <w:szCs w:val="24"/>
                <w:highlight w:val="none"/>
              </w:rPr>
              <w:t>离</w:t>
            </w:r>
            <w:r>
              <w:rPr>
                <w:rStyle w:val="26"/>
                <w:rFonts w:hint="eastAsia" w:ascii="宋体" w:hAnsi="宋体" w:eastAsia="宋体" w:cs="宋体"/>
                <w:color w:val="auto"/>
                <w:sz w:val="24"/>
                <w:szCs w:val="24"/>
                <w:highlight w:val="none"/>
              </w:rPr>
              <w:t>情况</w:t>
            </w:r>
          </w:p>
        </w:tc>
        <w:tc>
          <w:tcPr>
            <w:tcW w:w="1342" w:type="dxa"/>
            <w:tcBorders>
              <w:top w:val="single" w:color="000000" w:sz="4" w:space="0"/>
              <w:left w:val="single" w:color="000000" w:sz="4" w:space="0"/>
              <w:bottom w:val="single" w:color="000000" w:sz="4" w:space="0"/>
              <w:right w:val="single" w:color="000000" w:sz="10" w:space="0"/>
            </w:tcBorders>
            <w:noWrap w:val="0"/>
            <w:vAlign w:val="center"/>
          </w:tcPr>
          <w:p w14:paraId="1B5C5AB1">
            <w:pPr>
              <w:pStyle w:val="33"/>
              <w:widowControl/>
              <w:snapToGrid w:val="0"/>
              <w:jc w:val="center"/>
              <w:rPr>
                <w:rStyle w:val="26"/>
                <w:rFonts w:hint="eastAsia" w:ascii="宋体" w:hAnsi="宋体" w:eastAsia="宋体" w:cs="宋体"/>
                <w:color w:val="auto"/>
                <w:sz w:val="24"/>
                <w:szCs w:val="24"/>
                <w:highlight w:val="none"/>
              </w:rPr>
            </w:pPr>
            <w:r>
              <w:rPr>
                <w:rFonts w:hint="eastAsia" w:ascii="宋体" w:hAnsi="宋体" w:eastAsia="宋体" w:cs="宋体"/>
                <w:color w:val="auto"/>
                <w:sz w:val="24"/>
                <w:szCs w:val="22"/>
                <w:highlight w:val="none"/>
              </w:rPr>
              <w:t>备</w:t>
            </w:r>
            <w:r>
              <w:rPr>
                <w:rFonts w:hint="eastAsia" w:ascii="宋体" w:hAnsi="宋体" w:eastAsia="宋体" w:cs="宋体"/>
                <w:color w:val="auto"/>
                <w:sz w:val="24"/>
                <w:szCs w:val="22"/>
                <w:highlight w:val="none"/>
                <w:lang w:val="en-US" w:eastAsia="zh-CN"/>
              </w:rPr>
              <w:t xml:space="preserve"> </w:t>
            </w:r>
            <w:r>
              <w:rPr>
                <w:rFonts w:hint="eastAsia" w:ascii="宋体" w:hAnsi="宋体" w:eastAsia="宋体" w:cs="宋体"/>
                <w:color w:val="auto"/>
                <w:sz w:val="24"/>
                <w:szCs w:val="22"/>
                <w:highlight w:val="none"/>
              </w:rPr>
              <w:t>注</w:t>
            </w:r>
          </w:p>
        </w:tc>
      </w:tr>
      <w:tr w14:paraId="4A49B55D">
        <w:tblPrEx>
          <w:tblCellMar>
            <w:top w:w="0" w:type="dxa"/>
            <w:left w:w="0" w:type="dxa"/>
            <w:bottom w:w="0" w:type="dxa"/>
            <w:right w:w="0" w:type="dxa"/>
          </w:tblCellMar>
        </w:tblPrEx>
        <w:trPr>
          <w:trHeight w:val="645" w:hRule="exact"/>
        </w:trPr>
        <w:tc>
          <w:tcPr>
            <w:tcW w:w="1091" w:type="dxa"/>
            <w:tcBorders>
              <w:top w:val="single" w:color="000000" w:sz="4" w:space="0"/>
              <w:left w:val="single" w:color="000000" w:sz="4" w:space="0"/>
              <w:bottom w:val="single" w:color="000000" w:sz="4" w:space="0"/>
              <w:right w:val="single" w:color="000000" w:sz="4" w:space="0"/>
            </w:tcBorders>
            <w:noWrap w:val="0"/>
            <w:vAlign w:val="center"/>
          </w:tcPr>
          <w:p w14:paraId="25A9875C">
            <w:pPr>
              <w:jc w:val="center"/>
              <w:rPr>
                <w:rStyle w:val="26"/>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733" w:type="dxa"/>
            <w:tcBorders>
              <w:top w:val="single" w:color="000000" w:sz="4" w:space="0"/>
              <w:left w:val="single" w:color="000000" w:sz="4" w:space="0"/>
              <w:bottom w:val="single" w:color="000000" w:sz="4" w:space="0"/>
              <w:right w:val="single" w:color="000000" w:sz="4" w:space="0"/>
            </w:tcBorders>
            <w:noWrap w:val="0"/>
            <w:vAlign w:val="top"/>
          </w:tcPr>
          <w:p w14:paraId="61942749">
            <w:pPr>
              <w:snapToGrid w:val="0"/>
              <w:textAlignment w:val="baseline"/>
              <w:rPr>
                <w:rStyle w:val="26"/>
                <w:rFonts w:hint="eastAsia" w:ascii="宋体" w:hAnsi="宋体" w:eastAsia="宋体" w:cs="宋体"/>
                <w:color w:val="auto"/>
                <w:sz w:val="24"/>
                <w:szCs w:val="24"/>
                <w:highlight w:val="none"/>
              </w:rPr>
            </w:pPr>
          </w:p>
        </w:tc>
        <w:tc>
          <w:tcPr>
            <w:tcW w:w="2672" w:type="dxa"/>
            <w:tcBorders>
              <w:top w:val="single" w:color="000000" w:sz="4" w:space="0"/>
              <w:left w:val="single" w:color="000000" w:sz="4" w:space="0"/>
              <w:bottom w:val="single" w:color="000000" w:sz="4" w:space="0"/>
              <w:right w:val="single" w:color="000000" w:sz="4" w:space="0"/>
            </w:tcBorders>
            <w:noWrap w:val="0"/>
            <w:vAlign w:val="top"/>
          </w:tcPr>
          <w:p w14:paraId="20F7272C">
            <w:pPr>
              <w:snapToGrid w:val="0"/>
              <w:textAlignment w:val="baseline"/>
              <w:rPr>
                <w:rStyle w:val="26"/>
                <w:rFonts w:hint="eastAsia" w:ascii="宋体" w:hAnsi="宋体" w:eastAsia="宋体" w:cs="宋体"/>
                <w:color w:val="auto"/>
                <w:sz w:val="24"/>
                <w:szCs w:val="24"/>
                <w:highlight w:val="none"/>
              </w:rPr>
            </w:pPr>
          </w:p>
        </w:tc>
        <w:tc>
          <w:tcPr>
            <w:tcW w:w="1519" w:type="dxa"/>
            <w:tcBorders>
              <w:top w:val="single" w:color="000000" w:sz="4" w:space="0"/>
              <w:left w:val="single" w:color="000000" w:sz="4" w:space="0"/>
              <w:bottom w:val="single" w:color="000000" w:sz="4" w:space="0"/>
              <w:right w:val="single" w:color="000000" w:sz="4" w:space="0"/>
            </w:tcBorders>
            <w:noWrap w:val="0"/>
            <w:vAlign w:val="top"/>
          </w:tcPr>
          <w:p w14:paraId="4B7F8014">
            <w:pPr>
              <w:snapToGrid w:val="0"/>
              <w:textAlignment w:val="baseline"/>
              <w:rPr>
                <w:rStyle w:val="26"/>
                <w:rFonts w:hint="eastAsia" w:ascii="宋体" w:hAnsi="宋体" w:eastAsia="宋体" w:cs="宋体"/>
                <w:color w:val="auto"/>
                <w:sz w:val="24"/>
                <w:szCs w:val="24"/>
                <w:highlight w:val="none"/>
              </w:rPr>
            </w:pPr>
          </w:p>
        </w:tc>
        <w:tc>
          <w:tcPr>
            <w:tcW w:w="1342" w:type="dxa"/>
            <w:tcBorders>
              <w:top w:val="single" w:color="000000" w:sz="4" w:space="0"/>
              <w:left w:val="single" w:color="000000" w:sz="4" w:space="0"/>
              <w:bottom w:val="single" w:color="000000" w:sz="4" w:space="0"/>
              <w:right w:val="single" w:color="000000" w:sz="10" w:space="0"/>
            </w:tcBorders>
            <w:noWrap w:val="0"/>
            <w:vAlign w:val="top"/>
          </w:tcPr>
          <w:p w14:paraId="19B7F0D3">
            <w:pPr>
              <w:snapToGrid w:val="0"/>
              <w:textAlignment w:val="baseline"/>
              <w:rPr>
                <w:rStyle w:val="26"/>
                <w:rFonts w:hint="eastAsia" w:ascii="宋体" w:hAnsi="宋体" w:eastAsia="宋体" w:cs="宋体"/>
                <w:color w:val="auto"/>
                <w:sz w:val="24"/>
                <w:szCs w:val="24"/>
                <w:highlight w:val="none"/>
              </w:rPr>
            </w:pPr>
          </w:p>
        </w:tc>
      </w:tr>
      <w:tr w14:paraId="6A903818">
        <w:tblPrEx>
          <w:tblCellMar>
            <w:top w:w="0" w:type="dxa"/>
            <w:left w:w="0" w:type="dxa"/>
            <w:bottom w:w="0" w:type="dxa"/>
            <w:right w:w="0" w:type="dxa"/>
          </w:tblCellMar>
        </w:tblPrEx>
        <w:trPr>
          <w:trHeight w:val="597" w:hRule="exact"/>
        </w:trPr>
        <w:tc>
          <w:tcPr>
            <w:tcW w:w="1091" w:type="dxa"/>
            <w:tcBorders>
              <w:top w:val="single" w:color="000000" w:sz="4" w:space="0"/>
              <w:left w:val="single" w:color="000000" w:sz="4" w:space="0"/>
              <w:bottom w:val="single" w:color="000000" w:sz="4" w:space="0"/>
              <w:right w:val="single" w:color="000000" w:sz="4" w:space="0"/>
            </w:tcBorders>
            <w:noWrap w:val="0"/>
            <w:vAlign w:val="center"/>
          </w:tcPr>
          <w:p w14:paraId="184C7A47">
            <w:pPr>
              <w:jc w:val="center"/>
              <w:rPr>
                <w:rStyle w:val="26"/>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733" w:type="dxa"/>
            <w:tcBorders>
              <w:top w:val="single" w:color="000000" w:sz="4" w:space="0"/>
              <w:left w:val="single" w:color="000000" w:sz="4" w:space="0"/>
              <w:bottom w:val="single" w:color="000000" w:sz="4" w:space="0"/>
              <w:right w:val="single" w:color="000000" w:sz="4" w:space="0"/>
            </w:tcBorders>
            <w:noWrap w:val="0"/>
            <w:vAlign w:val="top"/>
          </w:tcPr>
          <w:p w14:paraId="1A7219AC">
            <w:pPr>
              <w:snapToGrid w:val="0"/>
              <w:textAlignment w:val="baseline"/>
              <w:rPr>
                <w:rStyle w:val="26"/>
                <w:rFonts w:hint="eastAsia" w:ascii="宋体" w:hAnsi="宋体" w:eastAsia="宋体" w:cs="宋体"/>
                <w:color w:val="auto"/>
                <w:sz w:val="24"/>
                <w:szCs w:val="24"/>
                <w:highlight w:val="none"/>
              </w:rPr>
            </w:pPr>
          </w:p>
        </w:tc>
        <w:tc>
          <w:tcPr>
            <w:tcW w:w="2672" w:type="dxa"/>
            <w:tcBorders>
              <w:top w:val="single" w:color="000000" w:sz="4" w:space="0"/>
              <w:left w:val="single" w:color="000000" w:sz="4" w:space="0"/>
              <w:bottom w:val="single" w:color="000000" w:sz="4" w:space="0"/>
              <w:right w:val="single" w:color="000000" w:sz="4" w:space="0"/>
            </w:tcBorders>
            <w:noWrap w:val="0"/>
            <w:vAlign w:val="top"/>
          </w:tcPr>
          <w:p w14:paraId="359E3137">
            <w:pPr>
              <w:snapToGrid w:val="0"/>
              <w:textAlignment w:val="baseline"/>
              <w:rPr>
                <w:rStyle w:val="26"/>
                <w:rFonts w:hint="eastAsia" w:ascii="宋体" w:hAnsi="宋体" w:eastAsia="宋体" w:cs="宋体"/>
                <w:color w:val="auto"/>
                <w:sz w:val="24"/>
                <w:szCs w:val="24"/>
                <w:highlight w:val="none"/>
              </w:rPr>
            </w:pPr>
          </w:p>
        </w:tc>
        <w:tc>
          <w:tcPr>
            <w:tcW w:w="1519" w:type="dxa"/>
            <w:tcBorders>
              <w:top w:val="single" w:color="000000" w:sz="4" w:space="0"/>
              <w:left w:val="single" w:color="000000" w:sz="4" w:space="0"/>
              <w:bottom w:val="single" w:color="000000" w:sz="4" w:space="0"/>
              <w:right w:val="single" w:color="000000" w:sz="4" w:space="0"/>
            </w:tcBorders>
            <w:noWrap w:val="0"/>
            <w:vAlign w:val="top"/>
          </w:tcPr>
          <w:p w14:paraId="507EDC60">
            <w:pPr>
              <w:snapToGrid w:val="0"/>
              <w:textAlignment w:val="baseline"/>
              <w:rPr>
                <w:rStyle w:val="26"/>
                <w:rFonts w:hint="eastAsia" w:ascii="宋体" w:hAnsi="宋体" w:eastAsia="宋体" w:cs="宋体"/>
                <w:color w:val="auto"/>
                <w:sz w:val="24"/>
                <w:szCs w:val="24"/>
                <w:highlight w:val="none"/>
              </w:rPr>
            </w:pPr>
          </w:p>
        </w:tc>
        <w:tc>
          <w:tcPr>
            <w:tcW w:w="1342" w:type="dxa"/>
            <w:tcBorders>
              <w:top w:val="single" w:color="000000" w:sz="4" w:space="0"/>
              <w:left w:val="single" w:color="000000" w:sz="4" w:space="0"/>
              <w:bottom w:val="single" w:color="000000" w:sz="4" w:space="0"/>
              <w:right w:val="single" w:color="000000" w:sz="4" w:space="0"/>
            </w:tcBorders>
            <w:noWrap w:val="0"/>
            <w:vAlign w:val="top"/>
          </w:tcPr>
          <w:p w14:paraId="47676907">
            <w:pPr>
              <w:snapToGrid w:val="0"/>
              <w:textAlignment w:val="baseline"/>
              <w:rPr>
                <w:rStyle w:val="26"/>
                <w:rFonts w:hint="eastAsia" w:ascii="宋体" w:hAnsi="宋体" w:eastAsia="宋体" w:cs="宋体"/>
                <w:color w:val="auto"/>
                <w:sz w:val="24"/>
                <w:szCs w:val="24"/>
                <w:highlight w:val="none"/>
              </w:rPr>
            </w:pPr>
          </w:p>
        </w:tc>
      </w:tr>
      <w:tr w14:paraId="00F1BA44">
        <w:tblPrEx>
          <w:tblCellMar>
            <w:top w:w="0" w:type="dxa"/>
            <w:left w:w="0" w:type="dxa"/>
            <w:bottom w:w="0" w:type="dxa"/>
            <w:right w:w="0" w:type="dxa"/>
          </w:tblCellMar>
        </w:tblPrEx>
        <w:trPr>
          <w:trHeight w:val="597" w:hRule="exact"/>
        </w:trPr>
        <w:tc>
          <w:tcPr>
            <w:tcW w:w="1091" w:type="dxa"/>
            <w:tcBorders>
              <w:top w:val="single" w:color="000000" w:sz="4" w:space="0"/>
              <w:left w:val="single" w:color="000000" w:sz="4" w:space="0"/>
              <w:bottom w:val="single" w:color="000000" w:sz="4" w:space="0"/>
              <w:right w:val="single" w:color="000000" w:sz="4" w:space="0"/>
            </w:tcBorders>
            <w:noWrap w:val="0"/>
            <w:vAlign w:val="center"/>
          </w:tcPr>
          <w:p w14:paraId="343E79B0">
            <w:pPr>
              <w:jc w:val="center"/>
              <w:rPr>
                <w:rStyle w:val="26"/>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733" w:type="dxa"/>
            <w:tcBorders>
              <w:top w:val="single" w:color="000000" w:sz="4" w:space="0"/>
              <w:left w:val="single" w:color="000000" w:sz="4" w:space="0"/>
              <w:bottom w:val="single" w:color="000000" w:sz="4" w:space="0"/>
              <w:right w:val="single" w:color="000000" w:sz="4" w:space="0"/>
            </w:tcBorders>
            <w:noWrap w:val="0"/>
            <w:vAlign w:val="top"/>
          </w:tcPr>
          <w:p w14:paraId="700B2E6D">
            <w:pPr>
              <w:snapToGrid w:val="0"/>
              <w:textAlignment w:val="baseline"/>
              <w:rPr>
                <w:rStyle w:val="26"/>
                <w:rFonts w:hint="eastAsia" w:ascii="宋体" w:hAnsi="宋体" w:eastAsia="宋体" w:cs="宋体"/>
                <w:color w:val="auto"/>
                <w:sz w:val="24"/>
                <w:szCs w:val="24"/>
                <w:highlight w:val="none"/>
              </w:rPr>
            </w:pPr>
          </w:p>
        </w:tc>
        <w:tc>
          <w:tcPr>
            <w:tcW w:w="2672" w:type="dxa"/>
            <w:tcBorders>
              <w:top w:val="single" w:color="000000" w:sz="4" w:space="0"/>
              <w:left w:val="single" w:color="000000" w:sz="4" w:space="0"/>
              <w:bottom w:val="single" w:color="000000" w:sz="4" w:space="0"/>
              <w:right w:val="single" w:color="000000" w:sz="4" w:space="0"/>
            </w:tcBorders>
            <w:noWrap w:val="0"/>
            <w:vAlign w:val="top"/>
          </w:tcPr>
          <w:p w14:paraId="0897CC2A">
            <w:pPr>
              <w:snapToGrid w:val="0"/>
              <w:textAlignment w:val="baseline"/>
              <w:rPr>
                <w:rStyle w:val="26"/>
                <w:rFonts w:hint="eastAsia" w:ascii="宋体" w:hAnsi="宋体" w:eastAsia="宋体" w:cs="宋体"/>
                <w:color w:val="auto"/>
                <w:sz w:val="24"/>
                <w:szCs w:val="24"/>
                <w:highlight w:val="none"/>
              </w:rPr>
            </w:pPr>
          </w:p>
        </w:tc>
        <w:tc>
          <w:tcPr>
            <w:tcW w:w="1519" w:type="dxa"/>
            <w:tcBorders>
              <w:top w:val="single" w:color="000000" w:sz="4" w:space="0"/>
              <w:left w:val="single" w:color="000000" w:sz="4" w:space="0"/>
              <w:bottom w:val="single" w:color="000000" w:sz="4" w:space="0"/>
              <w:right w:val="single" w:color="000000" w:sz="4" w:space="0"/>
            </w:tcBorders>
            <w:noWrap w:val="0"/>
            <w:vAlign w:val="top"/>
          </w:tcPr>
          <w:p w14:paraId="05494083">
            <w:pPr>
              <w:snapToGrid w:val="0"/>
              <w:textAlignment w:val="baseline"/>
              <w:rPr>
                <w:rStyle w:val="26"/>
                <w:rFonts w:hint="eastAsia" w:ascii="宋体" w:hAnsi="宋体" w:eastAsia="宋体" w:cs="宋体"/>
                <w:color w:val="auto"/>
                <w:sz w:val="24"/>
                <w:szCs w:val="24"/>
                <w:highlight w:val="none"/>
              </w:rPr>
            </w:pPr>
          </w:p>
        </w:tc>
        <w:tc>
          <w:tcPr>
            <w:tcW w:w="1342" w:type="dxa"/>
            <w:tcBorders>
              <w:top w:val="single" w:color="000000" w:sz="4" w:space="0"/>
              <w:left w:val="single" w:color="000000" w:sz="4" w:space="0"/>
              <w:bottom w:val="single" w:color="000000" w:sz="4" w:space="0"/>
              <w:right w:val="single" w:color="000000" w:sz="4" w:space="0"/>
            </w:tcBorders>
            <w:noWrap w:val="0"/>
            <w:vAlign w:val="top"/>
          </w:tcPr>
          <w:p w14:paraId="3B24349C">
            <w:pPr>
              <w:snapToGrid w:val="0"/>
              <w:textAlignment w:val="baseline"/>
              <w:rPr>
                <w:rStyle w:val="26"/>
                <w:rFonts w:hint="eastAsia" w:ascii="宋体" w:hAnsi="宋体" w:eastAsia="宋体" w:cs="宋体"/>
                <w:color w:val="auto"/>
                <w:sz w:val="24"/>
                <w:szCs w:val="24"/>
                <w:highlight w:val="none"/>
              </w:rPr>
            </w:pPr>
          </w:p>
        </w:tc>
      </w:tr>
      <w:tr w14:paraId="15E3C512">
        <w:tblPrEx>
          <w:tblCellMar>
            <w:top w:w="0" w:type="dxa"/>
            <w:left w:w="0" w:type="dxa"/>
            <w:bottom w:w="0" w:type="dxa"/>
            <w:right w:w="0" w:type="dxa"/>
          </w:tblCellMar>
        </w:tblPrEx>
        <w:trPr>
          <w:trHeight w:val="596" w:hRule="exact"/>
        </w:trPr>
        <w:tc>
          <w:tcPr>
            <w:tcW w:w="1091" w:type="dxa"/>
            <w:tcBorders>
              <w:top w:val="single" w:color="000000" w:sz="4" w:space="0"/>
              <w:left w:val="single" w:color="000000" w:sz="4" w:space="0"/>
              <w:bottom w:val="single" w:color="000000" w:sz="4" w:space="0"/>
              <w:right w:val="single" w:color="000000" w:sz="4" w:space="0"/>
            </w:tcBorders>
            <w:noWrap w:val="0"/>
            <w:vAlign w:val="center"/>
          </w:tcPr>
          <w:p w14:paraId="150DB74D">
            <w:pPr>
              <w:jc w:val="center"/>
              <w:rPr>
                <w:rStyle w:val="26"/>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w:t>
            </w:r>
          </w:p>
        </w:tc>
        <w:tc>
          <w:tcPr>
            <w:tcW w:w="2733" w:type="dxa"/>
            <w:tcBorders>
              <w:top w:val="single" w:color="000000" w:sz="4" w:space="0"/>
              <w:left w:val="single" w:color="000000" w:sz="4" w:space="0"/>
              <w:bottom w:val="single" w:color="000000" w:sz="4" w:space="0"/>
              <w:right w:val="single" w:color="000000" w:sz="4" w:space="0"/>
            </w:tcBorders>
            <w:noWrap w:val="0"/>
            <w:vAlign w:val="top"/>
          </w:tcPr>
          <w:p w14:paraId="0C4A235E">
            <w:pPr>
              <w:snapToGrid w:val="0"/>
              <w:textAlignment w:val="baseline"/>
              <w:rPr>
                <w:rStyle w:val="26"/>
                <w:rFonts w:hint="eastAsia" w:ascii="宋体" w:hAnsi="宋体" w:eastAsia="宋体" w:cs="宋体"/>
                <w:color w:val="auto"/>
                <w:sz w:val="24"/>
                <w:szCs w:val="24"/>
                <w:highlight w:val="none"/>
              </w:rPr>
            </w:pPr>
          </w:p>
        </w:tc>
        <w:tc>
          <w:tcPr>
            <w:tcW w:w="2672" w:type="dxa"/>
            <w:tcBorders>
              <w:top w:val="single" w:color="000000" w:sz="4" w:space="0"/>
              <w:left w:val="single" w:color="000000" w:sz="4" w:space="0"/>
              <w:bottom w:val="single" w:color="000000" w:sz="4" w:space="0"/>
              <w:right w:val="single" w:color="000000" w:sz="4" w:space="0"/>
            </w:tcBorders>
            <w:noWrap w:val="0"/>
            <w:vAlign w:val="top"/>
          </w:tcPr>
          <w:p w14:paraId="5CB54437">
            <w:pPr>
              <w:snapToGrid w:val="0"/>
              <w:textAlignment w:val="baseline"/>
              <w:rPr>
                <w:rStyle w:val="26"/>
                <w:rFonts w:hint="eastAsia" w:ascii="宋体" w:hAnsi="宋体" w:eastAsia="宋体" w:cs="宋体"/>
                <w:color w:val="auto"/>
                <w:sz w:val="24"/>
                <w:szCs w:val="24"/>
                <w:highlight w:val="none"/>
              </w:rPr>
            </w:pPr>
          </w:p>
        </w:tc>
        <w:tc>
          <w:tcPr>
            <w:tcW w:w="1519" w:type="dxa"/>
            <w:tcBorders>
              <w:top w:val="single" w:color="000000" w:sz="4" w:space="0"/>
              <w:left w:val="single" w:color="000000" w:sz="4" w:space="0"/>
              <w:bottom w:val="single" w:color="000000" w:sz="4" w:space="0"/>
              <w:right w:val="single" w:color="000000" w:sz="4" w:space="0"/>
            </w:tcBorders>
            <w:noWrap w:val="0"/>
            <w:vAlign w:val="top"/>
          </w:tcPr>
          <w:p w14:paraId="2DE8DF2C">
            <w:pPr>
              <w:snapToGrid w:val="0"/>
              <w:textAlignment w:val="baseline"/>
              <w:rPr>
                <w:rStyle w:val="26"/>
                <w:rFonts w:hint="eastAsia" w:ascii="宋体" w:hAnsi="宋体" w:eastAsia="宋体" w:cs="宋体"/>
                <w:color w:val="auto"/>
                <w:sz w:val="24"/>
                <w:szCs w:val="24"/>
                <w:highlight w:val="none"/>
              </w:rPr>
            </w:pPr>
          </w:p>
        </w:tc>
        <w:tc>
          <w:tcPr>
            <w:tcW w:w="1342" w:type="dxa"/>
            <w:tcBorders>
              <w:top w:val="single" w:color="000000" w:sz="4" w:space="0"/>
              <w:left w:val="single" w:color="000000" w:sz="4" w:space="0"/>
              <w:bottom w:val="single" w:color="000000" w:sz="4" w:space="0"/>
              <w:right w:val="single" w:color="000000" w:sz="4" w:space="0"/>
            </w:tcBorders>
            <w:noWrap w:val="0"/>
            <w:vAlign w:val="top"/>
          </w:tcPr>
          <w:p w14:paraId="657556E4">
            <w:pPr>
              <w:snapToGrid w:val="0"/>
              <w:textAlignment w:val="baseline"/>
              <w:rPr>
                <w:rStyle w:val="26"/>
                <w:rFonts w:hint="eastAsia" w:ascii="宋体" w:hAnsi="宋体" w:eastAsia="宋体" w:cs="宋体"/>
                <w:color w:val="auto"/>
                <w:sz w:val="24"/>
                <w:szCs w:val="24"/>
                <w:highlight w:val="none"/>
              </w:rPr>
            </w:pPr>
          </w:p>
        </w:tc>
      </w:tr>
    </w:tbl>
    <w:p w14:paraId="019B7C14">
      <w:pPr>
        <w:snapToGrid w:val="0"/>
        <w:spacing w:before="14" w:line="200" w:lineRule="exact"/>
        <w:textAlignment w:val="baseline"/>
        <w:rPr>
          <w:rStyle w:val="26"/>
          <w:rFonts w:hint="eastAsia" w:ascii="宋体" w:hAnsi="宋体" w:eastAsia="宋体" w:cs="宋体"/>
          <w:color w:val="auto"/>
          <w:sz w:val="24"/>
          <w:szCs w:val="24"/>
          <w:highlight w:val="none"/>
        </w:rPr>
      </w:pPr>
    </w:p>
    <w:p w14:paraId="647217D9">
      <w:pPr>
        <w:pStyle w:val="10"/>
        <w:tabs>
          <w:tab w:val="left" w:pos="4071"/>
          <w:tab w:val="left" w:pos="8771"/>
          <w:tab w:val="left" w:pos="11241"/>
          <w:tab w:val="left" w:pos="12206"/>
          <w:tab w:val="left" w:pos="13410"/>
        </w:tabs>
        <w:kinsoku w:val="0"/>
        <w:overflowPunct w:val="0"/>
        <w:spacing w:line="480" w:lineRule="auto"/>
        <w:ind w:right="63"/>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注：☆1 指</w:t>
      </w:r>
      <w:r>
        <w:rPr>
          <w:rFonts w:hint="eastAsia" w:ascii="宋体" w:hAnsi="宋体" w:cs="宋体"/>
          <w:b/>
          <w:bCs/>
          <w:color w:val="auto"/>
          <w:sz w:val="24"/>
          <w:highlight w:val="none"/>
          <w:lang w:eastAsia="zh-CN"/>
        </w:rPr>
        <w:t>招标</w:t>
      </w:r>
      <w:r>
        <w:rPr>
          <w:rFonts w:hint="eastAsia" w:ascii="宋体" w:hAnsi="宋体" w:eastAsia="宋体" w:cs="宋体"/>
          <w:b/>
          <w:bCs/>
          <w:color w:val="auto"/>
          <w:sz w:val="24"/>
          <w:highlight w:val="none"/>
        </w:rPr>
        <w:t>文件中的</w:t>
      </w:r>
      <w:r>
        <w:rPr>
          <w:rFonts w:hint="eastAsia" w:ascii="宋体" w:hAnsi="宋体" w:eastAsia="宋体" w:cs="宋体"/>
          <w:b/>
          <w:bCs/>
          <w:color w:val="auto"/>
          <w:sz w:val="24"/>
          <w:highlight w:val="none"/>
          <w:lang w:val="en-US" w:eastAsia="zh-CN"/>
        </w:rPr>
        <w:t>工程</w:t>
      </w:r>
      <w:r>
        <w:rPr>
          <w:rFonts w:hint="eastAsia" w:ascii="宋体" w:hAnsi="宋体" w:eastAsia="宋体" w:cs="宋体"/>
          <w:b/>
          <w:bCs/>
          <w:color w:val="auto"/>
          <w:sz w:val="24"/>
          <w:highlight w:val="none"/>
        </w:rPr>
        <w:t>内容及要求,☆2指供应商</w:t>
      </w:r>
      <w:r>
        <w:rPr>
          <w:rFonts w:hint="eastAsia" w:ascii="宋体" w:hAnsi="宋体" w:cs="宋体"/>
          <w:b/>
          <w:bCs/>
          <w:color w:val="auto"/>
          <w:sz w:val="24"/>
          <w:highlight w:val="none"/>
          <w:lang w:eastAsia="zh-CN"/>
        </w:rPr>
        <w:t>投标文件</w:t>
      </w:r>
      <w:r>
        <w:rPr>
          <w:rFonts w:hint="eastAsia" w:ascii="宋体" w:hAnsi="宋体" w:eastAsia="宋体" w:cs="宋体"/>
          <w:b/>
          <w:bCs/>
          <w:color w:val="auto"/>
          <w:sz w:val="24"/>
          <w:highlight w:val="none"/>
          <w:lang w:eastAsia="zh-CN"/>
        </w:rPr>
        <w:t>响应内容。供应商</w:t>
      </w:r>
      <w:r>
        <w:rPr>
          <w:rFonts w:hint="eastAsia" w:ascii="宋体" w:hAnsi="宋体" w:eastAsia="宋体" w:cs="宋体"/>
          <w:b/>
          <w:bCs/>
          <w:color w:val="auto"/>
          <w:sz w:val="24"/>
          <w:highlight w:val="none"/>
        </w:rPr>
        <w:t>应逐条如实填写</w:t>
      </w:r>
      <w:r>
        <w:rPr>
          <w:rFonts w:hint="eastAsia" w:ascii="宋体" w:hAnsi="宋体" w:eastAsia="宋体" w:cs="宋体"/>
          <w:b/>
          <w:bCs/>
          <w:color w:val="auto"/>
          <w:sz w:val="24"/>
          <w:highlight w:val="none"/>
          <w:lang w:eastAsia="zh-CN"/>
        </w:rPr>
        <w:t>，如未填写则视为全部响应，但须提交空白表格。</w:t>
      </w:r>
    </w:p>
    <w:p w14:paraId="45D02F03">
      <w:pPr>
        <w:kinsoku w:val="0"/>
        <w:overflowPunct w:val="0"/>
        <w:spacing w:before="6" w:line="200" w:lineRule="exact"/>
        <w:rPr>
          <w:rFonts w:hint="eastAsia" w:ascii="宋体" w:hAnsi="宋体" w:eastAsia="宋体" w:cs="宋体"/>
          <w:b/>
          <w:bCs/>
          <w:color w:val="auto"/>
          <w:sz w:val="24"/>
          <w:szCs w:val="24"/>
          <w:highlight w:val="none"/>
        </w:rPr>
      </w:pPr>
    </w:p>
    <w:p w14:paraId="55D8B48E">
      <w:pPr>
        <w:kinsoku w:val="0"/>
        <w:overflowPunct w:val="0"/>
        <w:spacing w:before="4" w:line="110" w:lineRule="exact"/>
        <w:rPr>
          <w:rFonts w:hint="eastAsia" w:ascii="宋体" w:hAnsi="宋体" w:eastAsia="宋体" w:cs="宋体"/>
          <w:color w:val="auto"/>
          <w:sz w:val="24"/>
          <w:szCs w:val="24"/>
          <w:highlight w:val="none"/>
        </w:rPr>
      </w:pPr>
    </w:p>
    <w:p w14:paraId="7DE1AE44">
      <w:pPr>
        <w:widowControl/>
        <w:spacing w:line="360" w:lineRule="auto"/>
        <w:jc w:val="left"/>
        <w:rPr>
          <w:rFonts w:hint="eastAsia" w:ascii="宋体" w:hAnsi="宋体" w:eastAsia="宋体" w:cs="宋体"/>
          <w:color w:val="auto"/>
          <w:sz w:val="24"/>
          <w:szCs w:val="24"/>
          <w:highlight w:val="none"/>
        </w:rPr>
      </w:pPr>
    </w:p>
    <w:p w14:paraId="487622DA">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w:t>
      </w:r>
      <w:r>
        <w:rPr>
          <w:rFonts w:hint="eastAsia" w:ascii="宋体" w:hAnsi="宋体" w:eastAsia="宋体" w:cs="宋体"/>
          <w:color w:val="auto"/>
          <w:sz w:val="24"/>
          <w:szCs w:val="24"/>
          <w:highlight w:val="none"/>
          <w:u w:val="single"/>
        </w:rPr>
        <w:t xml:space="preserve">                                </w:t>
      </w:r>
      <w:r>
        <w:rPr>
          <w:rStyle w:val="26"/>
          <w:rFonts w:hint="eastAsia" w:ascii="宋体" w:hAnsi="宋体" w:eastAsia="宋体" w:cs="宋体"/>
          <w:color w:val="auto"/>
          <w:sz w:val="24"/>
          <w:szCs w:val="24"/>
          <w:highlight w:val="none"/>
        </w:rPr>
        <w:t>（全称并加盖公章）</w:t>
      </w:r>
    </w:p>
    <w:p w14:paraId="04C6B03F">
      <w:pPr>
        <w:pStyle w:val="4"/>
        <w:rPr>
          <w:rFonts w:hint="eastAsia" w:ascii="宋体" w:hAnsi="宋体" w:eastAsia="宋体" w:cs="宋体"/>
          <w:color w:val="auto"/>
          <w:highlight w:val="none"/>
        </w:rPr>
      </w:pPr>
    </w:p>
    <w:p w14:paraId="780C774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（签字或盖章）</w:t>
      </w:r>
    </w:p>
    <w:p w14:paraId="242CBDC6">
      <w:pPr>
        <w:pStyle w:val="4"/>
        <w:rPr>
          <w:rFonts w:hint="eastAsia" w:ascii="宋体" w:hAnsi="宋体" w:eastAsia="宋体" w:cs="宋体"/>
          <w:color w:val="auto"/>
          <w:highlight w:val="none"/>
        </w:rPr>
      </w:pPr>
    </w:p>
    <w:p w14:paraId="517CD7BE">
      <w:pPr>
        <w:spacing w:line="360" w:lineRule="auto"/>
        <w:ind w:right="9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4356762F">
      <w:pPr>
        <w:pStyle w:val="5"/>
        <w:kinsoku w:val="0"/>
        <w:overflowPunct w:val="0"/>
        <w:spacing w:line="404" w:lineRule="exact"/>
        <w:outlineLvl w:val="9"/>
        <w:rPr>
          <w:rFonts w:hint="eastAsia" w:ascii="宋体" w:hAnsi="宋体" w:eastAsia="宋体" w:cs="宋体"/>
          <w:color w:val="auto"/>
          <w:highlight w:val="none"/>
        </w:rPr>
        <w:sectPr>
          <w:footerReference r:id="rId19" w:type="default"/>
          <w:pgSz w:w="11906" w:h="16840"/>
          <w:pgMar w:top="1304" w:right="1361" w:bottom="1304" w:left="1361" w:header="0" w:footer="543" w:gutter="0"/>
          <w:lnNumType w:countBy="0" w:distance="360"/>
          <w:pgNumType w:fmt="decimal"/>
          <w:cols w:space="720" w:num="1"/>
          <w:rtlGutter w:val="0"/>
        </w:sectPr>
      </w:pPr>
    </w:p>
    <w:p w14:paraId="03DB9ACB">
      <w:pPr>
        <w:numPr>
          <w:ilvl w:val="0"/>
          <w:numId w:val="0"/>
        </w:numPr>
        <w:autoSpaceDE w:val="0"/>
        <w:autoSpaceDN w:val="0"/>
        <w:adjustRightInd w:val="0"/>
        <w:snapToGrid w:val="0"/>
        <w:spacing w:line="360" w:lineRule="auto"/>
        <w:jc w:val="center"/>
        <w:outlineLvl w:val="0"/>
        <w:rPr>
          <w:rFonts w:hint="eastAsia" w:ascii="宋体" w:hAnsi="宋体" w:eastAsia="宋体" w:cs="宋体"/>
          <w:b/>
          <w:bCs/>
          <w:color w:val="auto"/>
          <w:sz w:val="32"/>
          <w:szCs w:val="32"/>
          <w:highlight w:val="none"/>
          <w:lang w:val="en-US" w:eastAsia="zh-CN"/>
        </w:rPr>
      </w:pPr>
      <w:bookmarkStart w:id="255" w:name="_Toc16082"/>
      <w:r>
        <w:rPr>
          <w:rFonts w:hint="eastAsia" w:ascii="宋体" w:hAnsi="宋体" w:eastAsia="宋体" w:cs="宋体"/>
          <w:b/>
          <w:bCs/>
          <w:color w:val="auto"/>
          <w:kern w:val="2"/>
          <w:sz w:val="32"/>
          <w:szCs w:val="32"/>
          <w:lang w:val="en-US" w:eastAsia="zh-CN" w:bidi="ar-SA"/>
        </w:rPr>
        <w:t>第六部分</w:t>
      </w:r>
      <w:r>
        <w:rPr>
          <w:rFonts w:hint="eastAsia" w:ascii="宋体" w:hAnsi="宋体" w:eastAsia="宋体" w:cs="宋体"/>
          <w:b/>
          <w:bCs/>
          <w:color w:val="auto"/>
          <w:sz w:val="32"/>
          <w:szCs w:val="32"/>
          <w:highlight w:val="none"/>
          <w:lang w:val="en-US" w:eastAsia="zh-CN"/>
        </w:rPr>
        <w:t xml:space="preserve"> </w:t>
      </w:r>
      <w:bookmarkStart w:id="256" w:name="_Toc25648"/>
      <w:r>
        <w:rPr>
          <w:rFonts w:hint="eastAsia" w:ascii="宋体" w:hAnsi="宋体" w:eastAsia="宋体" w:cs="宋体"/>
          <w:b/>
          <w:bCs/>
          <w:color w:val="auto"/>
          <w:sz w:val="32"/>
          <w:szCs w:val="32"/>
          <w:highlight w:val="none"/>
          <w:lang w:val="en-US" w:eastAsia="zh-CN"/>
        </w:rPr>
        <w:t>合同条款响应偏离表</w:t>
      </w:r>
      <w:bookmarkEnd w:id="256"/>
    </w:p>
    <w:p w14:paraId="3E2382B5">
      <w:pPr>
        <w:pStyle w:val="10"/>
        <w:ind w:left="0" w:leftChars="0" w:right="63"/>
        <w:jc w:val="both"/>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w:t>
      </w:r>
    </w:p>
    <w:p w14:paraId="451C2861">
      <w:pPr>
        <w:pStyle w:val="10"/>
        <w:tabs>
          <w:tab w:val="left" w:pos="4015"/>
          <w:tab w:val="left" w:pos="5095"/>
          <w:tab w:val="left" w:pos="9055"/>
        </w:tabs>
        <w:kinsoku w:val="0"/>
        <w:overflowPunct w:val="0"/>
        <w:ind w:left="0" w:leftChars="0" w:right="63"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rPr>
        <w:t>项目编号：</w:t>
      </w:r>
      <w:r>
        <w:rPr>
          <w:rFonts w:hint="eastAsia" w:ascii="宋体" w:hAnsi="宋体" w:eastAsia="宋体" w:cs="宋体"/>
          <w:color w:val="auto"/>
          <w:sz w:val="24"/>
          <w:szCs w:val="24"/>
          <w:highlight w:val="none"/>
          <w:u w:val="single"/>
          <w:lang w:val="en-US" w:eastAsia="zh-CN"/>
        </w:rPr>
        <w:t xml:space="preserve">                  </w:t>
      </w:r>
    </w:p>
    <w:tbl>
      <w:tblPr>
        <w:tblStyle w:val="20"/>
        <w:tblW w:w="943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912"/>
        <w:gridCol w:w="3005"/>
        <w:gridCol w:w="2396"/>
        <w:gridCol w:w="1673"/>
        <w:gridCol w:w="1451"/>
      </w:tblGrid>
      <w:tr w14:paraId="6784FC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912" w:type="dxa"/>
            <w:noWrap w:val="0"/>
            <w:vAlign w:val="center"/>
          </w:tcPr>
          <w:p w14:paraId="005C53DF">
            <w:pPr>
              <w:tabs>
                <w:tab w:val="left" w:pos="720"/>
              </w:tabs>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3005" w:type="dxa"/>
            <w:noWrap w:val="0"/>
            <w:vAlign w:val="center"/>
          </w:tcPr>
          <w:p w14:paraId="39416124">
            <w:pPr>
              <w:tabs>
                <w:tab w:val="left" w:pos="720"/>
              </w:tabs>
              <w:spacing w:line="440" w:lineRule="exact"/>
              <w:jc w:val="center"/>
              <w:rPr>
                <w:rFonts w:hint="eastAsia" w:ascii="宋体" w:hAnsi="宋体" w:eastAsia="宋体" w:cs="宋体"/>
                <w:color w:val="auto"/>
                <w:sz w:val="24"/>
                <w:szCs w:val="24"/>
                <w:highlight w:val="none"/>
              </w:rPr>
            </w:pPr>
            <w:r>
              <w:rPr>
                <w:rFonts w:hint="eastAsia" w:ascii="宋体" w:hAnsi="宋体" w:cs="宋体"/>
                <w:color w:val="auto"/>
                <w:highlight w:val="none"/>
                <w:lang w:val="en-US" w:eastAsia="zh-CN"/>
              </w:rPr>
              <w:t>招标</w:t>
            </w:r>
            <w:r>
              <w:rPr>
                <w:rFonts w:hint="eastAsia" w:ascii="宋体" w:hAnsi="宋体" w:eastAsia="宋体" w:cs="宋体"/>
                <w:color w:val="auto"/>
                <w:sz w:val="24"/>
                <w:szCs w:val="24"/>
                <w:highlight w:val="none"/>
              </w:rPr>
              <w:t>文件合同</w:t>
            </w:r>
            <w:r>
              <w:rPr>
                <w:rFonts w:hint="eastAsia" w:ascii="宋体" w:hAnsi="宋体" w:eastAsia="宋体" w:cs="宋体"/>
                <w:color w:val="auto"/>
                <w:sz w:val="24"/>
                <w:szCs w:val="24"/>
                <w:highlight w:val="none"/>
                <w:lang w:eastAsia="zh-CN"/>
              </w:rPr>
              <w:t>条款</w:t>
            </w:r>
            <w:r>
              <w:rPr>
                <w:rFonts w:hint="eastAsia" w:ascii="宋体" w:hAnsi="宋体" w:eastAsia="宋体" w:cs="宋体"/>
                <w:color w:val="auto"/>
                <w:sz w:val="24"/>
                <w:szCs w:val="24"/>
                <w:highlight w:val="none"/>
              </w:rPr>
              <w:t>要求</w:t>
            </w:r>
          </w:p>
        </w:tc>
        <w:tc>
          <w:tcPr>
            <w:tcW w:w="2396" w:type="dxa"/>
            <w:noWrap w:val="0"/>
            <w:vAlign w:val="center"/>
          </w:tcPr>
          <w:p w14:paraId="58CC5898">
            <w:pPr>
              <w:tabs>
                <w:tab w:val="left" w:pos="720"/>
              </w:tabs>
              <w:spacing w:line="440" w:lineRule="exact"/>
              <w:jc w:val="center"/>
              <w:rPr>
                <w:rFonts w:hint="eastAsia" w:ascii="宋体" w:hAnsi="宋体" w:eastAsia="宋体" w:cs="宋体"/>
                <w:color w:val="auto"/>
                <w:sz w:val="24"/>
                <w:szCs w:val="24"/>
                <w:highlight w:val="none"/>
              </w:rPr>
            </w:pPr>
            <w:r>
              <w:rPr>
                <w:rFonts w:hint="eastAsia" w:ascii="宋体" w:hAnsi="宋体" w:cs="宋体"/>
                <w:color w:val="auto"/>
                <w:highlight w:val="none"/>
                <w:lang w:eastAsia="zh-CN"/>
              </w:rPr>
              <w:t>投标文件</w:t>
            </w:r>
            <w:r>
              <w:rPr>
                <w:rFonts w:hint="eastAsia" w:ascii="宋体" w:hAnsi="宋体" w:eastAsia="宋体" w:cs="宋体"/>
                <w:color w:val="auto"/>
                <w:sz w:val="24"/>
                <w:szCs w:val="24"/>
                <w:highlight w:val="none"/>
              </w:rPr>
              <w:t>合同</w:t>
            </w:r>
          </w:p>
          <w:p w14:paraId="1D5CC383">
            <w:pPr>
              <w:tabs>
                <w:tab w:val="left" w:pos="720"/>
              </w:tabs>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条款响应</w:t>
            </w:r>
          </w:p>
        </w:tc>
        <w:tc>
          <w:tcPr>
            <w:tcW w:w="1673" w:type="dxa"/>
            <w:noWrap w:val="0"/>
            <w:vAlign w:val="center"/>
          </w:tcPr>
          <w:p w14:paraId="7843FE0E">
            <w:pPr>
              <w:tabs>
                <w:tab w:val="left" w:pos="720"/>
              </w:tabs>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偏离情况</w:t>
            </w:r>
          </w:p>
        </w:tc>
        <w:tc>
          <w:tcPr>
            <w:tcW w:w="1451" w:type="dxa"/>
            <w:noWrap w:val="0"/>
            <w:vAlign w:val="center"/>
          </w:tcPr>
          <w:p w14:paraId="491C2863">
            <w:pPr>
              <w:tabs>
                <w:tab w:val="left" w:pos="720"/>
              </w:tabs>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2"/>
                <w:highlight w:val="none"/>
              </w:rPr>
              <w:t>备</w:t>
            </w:r>
            <w:r>
              <w:rPr>
                <w:rFonts w:hint="eastAsia" w:ascii="宋体" w:hAnsi="宋体" w:eastAsia="宋体" w:cs="宋体"/>
                <w:color w:val="auto"/>
                <w:sz w:val="24"/>
                <w:szCs w:val="22"/>
                <w:highlight w:val="none"/>
                <w:lang w:val="en-US" w:eastAsia="zh-CN"/>
              </w:rPr>
              <w:t xml:space="preserve"> </w:t>
            </w:r>
            <w:r>
              <w:rPr>
                <w:rFonts w:hint="eastAsia" w:ascii="宋体" w:hAnsi="宋体" w:eastAsia="宋体" w:cs="宋体"/>
                <w:color w:val="auto"/>
                <w:sz w:val="24"/>
                <w:szCs w:val="22"/>
                <w:highlight w:val="none"/>
              </w:rPr>
              <w:t>注</w:t>
            </w:r>
          </w:p>
        </w:tc>
      </w:tr>
      <w:tr w14:paraId="4742D5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912" w:type="dxa"/>
            <w:noWrap w:val="0"/>
            <w:vAlign w:val="center"/>
          </w:tcPr>
          <w:p w14:paraId="2699D37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3005" w:type="dxa"/>
            <w:noWrap w:val="0"/>
            <w:vAlign w:val="center"/>
          </w:tcPr>
          <w:p w14:paraId="05367547">
            <w:pPr>
              <w:jc w:val="center"/>
              <w:rPr>
                <w:rFonts w:hint="eastAsia" w:ascii="宋体" w:hAnsi="宋体" w:eastAsia="宋体" w:cs="宋体"/>
                <w:color w:val="auto"/>
                <w:sz w:val="24"/>
                <w:szCs w:val="24"/>
                <w:highlight w:val="none"/>
              </w:rPr>
            </w:pPr>
          </w:p>
        </w:tc>
        <w:tc>
          <w:tcPr>
            <w:tcW w:w="2396" w:type="dxa"/>
            <w:noWrap w:val="0"/>
            <w:vAlign w:val="center"/>
          </w:tcPr>
          <w:p w14:paraId="687395FF">
            <w:pPr>
              <w:jc w:val="center"/>
              <w:rPr>
                <w:rFonts w:hint="eastAsia" w:ascii="宋体" w:hAnsi="宋体" w:eastAsia="宋体" w:cs="宋体"/>
                <w:color w:val="auto"/>
                <w:sz w:val="24"/>
                <w:szCs w:val="24"/>
                <w:highlight w:val="none"/>
              </w:rPr>
            </w:pPr>
          </w:p>
        </w:tc>
        <w:tc>
          <w:tcPr>
            <w:tcW w:w="1673" w:type="dxa"/>
            <w:noWrap w:val="0"/>
            <w:vAlign w:val="center"/>
          </w:tcPr>
          <w:p w14:paraId="658BB323">
            <w:pPr>
              <w:jc w:val="center"/>
              <w:rPr>
                <w:rFonts w:hint="eastAsia" w:ascii="宋体" w:hAnsi="宋体" w:eastAsia="宋体" w:cs="宋体"/>
                <w:color w:val="auto"/>
                <w:sz w:val="24"/>
                <w:szCs w:val="24"/>
                <w:highlight w:val="none"/>
              </w:rPr>
            </w:pPr>
          </w:p>
        </w:tc>
        <w:tc>
          <w:tcPr>
            <w:tcW w:w="1451" w:type="dxa"/>
            <w:noWrap w:val="0"/>
            <w:vAlign w:val="center"/>
          </w:tcPr>
          <w:p w14:paraId="329E1FF9">
            <w:pPr>
              <w:jc w:val="center"/>
              <w:rPr>
                <w:rFonts w:hint="eastAsia" w:ascii="宋体" w:hAnsi="宋体" w:eastAsia="宋体" w:cs="宋体"/>
                <w:color w:val="auto"/>
                <w:sz w:val="24"/>
                <w:szCs w:val="24"/>
                <w:highlight w:val="none"/>
              </w:rPr>
            </w:pPr>
          </w:p>
        </w:tc>
      </w:tr>
      <w:tr w14:paraId="2B9803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912" w:type="dxa"/>
            <w:noWrap w:val="0"/>
            <w:vAlign w:val="center"/>
          </w:tcPr>
          <w:p w14:paraId="3DE2CC7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3005" w:type="dxa"/>
            <w:noWrap w:val="0"/>
            <w:vAlign w:val="center"/>
          </w:tcPr>
          <w:p w14:paraId="43DB83DA">
            <w:pPr>
              <w:jc w:val="center"/>
              <w:rPr>
                <w:rFonts w:hint="eastAsia" w:ascii="宋体" w:hAnsi="宋体" w:eastAsia="宋体" w:cs="宋体"/>
                <w:color w:val="auto"/>
                <w:sz w:val="24"/>
                <w:szCs w:val="24"/>
                <w:highlight w:val="none"/>
              </w:rPr>
            </w:pPr>
          </w:p>
        </w:tc>
        <w:tc>
          <w:tcPr>
            <w:tcW w:w="2396" w:type="dxa"/>
            <w:noWrap w:val="0"/>
            <w:vAlign w:val="center"/>
          </w:tcPr>
          <w:p w14:paraId="556287DC">
            <w:pPr>
              <w:jc w:val="center"/>
              <w:rPr>
                <w:rFonts w:hint="eastAsia" w:ascii="宋体" w:hAnsi="宋体" w:eastAsia="宋体" w:cs="宋体"/>
                <w:color w:val="auto"/>
                <w:sz w:val="24"/>
                <w:szCs w:val="24"/>
                <w:highlight w:val="none"/>
              </w:rPr>
            </w:pPr>
          </w:p>
        </w:tc>
        <w:tc>
          <w:tcPr>
            <w:tcW w:w="1673" w:type="dxa"/>
            <w:noWrap w:val="0"/>
            <w:vAlign w:val="center"/>
          </w:tcPr>
          <w:p w14:paraId="4ED1755F">
            <w:pPr>
              <w:jc w:val="center"/>
              <w:rPr>
                <w:rFonts w:hint="eastAsia" w:ascii="宋体" w:hAnsi="宋体" w:eastAsia="宋体" w:cs="宋体"/>
                <w:color w:val="auto"/>
                <w:sz w:val="24"/>
                <w:szCs w:val="24"/>
                <w:highlight w:val="none"/>
              </w:rPr>
            </w:pPr>
          </w:p>
        </w:tc>
        <w:tc>
          <w:tcPr>
            <w:tcW w:w="1451" w:type="dxa"/>
            <w:noWrap w:val="0"/>
            <w:vAlign w:val="center"/>
          </w:tcPr>
          <w:p w14:paraId="175F573A">
            <w:pPr>
              <w:jc w:val="center"/>
              <w:rPr>
                <w:rFonts w:hint="eastAsia" w:ascii="宋体" w:hAnsi="宋体" w:eastAsia="宋体" w:cs="宋体"/>
                <w:color w:val="auto"/>
                <w:sz w:val="24"/>
                <w:szCs w:val="24"/>
                <w:highlight w:val="none"/>
              </w:rPr>
            </w:pPr>
          </w:p>
        </w:tc>
      </w:tr>
      <w:tr w14:paraId="4C367F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912" w:type="dxa"/>
            <w:noWrap w:val="0"/>
            <w:vAlign w:val="center"/>
          </w:tcPr>
          <w:p w14:paraId="26C96F5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3005" w:type="dxa"/>
            <w:noWrap w:val="0"/>
            <w:vAlign w:val="center"/>
          </w:tcPr>
          <w:p w14:paraId="45A07DDE">
            <w:pPr>
              <w:jc w:val="center"/>
              <w:rPr>
                <w:rFonts w:hint="eastAsia" w:ascii="宋体" w:hAnsi="宋体" w:eastAsia="宋体" w:cs="宋体"/>
                <w:color w:val="auto"/>
                <w:sz w:val="24"/>
                <w:szCs w:val="24"/>
                <w:highlight w:val="none"/>
              </w:rPr>
            </w:pPr>
          </w:p>
        </w:tc>
        <w:tc>
          <w:tcPr>
            <w:tcW w:w="2396" w:type="dxa"/>
            <w:noWrap w:val="0"/>
            <w:vAlign w:val="center"/>
          </w:tcPr>
          <w:p w14:paraId="5127EA12">
            <w:pPr>
              <w:jc w:val="center"/>
              <w:rPr>
                <w:rFonts w:hint="eastAsia" w:ascii="宋体" w:hAnsi="宋体" w:eastAsia="宋体" w:cs="宋体"/>
                <w:color w:val="auto"/>
                <w:sz w:val="24"/>
                <w:szCs w:val="24"/>
                <w:highlight w:val="none"/>
              </w:rPr>
            </w:pPr>
          </w:p>
        </w:tc>
        <w:tc>
          <w:tcPr>
            <w:tcW w:w="1673" w:type="dxa"/>
            <w:noWrap w:val="0"/>
            <w:vAlign w:val="center"/>
          </w:tcPr>
          <w:p w14:paraId="55800457">
            <w:pPr>
              <w:jc w:val="center"/>
              <w:rPr>
                <w:rFonts w:hint="eastAsia" w:ascii="宋体" w:hAnsi="宋体" w:eastAsia="宋体" w:cs="宋体"/>
                <w:color w:val="auto"/>
                <w:sz w:val="24"/>
                <w:szCs w:val="24"/>
                <w:highlight w:val="none"/>
              </w:rPr>
            </w:pPr>
          </w:p>
        </w:tc>
        <w:tc>
          <w:tcPr>
            <w:tcW w:w="1451" w:type="dxa"/>
            <w:noWrap w:val="0"/>
            <w:vAlign w:val="center"/>
          </w:tcPr>
          <w:p w14:paraId="497509FA">
            <w:pPr>
              <w:jc w:val="center"/>
              <w:rPr>
                <w:rFonts w:hint="eastAsia" w:ascii="宋体" w:hAnsi="宋体" w:eastAsia="宋体" w:cs="宋体"/>
                <w:color w:val="auto"/>
                <w:sz w:val="24"/>
                <w:szCs w:val="24"/>
                <w:highlight w:val="none"/>
              </w:rPr>
            </w:pPr>
          </w:p>
        </w:tc>
      </w:tr>
      <w:tr w14:paraId="4EBB8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912" w:type="dxa"/>
            <w:noWrap w:val="0"/>
            <w:vAlign w:val="center"/>
          </w:tcPr>
          <w:p w14:paraId="10AF6A2F">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w:t>
            </w:r>
          </w:p>
        </w:tc>
        <w:tc>
          <w:tcPr>
            <w:tcW w:w="3005" w:type="dxa"/>
            <w:noWrap w:val="0"/>
            <w:vAlign w:val="center"/>
          </w:tcPr>
          <w:p w14:paraId="73295C8C">
            <w:pPr>
              <w:jc w:val="center"/>
              <w:rPr>
                <w:rFonts w:hint="eastAsia" w:ascii="宋体" w:hAnsi="宋体" w:eastAsia="宋体" w:cs="宋体"/>
                <w:color w:val="auto"/>
                <w:sz w:val="24"/>
                <w:szCs w:val="24"/>
                <w:highlight w:val="none"/>
              </w:rPr>
            </w:pPr>
          </w:p>
        </w:tc>
        <w:tc>
          <w:tcPr>
            <w:tcW w:w="2396" w:type="dxa"/>
            <w:noWrap w:val="0"/>
            <w:vAlign w:val="center"/>
          </w:tcPr>
          <w:p w14:paraId="1771FD15">
            <w:pPr>
              <w:jc w:val="center"/>
              <w:rPr>
                <w:rFonts w:hint="eastAsia" w:ascii="宋体" w:hAnsi="宋体" w:eastAsia="宋体" w:cs="宋体"/>
                <w:color w:val="auto"/>
                <w:sz w:val="24"/>
                <w:szCs w:val="24"/>
                <w:highlight w:val="none"/>
              </w:rPr>
            </w:pPr>
          </w:p>
        </w:tc>
        <w:tc>
          <w:tcPr>
            <w:tcW w:w="1673" w:type="dxa"/>
            <w:noWrap w:val="0"/>
            <w:vAlign w:val="center"/>
          </w:tcPr>
          <w:p w14:paraId="396031CA">
            <w:pPr>
              <w:jc w:val="center"/>
              <w:rPr>
                <w:rFonts w:hint="eastAsia" w:ascii="宋体" w:hAnsi="宋体" w:eastAsia="宋体" w:cs="宋体"/>
                <w:color w:val="auto"/>
                <w:sz w:val="24"/>
                <w:szCs w:val="24"/>
                <w:highlight w:val="none"/>
              </w:rPr>
            </w:pPr>
          </w:p>
        </w:tc>
        <w:tc>
          <w:tcPr>
            <w:tcW w:w="1451" w:type="dxa"/>
            <w:noWrap w:val="0"/>
            <w:vAlign w:val="center"/>
          </w:tcPr>
          <w:p w14:paraId="67984BE2">
            <w:pPr>
              <w:jc w:val="center"/>
              <w:rPr>
                <w:rFonts w:hint="eastAsia" w:ascii="宋体" w:hAnsi="宋体" w:eastAsia="宋体" w:cs="宋体"/>
                <w:color w:val="auto"/>
                <w:sz w:val="24"/>
                <w:szCs w:val="24"/>
                <w:highlight w:val="none"/>
              </w:rPr>
            </w:pPr>
          </w:p>
        </w:tc>
      </w:tr>
    </w:tbl>
    <w:p w14:paraId="72468B38">
      <w:pPr>
        <w:widowControl/>
        <w:jc w:val="left"/>
        <w:rPr>
          <w:rFonts w:hint="eastAsia" w:ascii="宋体" w:hAnsi="宋体" w:eastAsia="宋体" w:cs="宋体"/>
          <w:color w:val="auto"/>
          <w:sz w:val="24"/>
          <w:szCs w:val="24"/>
          <w:highlight w:val="none"/>
        </w:rPr>
      </w:pPr>
    </w:p>
    <w:p w14:paraId="07509B49">
      <w:pPr>
        <w:numPr>
          <w:ilvl w:val="0"/>
          <w:numId w:val="0"/>
        </w:numPr>
        <w:spacing w:line="360" w:lineRule="auto"/>
        <w:ind w:firstLine="241" w:firstLineChars="100"/>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注: 1、本表只填写</w:t>
      </w:r>
      <w:r>
        <w:rPr>
          <w:rFonts w:hint="eastAsia" w:ascii="宋体" w:hAnsi="宋体" w:cs="宋体"/>
          <w:b/>
          <w:bCs/>
          <w:color w:val="auto"/>
          <w:sz w:val="24"/>
          <w:szCs w:val="22"/>
          <w:highlight w:val="none"/>
          <w:lang w:eastAsia="zh-CN"/>
        </w:rPr>
        <w:t>投标文件</w:t>
      </w:r>
      <w:r>
        <w:rPr>
          <w:rFonts w:hint="eastAsia" w:ascii="宋体" w:hAnsi="宋体" w:eastAsia="宋体" w:cs="宋体"/>
          <w:b/>
          <w:bCs/>
          <w:color w:val="auto"/>
          <w:sz w:val="24"/>
          <w:szCs w:val="22"/>
          <w:highlight w:val="none"/>
        </w:rPr>
        <w:t>中与《</w:t>
      </w:r>
      <w:r>
        <w:rPr>
          <w:rFonts w:hint="eastAsia" w:ascii="宋体" w:hAnsi="宋体" w:cs="宋体"/>
          <w:b/>
          <w:bCs/>
          <w:color w:val="auto"/>
          <w:sz w:val="24"/>
          <w:szCs w:val="22"/>
          <w:highlight w:val="none"/>
          <w:lang w:eastAsia="zh-CN"/>
        </w:rPr>
        <w:t>招标</w:t>
      </w:r>
      <w:r>
        <w:rPr>
          <w:rFonts w:hint="eastAsia" w:ascii="宋体" w:hAnsi="宋体" w:eastAsia="宋体" w:cs="宋体"/>
          <w:b/>
          <w:bCs/>
          <w:color w:val="auto"/>
          <w:sz w:val="24"/>
          <w:szCs w:val="22"/>
          <w:highlight w:val="none"/>
        </w:rPr>
        <w:t>文件第</w:t>
      </w:r>
      <w:r>
        <w:rPr>
          <w:rFonts w:hint="eastAsia" w:ascii="宋体" w:hAnsi="宋体" w:eastAsia="宋体" w:cs="宋体"/>
          <w:b/>
          <w:bCs/>
          <w:color w:val="auto"/>
          <w:sz w:val="24"/>
          <w:szCs w:val="22"/>
          <w:highlight w:val="none"/>
          <w:lang w:val="en-US" w:eastAsia="zh-CN"/>
        </w:rPr>
        <w:t>三</w:t>
      </w:r>
      <w:r>
        <w:rPr>
          <w:rFonts w:hint="eastAsia" w:ascii="宋体" w:hAnsi="宋体" w:eastAsia="宋体" w:cs="宋体"/>
          <w:b/>
          <w:bCs/>
          <w:color w:val="auto"/>
          <w:sz w:val="24"/>
          <w:szCs w:val="22"/>
          <w:highlight w:val="none"/>
        </w:rPr>
        <w:t>章  拟签订的合同文本》有偏离（包括正偏离和负偏离）的内容，招标文件中条款响应与招标文件要求完全一致的，不用在此表中列出，但必须提交空白表。</w:t>
      </w:r>
    </w:p>
    <w:p w14:paraId="1CE7CAA4">
      <w:pPr>
        <w:numPr>
          <w:ilvl w:val="0"/>
          <w:numId w:val="0"/>
        </w:numPr>
        <w:spacing w:line="360" w:lineRule="auto"/>
        <w:ind w:firstLine="723" w:firstLineChars="300"/>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rPr>
        <w:t>2、供应商必须据实填写，不得虚假响应，否则将取消投标或中标资格，并按有关规定进行处罚</w:t>
      </w:r>
      <w:r>
        <w:rPr>
          <w:rFonts w:hint="eastAsia" w:ascii="宋体" w:hAnsi="宋体" w:eastAsia="宋体" w:cs="宋体"/>
          <w:b/>
          <w:bCs/>
          <w:color w:val="auto"/>
          <w:sz w:val="24"/>
          <w:szCs w:val="22"/>
          <w:highlight w:val="none"/>
          <w:lang w:eastAsia="zh-CN"/>
        </w:rPr>
        <w:t>。</w:t>
      </w:r>
    </w:p>
    <w:p w14:paraId="21D2AAF0">
      <w:pPr>
        <w:pStyle w:val="18"/>
        <w:widowControl w:val="0"/>
        <w:spacing w:before="0" w:beforeAutospacing="0" w:after="0" w:afterAutospacing="0" w:line="500" w:lineRule="exact"/>
        <w:ind w:firstLine="480" w:firstLineChars="200"/>
        <w:rPr>
          <w:rFonts w:hint="eastAsia" w:ascii="宋体" w:hAnsi="宋体" w:eastAsia="宋体" w:cs="宋体"/>
          <w:color w:val="auto"/>
          <w:highlight w:val="none"/>
        </w:rPr>
      </w:pPr>
    </w:p>
    <w:p w14:paraId="04A5771A">
      <w:pPr>
        <w:pStyle w:val="10"/>
        <w:rPr>
          <w:rFonts w:hint="eastAsia" w:ascii="宋体" w:hAnsi="宋体" w:eastAsia="宋体" w:cs="宋体"/>
          <w:color w:val="auto"/>
          <w:sz w:val="24"/>
          <w:szCs w:val="24"/>
          <w:highlight w:val="none"/>
        </w:rPr>
      </w:pPr>
    </w:p>
    <w:p w14:paraId="2B0C1EF6">
      <w:pPr>
        <w:rPr>
          <w:rFonts w:hint="eastAsia" w:ascii="宋体" w:hAnsi="宋体" w:eastAsia="宋体" w:cs="宋体"/>
          <w:color w:val="auto"/>
          <w:highlight w:val="none"/>
        </w:rPr>
      </w:pPr>
    </w:p>
    <w:p w14:paraId="1B1FC75D">
      <w:pPr>
        <w:widowControl/>
        <w:spacing w:line="360" w:lineRule="auto"/>
        <w:jc w:val="left"/>
        <w:rPr>
          <w:rStyle w:val="26"/>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应</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商：</w:t>
      </w:r>
      <w:r>
        <w:rPr>
          <w:rFonts w:hint="eastAsia" w:ascii="宋体" w:hAnsi="宋体" w:eastAsia="宋体" w:cs="宋体"/>
          <w:color w:val="auto"/>
          <w:sz w:val="24"/>
          <w:szCs w:val="24"/>
          <w:highlight w:val="none"/>
          <w:u w:val="single"/>
        </w:rPr>
        <w:t xml:space="preserve">                                </w:t>
      </w:r>
      <w:r>
        <w:rPr>
          <w:rStyle w:val="26"/>
          <w:rFonts w:hint="eastAsia" w:ascii="宋体" w:hAnsi="宋体" w:eastAsia="宋体" w:cs="宋体"/>
          <w:color w:val="auto"/>
          <w:sz w:val="24"/>
          <w:szCs w:val="24"/>
          <w:highlight w:val="none"/>
        </w:rPr>
        <w:t>（全称并加盖公章）</w:t>
      </w:r>
    </w:p>
    <w:p w14:paraId="5C4C2DF9">
      <w:pPr>
        <w:pStyle w:val="4"/>
        <w:rPr>
          <w:rFonts w:hint="eastAsia" w:ascii="宋体" w:hAnsi="宋体" w:eastAsia="宋体" w:cs="宋体"/>
          <w:color w:val="auto"/>
          <w:highlight w:val="none"/>
        </w:rPr>
      </w:pPr>
    </w:p>
    <w:p w14:paraId="5AAE099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（签字或盖章）</w:t>
      </w:r>
    </w:p>
    <w:p w14:paraId="58AEFC19">
      <w:pPr>
        <w:pStyle w:val="4"/>
        <w:rPr>
          <w:rFonts w:hint="eastAsia" w:ascii="宋体" w:hAnsi="宋体" w:eastAsia="宋体" w:cs="宋体"/>
          <w:color w:val="auto"/>
          <w:highlight w:val="none"/>
        </w:rPr>
      </w:pPr>
    </w:p>
    <w:p w14:paraId="5973FBDB">
      <w:pPr>
        <w:spacing w:line="360" w:lineRule="auto"/>
        <w:ind w:right="900"/>
        <w:rPr>
          <w:rFonts w:hint="eastAsia" w:ascii="宋体" w:hAnsi="宋体" w:eastAsia="宋体" w:cs="宋体"/>
          <w:color w:val="auto"/>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5B41D8C7">
      <w:pPr>
        <w:widowControl w:val="0"/>
        <w:numPr>
          <w:ilvl w:val="0"/>
          <w:numId w:val="0"/>
        </w:numPr>
        <w:autoSpaceDE w:val="0"/>
        <w:autoSpaceDN w:val="0"/>
        <w:adjustRightInd w:val="0"/>
        <w:snapToGrid w:val="0"/>
        <w:spacing w:line="360" w:lineRule="auto"/>
        <w:jc w:val="center"/>
        <w:outlineLvl w:val="9"/>
        <w:rPr>
          <w:rFonts w:hint="eastAsia" w:ascii="宋体" w:hAnsi="宋体" w:eastAsia="宋体" w:cs="宋体"/>
          <w:b/>
          <w:bCs/>
          <w:color w:val="auto"/>
          <w:sz w:val="32"/>
          <w:szCs w:val="32"/>
          <w:highlight w:val="none"/>
          <w:lang w:val="en-US" w:eastAsia="zh-CN"/>
        </w:rPr>
      </w:pPr>
    </w:p>
    <w:p w14:paraId="0F935599">
      <w:pPr>
        <w:widowControl w:val="0"/>
        <w:numPr>
          <w:ilvl w:val="0"/>
          <w:numId w:val="0"/>
        </w:numPr>
        <w:autoSpaceDE w:val="0"/>
        <w:autoSpaceDN w:val="0"/>
        <w:adjustRightInd w:val="0"/>
        <w:snapToGrid w:val="0"/>
        <w:spacing w:line="360" w:lineRule="auto"/>
        <w:jc w:val="center"/>
        <w:outlineLvl w:val="9"/>
        <w:rPr>
          <w:rFonts w:hint="eastAsia" w:ascii="宋体" w:hAnsi="宋体" w:eastAsia="宋体" w:cs="宋体"/>
          <w:b/>
          <w:bCs/>
          <w:color w:val="auto"/>
          <w:sz w:val="32"/>
          <w:szCs w:val="32"/>
          <w:highlight w:val="none"/>
          <w:lang w:val="en-US" w:eastAsia="zh-CN"/>
        </w:rPr>
      </w:pPr>
    </w:p>
    <w:p w14:paraId="27B78322">
      <w:pPr>
        <w:widowControl w:val="0"/>
        <w:numPr>
          <w:ilvl w:val="0"/>
          <w:numId w:val="0"/>
        </w:numPr>
        <w:autoSpaceDE w:val="0"/>
        <w:autoSpaceDN w:val="0"/>
        <w:adjustRightInd w:val="0"/>
        <w:snapToGrid w:val="0"/>
        <w:spacing w:line="360" w:lineRule="auto"/>
        <w:jc w:val="center"/>
        <w:outlineLvl w:val="9"/>
        <w:rPr>
          <w:rFonts w:hint="eastAsia" w:ascii="宋体" w:hAnsi="宋体" w:eastAsia="宋体" w:cs="宋体"/>
          <w:b/>
          <w:bCs/>
          <w:color w:val="auto"/>
          <w:sz w:val="32"/>
          <w:szCs w:val="32"/>
          <w:highlight w:val="none"/>
          <w:lang w:val="en-US" w:eastAsia="zh-CN"/>
        </w:rPr>
      </w:pPr>
    </w:p>
    <w:bookmarkEnd w:id="253"/>
    <w:bookmarkEnd w:id="254"/>
    <w:bookmarkEnd w:id="255"/>
    <w:p w14:paraId="5C97A85E">
      <w:pPr>
        <w:numPr>
          <w:ilvl w:val="0"/>
          <w:numId w:val="0"/>
        </w:numPr>
        <w:autoSpaceDE w:val="0"/>
        <w:autoSpaceDN w:val="0"/>
        <w:adjustRightInd w:val="0"/>
        <w:snapToGrid w:val="0"/>
        <w:spacing w:line="360" w:lineRule="auto"/>
        <w:jc w:val="both"/>
        <w:outlineLvl w:val="9"/>
        <w:rPr>
          <w:rFonts w:hint="eastAsia" w:ascii="宋体" w:hAnsi="宋体" w:eastAsia="宋体" w:cs="宋体"/>
          <w:b/>
          <w:color w:val="auto"/>
          <w:sz w:val="32"/>
          <w:szCs w:val="32"/>
          <w:highlight w:val="none"/>
          <w:lang w:eastAsia="zh-CN"/>
        </w:rPr>
        <w:sectPr>
          <w:footerReference r:id="rId20" w:type="default"/>
          <w:pgSz w:w="11906" w:h="16840"/>
          <w:pgMar w:top="1304" w:right="1361" w:bottom="1304" w:left="1361" w:header="0" w:footer="543" w:gutter="0"/>
          <w:pgBorders>
            <w:top w:val="none" w:sz="0" w:space="0"/>
            <w:left w:val="none" w:sz="0" w:space="0"/>
            <w:bottom w:val="none" w:sz="0" w:space="0"/>
            <w:right w:val="none" w:sz="0" w:space="0"/>
          </w:pgBorders>
          <w:lnNumType w:countBy="0" w:distance="360"/>
          <w:pgNumType w:fmt="decimal"/>
          <w:cols w:space="720" w:num="1"/>
          <w:rtlGutter w:val="0"/>
        </w:sectPr>
      </w:pPr>
      <w:bookmarkStart w:id="257" w:name="_Toc18938"/>
      <w:bookmarkStart w:id="258" w:name="_Toc10135"/>
      <w:bookmarkStart w:id="259" w:name="_Toc4967_WPSOffice_Level1"/>
      <w:bookmarkStart w:id="260" w:name="_Toc24884_WPSOffice_Level1"/>
      <w:bookmarkStart w:id="261" w:name="_Toc23609_WPSOffice_Level1"/>
      <w:bookmarkStart w:id="262" w:name="_Toc24888_WPSOffice_Level1"/>
      <w:bookmarkStart w:id="263" w:name="_Toc7205_WPSOffice_Level1"/>
      <w:bookmarkStart w:id="264" w:name="_Toc15739_WPSOffice_Level1"/>
      <w:bookmarkStart w:id="265" w:name="_Toc9362_WPSOffice_Level1"/>
      <w:bookmarkStart w:id="266" w:name="_Toc29953_WPSOffice_Level1"/>
    </w:p>
    <w:p w14:paraId="483AF4B1">
      <w:pPr>
        <w:numPr>
          <w:ilvl w:val="0"/>
          <w:numId w:val="0"/>
        </w:numPr>
        <w:autoSpaceDE w:val="0"/>
        <w:autoSpaceDN w:val="0"/>
        <w:adjustRightInd w:val="0"/>
        <w:snapToGrid w:val="0"/>
        <w:spacing w:line="360" w:lineRule="auto"/>
        <w:jc w:val="center"/>
        <w:outlineLvl w:val="0"/>
        <w:rPr>
          <w:rFonts w:hint="eastAsia" w:ascii="宋体" w:hAnsi="宋体" w:eastAsia="宋体" w:cs="宋体"/>
          <w:color w:val="auto"/>
          <w:sz w:val="28"/>
          <w:szCs w:val="28"/>
          <w:highlight w:val="none"/>
        </w:rPr>
      </w:pPr>
      <w:bookmarkStart w:id="267" w:name="_Toc9716"/>
      <w:bookmarkStart w:id="268" w:name="_Toc26288"/>
      <w:r>
        <w:rPr>
          <w:rFonts w:hint="eastAsia" w:ascii="宋体" w:hAnsi="宋体" w:eastAsia="宋体" w:cs="宋体"/>
          <w:b/>
          <w:color w:val="auto"/>
          <w:sz w:val="32"/>
          <w:szCs w:val="32"/>
          <w:highlight w:val="none"/>
          <w:lang w:eastAsia="zh-CN"/>
        </w:rPr>
        <w:t>第七部分</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bCs/>
          <w:color w:val="auto"/>
          <w:sz w:val="32"/>
          <w:szCs w:val="32"/>
          <w:highlight w:val="none"/>
          <w:lang w:val="zh-CN"/>
        </w:rPr>
        <w:t>资格证明文件</w:t>
      </w:r>
      <w:bookmarkEnd w:id="257"/>
      <w:bookmarkEnd w:id="258"/>
      <w:bookmarkEnd w:id="259"/>
      <w:bookmarkEnd w:id="260"/>
      <w:bookmarkEnd w:id="261"/>
      <w:bookmarkEnd w:id="262"/>
      <w:bookmarkEnd w:id="267"/>
      <w:bookmarkEnd w:id="268"/>
      <w:bookmarkStart w:id="269" w:name="_Toc18663"/>
      <w:bookmarkStart w:id="270" w:name="_Toc27060"/>
    </w:p>
    <w:bookmarkEnd w:id="269"/>
    <w:bookmarkEnd w:id="270"/>
    <w:p w14:paraId="02FB81D6">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bCs/>
          <w:color w:val="auto"/>
          <w:kern w:val="44"/>
          <w:highlight w:val="none"/>
          <w:lang w:val="en-US" w:eastAsia="zh-CN"/>
        </w:rPr>
      </w:pPr>
      <w:r>
        <w:rPr>
          <w:rFonts w:hint="eastAsia" w:ascii="宋体" w:hAnsi="宋体" w:eastAsia="宋体" w:cs="宋体"/>
          <w:b/>
          <w:bCs/>
          <w:color w:val="auto"/>
          <w:kern w:val="44"/>
          <w:highlight w:val="none"/>
          <w:lang w:val="en-US" w:eastAsia="zh-CN"/>
        </w:rPr>
        <w:t>1、营业执照等主体资格证明文件：供应商需具有独立承担民事责任的能力的企业法人、事业法人、其他组织或自然人，出具合法有效的营业执照等相关证明文件，自然人参与的提供其身份证明；</w:t>
      </w:r>
    </w:p>
    <w:p w14:paraId="602B8A6A">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bCs/>
          <w:color w:val="auto"/>
          <w:kern w:val="44"/>
          <w:highlight w:val="none"/>
          <w:lang w:val="en-US" w:eastAsia="zh-CN"/>
        </w:rPr>
      </w:pPr>
      <w:r>
        <w:rPr>
          <w:rFonts w:hint="eastAsia" w:ascii="宋体" w:hAnsi="宋体" w:eastAsia="宋体" w:cs="宋体"/>
          <w:b/>
          <w:bCs/>
          <w:color w:val="auto"/>
          <w:kern w:val="44"/>
          <w:highlight w:val="none"/>
          <w:lang w:val="en-US" w:eastAsia="zh-CN"/>
        </w:rPr>
        <w:t xml:space="preserve"> 2、供应商身份证明文件：法定代表人直接参加投标的，须出具法定代表人身份证明书（含法人身份证复印件）；法定代表人授权代表参加投标的，须出具法定代表人授权书（附法定代表人身份证复印件、被授权人身份证复印件）；</w:t>
      </w:r>
    </w:p>
    <w:p w14:paraId="4DE22FF0">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bCs/>
          <w:color w:val="auto"/>
          <w:kern w:val="44"/>
          <w:highlight w:val="none"/>
          <w:lang w:val="en-US" w:eastAsia="zh-CN"/>
        </w:rPr>
      </w:pPr>
      <w:r>
        <w:rPr>
          <w:rFonts w:hint="eastAsia" w:ascii="宋体" w:hAnsi="宋体" w:eastAsia="宋体" w:cs="宋体"/>
          <w:b/>
          <w:bCs/>
          <w:color w:val="auto"/>
          <w:kern w:val="44"/>
          <w:highlight w:val="none"/>
          <w:lang w:val="en-US" w:eastAsia="zh-CN"/>
        </w:rPr>
        <w:t xml:space="preserve"> 3、企业资质：供应商须具备建设行政主管部门颁发的建筑工程施工总承包三级及以上资质与特种工程专业承包（结构补强）资质，具有有效的安全生产许可证；</w:t>
      </w:r>
    </w:p>
    <w:p w14:paraId="7BAD0203">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bCs/>
          <w:color w:val="auto"/>
          <w:kern w:val="44"/>
          <w:highlight w:val="none"/>
          <w:lang w:val="en-US" w:eastAsia="zh-CN"/>
        </w:rPr>
      </w:pPr>
      <w:r>
        <w:rPr>
          <w:rFonts w:hint="eastAsia" w:ascii="宋体" w:hAnsi="宋体" w:eastAsia="宋体" w:cs="宋体"/>
          <w:b/>
          <w:bCs/>
          <w:color w:val="auto"/>
          <w:kern w:val="44"/>
          <w:highlight w:val="none"/>
          <w:lang w:val="en-US" w:eastAsia="zh-CN"/>
        </w:rPr>
        <w:t>4、拟派注册建造师：须具有建筑工程专业二级及以上注册建造师执业资格，具有有效的安全生产考核合格证书（B证），且无在建项目；</w:t>
      </w:r>
    </w:p>
    <w:p w14:paraId="1B259725">
      <w:pPr>
        <w:rPr>
          <w:rFonts w:hint="eastAsia" w:ascii="宋体" w:hAnsi="宋体" w:eastAsia="宋体" w:cs="宋体"/>
          <w:b/>
          <w:bCs/>
          <w:color w:val="auto"/>
          <w:kern w:val="44"/>
          <w:highlight w:val="none"/>
          <w:lang w:val="en-US" w:eastAsia="zh-CN"/>
        </w:rPr>
      </w:pPr>
      <w:r>
        <w:rPr>
          <w:rFonts w:hint="eastAsia" w:ascii="宋体" w:hAnsi="宋体" w:eastAsia="宋体" w:cs="宋体"/>
          <w:b/>
          <w:bCs/>
          <w:color w:val="auto"/>
          <w:kern w:val="44"/>
          <w:highlight w:val="none"/>
          <w:lang w:val="en-US" w:eastAsia="zh-CN"/>
        </w:rPr>
        <w:br w:type="page"/>
      </w:r>
    </w:p>
    <w:p w14:paraId="4A4D640D">
      <w:pPr>
        <w:pStyle w:val="5"/>
        <w:rPr>
          <w:rFonts w:hint="eastAsia"/>
          <w:lang w:val="en-US" w:eastAsia="zh-CN"/>
        </w:rPr>
      </w:pPr>
    </w:p>
    <w:p w14:paraId="52DCD440">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bCs/>
          <w:color w:val="auto"/>
          <w:kern w:val="44"/>
          <w:highlight w:val="none"/>
          <w:lang w:val="en-US" w:eastAsia="zh-CN"/>
        </w:rPr>
      </w:pPr>
      <w:r>
        <w:rPr>
          <w:rFonts w:hint="eastAsia" w:ascii="宋体" w:hAnsi="宋体" w:eastAsia="宋体" w:cs="宋体"/>
          <w:b/>
          <w:bCs/>
          <w:color w:val="auto"/>
          <w:kern w:val="44"/>
          <w:highlight w:val="none"/>
          <w:lang w:val="en-US" w:eastAsia="zh-CN"/>
        </w:rPr>
        <w:t>5、书面声明：出具参加本次采购活动前三年内在经营活动中没有重大违法记录的书面声明;</w:t>
      </w:r>
    </w:p>
    <w:p w14:paraId="1DA557F1">
      <w:pPr>
        <w:spacing w:line="440" w:lineRule="exact"/>
        <w:jc w:val="center"/>
        <w:rPr>
          <w:rFonts w:cs="宋体"/>
          <w:b/>
          <w:sz w:val="30"/>
          <w:szCs w:val="30"/>
        </w:rPr>
      </w:pPr>
      <w:r>
        <w:rPr>
          <w:rFonts w:hint="eastAsia" w:cs="宋体"/>
          <w:b/>
          <w:sz w:val="30"/>
          <w:szCs w:val="30"/>
        </w:rPr>
        <w:t>书面声明</w:t>
      </w:r>
    </w:p>
    <w:p w14:paraId="65C44155">
      <w:pPr>
        <w:pStyle w:val="40"/>
        <w:widowControl w:val="0"/>
        <w:spacing w:line="360" w:lineRule="auto"/>
        <w:ind w:firstLine="0" w:firstLineChars="0"/>
        <w:rPr>
          <w:sz w:val="24"/>
          <w:szCs w:val="24"/>
        </w:rPr>
      </w:pPr>
    </w:p>
    <w:p w14:paraId="59A34A5E">
      <w:pPr>
        <w:spacing w:after="240" w:afterLines="100" w:line="440" w:lineRule="exact"/>
        <w:rPr>
          <w:rFonts w:ascii="宋体" w:hAnsi="宋体" w:cs="宋体"/>
          <w:sz w:val="24"/>
          <w:szCs w:val="21"/>
        </w:rPr>
      </w:pPr>
      <w:r>
        <w:rPr>
          <w:rFonts w:hint="eastAsia" w:ascii="宋体" w:hAnsi="宋体" w:cs="宋体"/>
          <w:sz w:val="24"/>
          <w:szCs w:val="21"/>
          <w:u w:val="single"/>
        </w:rPr>
        <w:t>（</w:t>
      </w:r>
      <w:r>
        <w:rPr>
          <w:rFonts w:hint="eastAsia" w:cs="宋体"/>
          <w:sz w:val="24"/>
          <w:szCs w:val="21"/>
          <w:u w:val="single"/>
        </w:rPr>
        <w:t>采购</w:t>
      </w:r>
      <w:r>
        <w:rPr>
          <w:rFonts w:hint="eastAsia" w:ascii="宋体" w:hAnsi="宋体" w:cs="宋体"/>
          <w:sz w:val="24"/>
          <w:szCs w:val="21"/>
          <w:u w:val="single"/>
        </w:rPr>
        <w:t>人名称）</w:t>
      </w:r>
      <w:r>
        <w:rPr>
          <w:rFonts w:hint="eastAsia" w:ascii="宋体" w:hAnsi="宋体" w:cs="宋体"/>
          <w:sz w:val="24"/>
          <w:szCs w:val="21"/>
        </w:rPr>
        <w:t>：</w:t>
      </w:r>
    </w:p>
    <w:p w14:paraId="3ED17467">
      <w:pPr>
        <w:pStyle w:val="40"/>
        <w:widowControl w:val="0"/>
        <w:spacing w:line="480" w:lineRule="auto"/>
        <w:ind w:firstLine="530" w:firstLineChars="221"/>
        <w:rPr>
          <w:sz w:val="24"/>
          <w:szCs w:val="24"/>
        </w:rPr>
      </w:pPr>
      <w:r>
        <w:rPr>
          <w:sz w:val="24"/>
          <w:szCs w:val="24"/>
        </w:rPr>
        <w:t>我公司</w:t>
      </w:r>
      <w:r>
        <w:rPr>
          <w:sz w:val="24"/>
          <w:szCs w:val="24"/>
          <w:u w:val="single"/>
        </w:rPr>
        <w:t xml:space="preserve">       </w:t>
      </w:r>
      <w:r>
        <w:rPr>
          <w:rFonts w:hint="eastAsia"/>
          <w:sz w:val="24"/>
          <w:szCs w:val="24"/>
          <w:u w:val="single"/>
        </w:rPr>
        <w:t>（供应商名称）</w:t>
      </w:r>
      <w:r>
        <w:rPr>
          <w:sz w:val="24"/>
          <w:szCs w:val="24"/>
          <w:u w:val="single"/>
        </w:rPr>
        <w:t xml:space="preserve">       </w:t>
      </w:r>
      <w:r>
        <w:rPr>
          <w:sz w:val="24"/>
          <w:szCs w:val="24"/>
        </w:rPr>
        <w:t>，就参加</w:t>
      </w:r>
      <w:r>
        <w:rPr>
          <w:sz w:val="24"/>
          <w:szCs w:val="24"/>
          <w:u w:val="single"/>
        </w:rPr>
        <w:t xml:space="preserve">      （采购</w:t>
      </w:r>
      <w:r>
        <w:rPr>
          <w:rFonts w:hint="eastAsia"/>
          <w:sz w:val="24"/>
          <w:szCs w:val="24"/>
          <w:u w:val="single"/>
        </w:rPr>
        <w:t>项目名称</w:t>
      </w:r>
      <w:r>
        <w:rPr>
          <w:sz w:val="24"/>
          <w:szCs w:val="24"/>
          <w:u w:val="single"/>
        </w:rPr>
        <w:t xml:space="preserve">） </w:t>
      </w:r>
      <w:r>
        <w:rPr>
          <w:sz w:val="24"/>
          <w:szCs w:val="24"/>
        </w:rPr>
        <w:t>（</w:t>
      </w:r>
      <w:r>
        <w:rPr>
          <w:rFonts w:hint="eastAsia"/>
          <w:sz w:val="24"/>
          <w:szCs w:val="24"/>
        </w:rPr>
        <w:t>项目编号</w:t>
      </w:r>
      <w:r>
        <w:rPr>
          <w:sz w:val="24"/>
          <w:szCs w:val="24"/>
        </w:rPr>
        <w:t>：</w:t>
      </w:r>
      <w:r>
        <w:rPr>
          <w:sz w:val="24"/>
          <w:szCs w:val="24"/>
          <w:u w:val="single"/>
        </w:rPr>
        <w:t xml:space="preserve">              </w:t>
      </w:r>
      <w:r>
        <w:rPr>
          <w:sz w:val="24"/>
          <w:szCs w:val="24"/>
        </w:rPr>
        <w:t>）</w:t>
      </w:r>
      <w:r>
        <w:rPr>
          <w:rFonts w:hint="eastAsia"/>
          <w:sz w:val="24"/>
          <w:szCs w:val="24"/>
          <w:lang w:eastAsia="zh-CN"/>
        </w:rPr>
        <w:t>投标</w:t>
      </w:r>
      <w:r>
        <w:rPr>
          <w:sz w:val="24"/>
          <w:szCs w:val="24"/>
        </w:rPr>
        <w:t>事宜，</w:t>
      </w:r>
      <w:r>
        <w:rPr>
          <w:rFonts w:hint="eastAsia" w:ascii="宋体" w:hAnsi="宋体" w:cs="宋体"/>
          <w:sz w:val="24"/>
          <w:szCs w:val="24"/>
        </w:rPr>
        <w:t>我方</w:t>
      </w:r>
      <w:r>
        <w:rPr>
          <w:sz w:val="24"/>
          <w:szCs w:val="24"/>
        </w:rPr>
        <w:t>郑重</w:t>
      </w:r>
      <w:r>
        <w:rPr>
          <w:rFonts w:hint="eastAsia"/>
          <w:sz w:val="24"/>
          <w:szCs w:val="24"/>
        </w:rPr>
        <w:t>声明</w:t>
      </w:r>
      <w:r>
        <w:rPr>
          <w:sz w:val="24"/>
          <w:szCs w:val="24"/>
        </w:rPr>
        <w:t>：</w:t>
      </w:r>
    </w:p>
    <w:p w14:paraId="3E12D9D8">
      <w:pPr>
        <w:pStyle w:val="40"/>
        <w:widowControl w:val="0"/>
        <w:spacing w:line="480" w:lineRule="auto"/>
        <w:ind w:firstLine="530" w:firstLineChars="221"/>
        <w:rPr>
          <w:sz w:val="24"/>
          <w:szCs w:val="24"/>
        </w:rPr>
      </w:pPr>
      <w:r>
        <w:rPr>
          <w:rFonts w:hint="eastAsia"/>
          <w:sz w:val="24"/>
          <w:szCs w:val="24"/>
        </w:rPr>
        <w:t xml:space="preserve">在参加本次政府采购活动前3年内的经营活动中 </w:t>
      </w:r>
      <w:r>
        <w:rPr>
          <w:rFonts w:hint="eastAsia"/>
          <w:sz w:val="24"/>
          <w:szCs w:val="24"/>
          <w:u w:val="single"/>
        </w:rPr>
        <w:t xml:space="preserve">      </w:t>
      </w:r>
      <w:r>
        <w:rPr>
          <w:rFonts w:hint="eastAsia"/>
          <w:sz w:val="24"/>
          <w:szCs w:val="24"/>
        </w:rPr>
        <w:t>（填“没有”或“有”）重大违法记录。</w:t>
      </w:r>
    </w:p>
    <w:p w14:paraId="08297D05">
      <w:pPr>
        <w:pStyle w:val="40"/>
        <w:widowControl w:val="0"/>
        <w:spacing w:line="480" w:lineRule="auto"/>
        <w:ind w:firstLine="530" w:firstLineChars="221"/>
        <w:rPr>
          <w:sz w:val="24"/>
          <w:szCs w:val="24"/>
        </w:rPr>
      </w:pPr>
      <w:r>
        <w:rPr>
          <w:rFonts w:hint="eastAsia"/>
          <w:sz w:val="24"/>
          <w:szCs w:val="24"/>
        </w:rPr>
        <w:t>本声明真实有效</w:t>
      </w:r>
      <w:r>
        <w:rPr>
          <w:sz w:val="24"/>
          <w:szCs w:val="24"/>
        </w:rPr>
        <w:t>，</w:t>
      </w:r>
      <w:r>
        <w:rPr>
          <w:rFonts w:hint="eastAsia"/>
          <w:sz w:val="24"/>
          <w:szCs w:val="24"/>
        </w:rPr>
        <w:t>若经查实存在不实情况。</w:t>
      </w:r>
      <w:r>
        <w:rPr>
          <w:sz w:val="24"/>
          <w:szCs w:val="24"/>
        </w:rPr>
        <w:t>本公司愿意接受政府有关部门的相应处罚，并愿意承担由此带来的法律后果。</w:t>
      </w:r>
    </w:p>
    <w:p w14:paraId="494A19B1">
      <w:pPr>
        <w:pStyle w:val="40"/>
        <w:widowControl w:val="0"/>
        <w:spacing w:line="480" w:lineRule="auto"/>
        <w:ind w:firstLine="530" w:firstLineChars="221"/>
        <w:rPr>
          <w:sz w:val="24"/>
          <w:szCs w:val="24"/>
        </w:rPr>
      </w:pPr>
      <w:r>
        <w:rPr>
          <w:sz w:val="24"/>
          <w:szCs w:val="24"/>
        </w:rPr>
        <w:t>特此</w:t>
      </w:r>
      <w:r>
        <w:rPr>
          <w:rFonts w:hint="eastAsia"/>
          <w:sz w:val="24"/>
          <w:szCs w:val="24"/>
        </w:rPr>
        <w:t>声明</w:t>
      </w:r>
      <w:r>
        <w:rPr>
          <w:sz w:val="24"/>
          <w:szCs w:val="24"/>
        </w:rPr>
        <w:t>！</w:t>
      </w:r>
    </w:p>
    <w:p w14:paraId="554A48AD">
      <w:pPr>
        <w:pStyle w:val="40"/>
        <w:widowControl w:val="0"/>
        <w:spacing w:line="480" w:lineRule="auto"/>
        <w:ind w:firstLine="530" w:firstLineChars="221"/>
        <w:rPr>
          <w:sz w:val="24"/>
          <w:szCs w:val="24"/>
        </w:rPr>
      </w:pPr>
    </w:p>
    <w:p w14:paraId="31AA0836">
      <w:pPr>
        <w:spacing w:line="360" w:lineRule="auto"/>
        <w:ind w:firstLine="480" w:firstLineChars="200"/>
        <w:jc w:val="left"/>
        <w:rPr>
          <w:rFonts w:cs="宋体"/>
        </w:rPr>
      </w:pPr>
    </w:p>
    <w:p w14:paraId="12ED58E8">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w:t>
      </w:r>
      <w:r>
        <w:rPr>
          <w:rFonts w:hint="eastAsia" w:ascii="宋体" w:hAnsi="宋体" w:eastAsia="宋体" w:cs="宋体"/>
          <w:color w:val="auto"/>
          <w:sz w:val="24"/>
          <w:szCs w:val="24"/>
          <w:highlight w:val="none"/>
          <w:u w:val="single"/>
        </w:rPr>
        <w:t xml:space="preserve">                                </w:t>
      </w:r>
      <w:r>
        <w:rPr>
          <w:rStyle w:val="26"/>
          <w:rFonts w:hint="eastAsia" w:ascii="宋体" w:hAnsi="宋体" w:eastAsia="宋体" w:cs="宋体"/>
          <w:color w:val="auto"/>
          <w:sz w:val="24"/>
          <w:szCs w:val="24"/>
          <w:highlight w:val="none"/>
        </w:rPr>
        <w:t>（全称并加盖公章）</w:t>
      </w:r>
    </w:p>
    <w:p w14:paraId="21CDE5CE">
      <w:pPr>
        <w:pStyle w:val="4"/>
        <w:rPr>
          <w:rFonts w:hint="eastAsia" w:ascii="宋体" w:hAnsi="宋体" w:eastAsia="宋体" w:cs="宋体"/>
          <w:color w:val="auto"/>
          <w:highlight w:val="none"/>
        </w:rPr>
      </w:pPr>
    </w:p>
    <w:p w14:paraId="7F99BE8F">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（签字或盖章）</w:t>
      </w:r>
    </w:p>
    <w:p w14:paraId="78D1EE7E">
      <w:pPr>
        <w:pStyle w:val="4"/>
        <w:rPr>
          <w:rFonts w:hint="eastAsia" w:ascii="宋体" w:hAnsi="宋体" w:eastAsia="宋体" w:cs="宋体"/>
          <w:color w:val="auto"/>
          <w:highlight w:val="none"/>
        </w:rPr>
      </w:pPr>
    </w:p>
    <w:p w14:paraId="54DB8093">
      <w:pPr>
        <w:spacing w:line="360" w:lineRule="auto"/>
        <w:ind w:right="9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08E4F69F">
      <w:pPr>
        <w:rPr>
          <w:rFonts w:hint="eastAsia" w:ascii="宋体" w:hAnsi="宋体" w:eastAsia="宋体" w:cs="宋体"/>
          <w:b/>
          <w:bCs/>
          <w:color w:val="auto"/>
          <w:kern w:val="44"/>
          <w:highlight w:val="none"/>
          <w:lang w:val="en-US" w:eastAsia="zh-CN"/>
        </w:rPr>
      </w:pPr>
      <w:r>
        <w:rPr>
          <w:rFonts w:hint="eastAsia" w:ascii="宋体" w:hAnsi="宋体" w:eastAsia="宋体" w:cs="宋体"/>
          <w:b/>
          <w:bCs/>
          <w:color w:val="auto"/>
          <w:kern w:val="44"/>
          <w:highlight w:val="none"/>
          <w:lang w:val="en-US" w:eastAsia="zh-CN"/>
        </w:rPr>
        <w:br w:type="page"/>
      </w:r>
    </w:p>
    <w:p w14:paraId="4A23F271">
      <w:pPr>
        <w:pStyle w:val="5"/>
        <w:rPr>
          <w:rFonts w:hint="eastAsia"/>
          <w:lang w:val="en-US" w:eastAsia="zh-CN"/>
        </w:rPr>
      </w:pPr>
    </w:p>
    <w:p w14:paraId="4E2F0720">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bCs/>
          <w:color w:val="auto"/>
          <w:kern w:val="44"/>
          <w:highlight w:val="none"/>
          <w:lang w:val="en-US" w:eastAsia="zh-CN"/>
        </w:rPr>
      </w:pPr>
      <w:r>
        <w:rPr>
          <w:rFonts w:hint="eastAsia" w:ascii="宋体" w:hAnsi="宋体" w:eastAsia="宋体" w:cs="宋体"/>
          <w:b/>
          <w:bCs/>
          <w:color w:val="auto"/>
          <w:kern w:val="44"/>
          <w:highlight w:val="none"/>
          <w:lang w:val="en-US" w:eastAsia="zh-CN"/>
        </w:rPr>
        <w:t>6、财务状况报告：提供2025年度经审计的财务报告（成立时间至提交投标文件截止时间不足一年的可提供成立后任意时段的资产负债表），或在投标截止时间前六个月内其基本开户银行出具的资信证明；</w:t>
      </w:r>
    </w:p>
    <w:p w14:paraId="7C673AA7">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bCs/>
          <w:color w:val="auto"/>
          <w:kern w:val="44"/>
          <w:highlight w:val="none"/>
          <w:lang w:val="en-US" w:eastAsia="zh-CN"/>
        </w:rPr>
      </w:pPr>
      <w:r>
        <w:rPr>
          <w:rFonts w:hint="eastAsia" w:ascii="宋体" w:hAnsi="宋体" w:eastAsia="宋体" w:cs="宋体"/>
          <w:b/>
          <w:bCs/>
          <w:color w:val="auto"/>
          <w:kern w:val="44"/>
          <w:highlight w:val="none"/>
          <w:lang w:val="en-US" w:eastAsia="zh-CN"/>
        </w:rPr>
        <w:t>7、社会保障资金缴纳证明：提供投标截止时间前6个月内任意一个月已缴纳的社会保障资金缴存单据或社保机构开具的社会保险参保缴费情况证明，依法不需要缴纳社会保障资金的应提供相关文件证明；</w:t>
      </w:r>
    </w:p>
    <w:p w14:paraId="45A0A9B0">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bCs/>
          <w:color w:val="auto"/>
          <w:kern w:val="44"/>
          <w:highlight w:val="none"/>
          <w:lang w:val="en-US" w:eastAsia="zh-CN"/>
        </w:rPr>
      </w:pPr>
      <w:r>
        <w:rPr>
          <w:rFonts w:hint="eastAsia" w:ascii="宋体" w:hAnsi="宋体" w:eastAsia="宋体" w:cs="宋体"/>
          <w:b/>
          <w:bCs/>
          <w:color w:val="auto"/>
          <w:kern w:val="44"/>
          <w:highlight w:val="none"/>
          <w:lang w:val="en-US" w:eastAsia="zh-CN"/>
        </w:rPr>
        <w:t>8、税收缴纳证明：提供投标截止时间前6个月内任意一个月已缴纳的完税凭证或税务机关开具的完税证明（任意税种），依法免税的单位应提供相关证明材料；</w:t>
      </w:r>
    </w:p>
    <w:p w14:paraId="7AA168C0">
      <w:pPr>
        <w:rPr>
          <w:rFonts w:hint="eastAsia" w:ascii="宋体" w:hAnsi="宋体" w:eastAsia="宋体" w:cs="宋体"/>
          <w:b/>
          <w:bCs/>
          <w:color w:val="auto"/>
          <w:kern w:val="44"/>
          <w:highlight w:val="none"/>
          <w:lang w:val="en-US" w:eastAsia="zh-CN"/>
        </w:rPr>
      </w:pPr>
      <w:r>
        <w:rPr>
          <w:rFonts w:hint="eastAsia" w:ascii="宋体" w:hAnsi="宋体" w:eastAsia="宋体" w:cs="宋体"/>
          <w:b/>
          <w:bCs/>
          <w:color w:val="auto"/>
          <w:kern w:val="44"/>
          <w:highlight w:val="none"/>
          <w:lang w:val="en-US" w:eastAsia="zh-CN"/>
        </w:rPr>
        <w:br w:type="page"/>
      </w:r>
    </w:p>
    <w:p w14:paraId="5E9FF9CF">
      <w:pPr>
        <w:keepNext w:val="0"/>
        <w:keepLines w:val="0"/>
        <w:pageBreakBefore w:val="0"/>
        <w:widowControl w:val="0"/>
        <w:numPr>
          <w:ilvl w:val="0"/>
          <w:numId w:val="3"/>
        </w:numPr>
        <w:kinsoku/>
        <w:wordWrap/>
        <w:overflowPunct/>
        <w:topLinePunct w:val="0"/>
        <w:autoSpaceDE/>
        <w:autoSpaceDN/>
        <w:bidi w:val="0"/>
        <w:adjustRightInd/>
        <w:snapToGrid/>
        <w:spacing w:line="520" w:lineRule="exact"/>
        <w:jc w:val="left"/>
        <w:textAlignment w:val="auto"/>
        <w:rPr>
          <w:rFonts w:hint="eastAsia" w:ascii="宋体" w:hAnsi="宋体" w:eastAsia="宋体" w:cs="宋体"/>
          <w:b/>
          <w:bCs/>
          <w:color w:val="auto"/>
          <w:kern w:val="44"/>
          <w:highlight w:val="none"/>
          <w:lang w:val="en-US" w:eastAsia="zh-CN"/>
        </w:rPr>
      </w:pPr>
      <w:r>
        <w:rPr>
          <w:rFonts w:hint="eastAsia" w:ascii="宋体" w:hAnsi="宋体" w:eastAsia="宋体" w:cs="宋体"/>
          <w:b/>
          <w:bCs/>
          <w:color w:val="auto"/>
          <w:kern w:val="44"/>
          <w:highlight w:val="none"/>
          <w:lang w:val="en-US" w:eastAsia="zh-CN"/>
        </w:rPr>
        <w:t>信誉要求：拒绝被列入“中国执行信息公开网”（http://zxgk.court.gov.cn）失信被执行人名单、“信用中国”网站（www.creditchina.gov.cn）重大税收违法失信主体名单、“中国政府采购网”（www.ccgp.gov.cn）政府采购严重违法失信行为信息记录名单中的供应商参与本次政府采购活动；</w:t>
      </w:r>
    </w:p>
    <w:p w14:paraId="23355D90">
      <w:pPr>
        <w:keepNext w:val="0"/>
        <w:keepLines w:val="0"/>
        <w:pageBreakBefore w:val="0"/>
        <w:widowControl w:val="0"/>
        <w:numPr>
          <w:ilvl w:val="0"/>
          <w:numId w:val="0"/>
        </w:numPr>
        <w:kinsoku/>
        <w:wordWrap/>
        <w:overflowPunct/>
        <w:topLinePunct w:val="0"/>
        <w:autoSpaceDE/>
        <w:autoSpaceDN/>
        <w:bidi w:val="0"/>
        <w:adjustRightInd/>
        <w:snapToGrid/>
        <w:spacing w:line="520" w:lineRule="exact"/>
        <w:jc w:val="left"/>
        <w:textAlignment w:val="auto"/>
        <w:rPr>
          <w:rFonts w:hAnsi="宋体" w:cs="宋体"/>
          <w:b/>
          <w:sz w:val="30"/>
          <w:szCs w:val="30"/>
        </w:rPr>
      </w:pPr>
    </w:p>
    <w:p w14:paraId="7FFBCD8C">
      <w:pPr>
        <w:keepNext w:val="0"/>
        <w:keepLines w:val="0"/>
        <w:pageBreakBefore w:val="0"/>
        <w:widowControl w:val="0"/>
        <w:numPr>
          <w:ilvl w:val="0"/>
          <w:numId w:val="0"/>
        </w:numPr>
        <w:kinsoku/>
        <w:wordWrap/>
        <w:overflowPunct/>
        <w:topLinePunct w:val="0"/>
        <w:autoSpaceDE/>
        <w:autoSpaceDN/>
        <w:bidi w:val="0"/>
        <w:adjustRightInd/>
        <w:snapToGrid/>
        <w:spacing w:line="520" w:lineRule="exact"/>
        <w:jc w:val="center"/>
        <w:textAlignment w:val="auto"/>
        <w:rPr>
          <w:rFonts w:hAnsi="宋体" w:cs="宋体"/>
          <w:b/>
          <w:sz w:val="30"/>
          <w:szCs w:val="30"/>
        </w:rPr>
      </w:pPr>
      <w:r>
        <w:rPr>
          <w:rFonts w:hint="eastAsia" w:hAnsi="宋体" w:cs="宋体"/>
          <w:b/>
          <w:sz w:val="30"/>
          <w:szCs w:val="30"/>
        </w:rPr>
        <w:t>供应商信用记录书面声明函</w:t>
      </w:r>
    </w:p>
    <w:p w14:paraId="2C89141D">
      <w:pPr>
        <w:pStyle w:val="40"/>
        <w:widowControl w:val="0"/>
        <w:spacing w:line="500" w:lineRule="exact"/>
        <w:ind w:firstLine="0" w:firstLineChars="0"/>
        <w:rPr>
          <w:rFonts w:ascii="宋体" w:hAnsi="宋体" w:cs="宋体"/>
          <w:sz w:val="24"/>
          <w:szCs w:val="24"/>
          <w:u w:val="single"/>
        </w:rPr>
      </w:pPr>
      <w:r>
        <w:rPr>
          <w:rFonts w:hint="eastAsia" w:ascii="宋体" w:hAnsi="宋体" w:cs="宋体"/>
          <w:sz w:val="24"/>
          <w:szCs w:val="24"/>
        </w:rPr>
        <w:t>致：</w:t>
      </w:r>
      <w:r>
        <w:rPr>
          <w:rFonts w:hint="eastAsia" w:ascii="宋体" w:hAnsi="宋体" w:cs="宋体"/>
          <w:sz w:val="24"/>
          <w:szCs w:val="24"/>
          <w:u w:val="single"/>
        </w:rPr>
        <w:t>采购人名称</w:t>
      </w:r>
    </w:p>
    <w:p w14:paraId="42347A9A">
      <w:pPr>
        <w:pStyle w:val="40"/>
        <w:widowControl w:val="0"/>
        <w:spacing w:line="500" w:lineRule="exact"/>
        <w:ind w:firstLine="530" w:firstLineChars="221"/>
        <w:rPr>
          <w:rFonts w:ascii="宋体" w:hAnsi="宋体" w:cs="宋体"/>
          <w:sz w:val="24"/>
          <w:szCs w:val="24"/>
        </w:rPr>
      </w:pPr>
      <w:r>
        <w:rPr>
          <w:rFonts w:hint="eastAsia" w:ascii="宋体" w:hAnsi="宋体" w:cs="宋体"/>
          <w:sz w:val="24"/>
          <w:szCs w:val="24"/>
        </w:rPr>
        <w:t>我公司</w:t>
      </w:r>
      <w:r>
        <w:rPr>
          <w:rFonts w:hint="eastAsia" w:ascii="宋体" w:hAnsi="宋体" w:cs="宋体"/>
          <w:sz w:val="24"/>
          <w:szCs w:val="24"/>
          <w:u w:val="single"/>
        </w:rPr>
        <w:t xml:space="preserve">       （供应商名称）       </w:t>
      </w:r>
      <w:r>
        <w:rPr>
          <w:rFonts w:hint="eastAsia" w:ascii="宋体" w:hAnsi="宋体" w:cs="宋体"/>
          <w:sz w:val="24"/>
          <w:szCs w:val="24"/>
        </w:rPr>
        <w:t>，就参加</w:t>
      </w:r>
      <w:r>
        <w:rPr>
          <w:rFonts w:hint="eastAsia" w:ascii="宋体" w:hAnsi="宋体" w:cs="宋体"/>
          <w:sz w:val="24"/>
          <w:szCs w:val="24"/>
          <w:u w:val="single"/>
        </w:rPr>
        <w:t xml:space="preserve">      （采购项目名称）   </w:t>
      </w:r>
      <w:r>
        <w:rPr>
          <w:rFonts w:hint="eastAsia" w:ascii="宋体" w:hAnsi="宋体" w:cs="宋体"/>
          <w:sz w:val="24"/>
          <w:szCs w:val="24"/>
        </w:rPr>
        <w:t>（项目编号：</w:t>
      </w:r>
      <w:r>
        <w:rPr>
          <w:rFonts w:hint="eastAsia" w:ascii="宋体" w:hAnsi="宋体" w:cs="宋体"/>
          <w:sz w:val="24"/>
          <w:szCs w:val="24"/>
          <w:u w:val="single"/>
        </w:rPr>
        <w:t xml:space="preserve">              </w:t>
      </w:r>
      <w:r>
        <w:rPr>
          <w:rFonts w:hint="eastAsia" w:ascii="宋体" w:hAnsi="宋体" w:cs="宋体"/>
          <w:sz w:val="24"/>
          <w:szCs w:val="24"/>
        </w:rPr>
        <w:t>）</w:t>
      </w:r>
      <w:r>
        <w:rPr>
          <w:rFonts w:hint="eastAsia" w:ascii="宋体" w:hAnsi="宋体" w:cs="宋体"/>
          <w:sz w:val="24"/>
          <w:szCs w:val="24"/>
          <w:lang w:eastAsia="zh-CN"/>
        </w:rPr>
        <w:t>投标</w:t>
      </w:r>
      <w:r>
        <w:rPr>
          <w:rFonts w:hint="eastAsia" w:ascii="宋体" w:hAnsi="宋体" w:cs="宋体"/>
          <w:sz w:val="24"/>
          <w:szCs w:val="24"/>
        </w:rPr>
        <w:t>事宜，在此郑重声明：</w:t>
      </w:r>
    </w:p>
    <w:p w14:paraId="17855AFC">
      <w:pPr>
        <w:widowControl/>
        <w:spacing w:line="500" w:lineRule="exact"/>
        <w:ind w:firstLine="480" w:firstLineChars="200"/>
        <w:jc w:val="left"/>
        <w:rPr>
          <w:rFonts w:ascii="宋体" w:hAnsi="宋体" w:cs="宋体"/>
          <w:sz w:val="24"/>
        </w:rPr>
      </w:pPr>
      <w:r>
        <w:rPr>
          <w:rFonts w:hint="eastAsia" w:ascii="宋体" w:hAnsi="宋体" w:cs="宋体"/>
          <w:color w:val="000000"/>
          <w:kern w:val="0"/>
          <w:sz w:val="24"/>
          <w:lang w:val="en-US" w:eastAsia="zh-CN" w:bidi="ar"/>
        </w:rPr>
        <w:t>1</w:t>
      </w:r>
      <w:r>
        <w:rPr>
          <w:rFonts w:hint="eastAsia" w:ascii="宋体" w:hAnsi="宋体" w:cs="宋体"/>
          <w:color w:val="000000"/>
          <w:kern w:val="0"/>
          <w:sz w:val="24"/>
          <w:lang w:bidi="ar"/>
        </w:rPr>
        <w:t>、我方_____（填“未被列入”或“被列入”）</w:t>
      </w:r>
      <w:r>
        <w:rPr>
          <w:rFonts w:hint="eastAsia" w:ascii="宋体" w:hAnsi="宋体" w:cs="宋体"/>
          <w:sz w:val="24"/>
        </w:rPr>
        <w:t>“中国执行信息公开网”</w:t>
      </w:r>
      <w:r>
        <w:rPr>
          <w:rFonts w:hint="eastAsia" w:ascii="宋体" w:hAnsi="宋体" w:cs="宋体"/>
          <w:color w:val="000000"/>
          <w:kern w:val="0"/>
          <w:sz w:val="24"/>
          <w:lang w:bidi="ar"/>
        </w:rPr>
        <w:t xml:space="preserve">网站失信被执行人名单。 </w:t>
      </w:r>
    </w:p>
    <w:p w14:paraId="08E5DBD6">
      <w:pPr>
        <w:widowControl/>
        <w:spacing w:line="500" w:lineRule="exact"/>
        <w:ind w:firstLine="480" w:firstLineChars="200"/>
        <w:jc w:val="left"/>
        <w:rPr>
          <w:rFonts w:ascii="宋体" w:hAnsi="宋体" w:cs="宋体"/>
          <w:sz w:val="24"/>
        </w:rPr>
      </w:pPr>
      <w:r>
        <w:rPr>
          <w:rFonts w:hint="eastAsia" w:ascii="宋体" w:hAnsi="宋体" w:cs="宋体"/>
          <w:color w:val="000000"/>
          <w:kern w:val="0"/>
          <w:sz w:val="24"/>
          <w:lang w:val="en-US" w:eastAsia="zh-CN" w:bidi="ar"/>
        </w:rPr>
        <w:t>2</w:t>
      </w:r>
      <w:r>
        <w:rPr>
          <w:rFonts w:hint="eastAsia" w:ascii="宋体" w:hAnsi="宋体" w:cs="宋体"/>
          <w:color w:val="000000"/>
          <w:kern w:val="0"/>
          <w:sz w:val="24"/>
          <w:lang w:bidi="ar"/>
        </w:rPr>
        <w:t>、我方_____（填“未被列入”或“被列入”）“信用中国”网站重大税收违法失信主体</w:t>
      </w:r>
      <w:r>
        <w:rPr>
          <w:rFonts w:hint="eastAsia" w:ascii="宋体" w:hAnsi="宋体" w:cs="宋体"/>
          <w:sz w:val="24"/>
          <w:lang w:eastAsia="zh-Hans"/>
        </w:rPr>
        <w:t>名单</w:t>
      </w:r>
      <w:r>
        <w:rPr>
          <w:rFonts w:hint="eastAsia" w:ascii="宋体" w:hAnsi="宋体" w:cs="宋体"/>
          <w:color w:val="000000"/>
          <w:kern w:val="0"/>
          <w:sz w:val="24"/>
          <w:lang w:bidi="ar"/>
        </w:rPr>
        <w:t xml:space="preserve">。 </w:t>
      </w:r>
    </w:p>
    <w:p w14:paraId="1EA51583">
      <w:pPr>
        <w:widowControl/>
        <w:spacing w:line="500" w:lineRule="exact"/>
        <w:ind w:firstLine="480" w:firstLineChars="200"/>
        <w:jc w:val="left"/>
        <w:rPr>
          <w:rFonts w:ascii="宋体" w:hAnsi="宋体" w:cs="宋体"/>
          <w:sz w:val="24"/>
        </w:rPr>
      </w:pPr>
      <w:r>
        <w:rPr>
          <w:rFonts w:hint="eastAsia" w:ascii="宋体" w:hAnsi="宋体" w:cs="宋体"/>
          <w:color w:val="000000"/>
          <w:kern w:val="0"/>
          <w:sz w:val="24"/>
          <w:lang w:val="en-US" w:eastAsia="zh-CN" w:bidi="ar"/>
        </w:rPr>
        <w:t>3</w:t>
      </w:r>
      <w:r>
        <w:rPr>
          <w:rFonts w:hint="eastAsia" w:ascii="宋体" w:hAnsi="宋体" w:cs="宋体"/>
          <w:color w:val="000000"/>
          <w:kern w:val="0"/>
          <w:sz w:val="24"/>
          <w:lang w:bidi="ar"/>
        </w:rPr>
        <w:t>、我方_____（填“未被列入”或“被列入”）</w:t>
      </w:r>
      <w:r>
        <w:rPr>
          <w:rFonts w:hint="eastAsia" w:ascii="宋体" w:hAnsi="宋体" w:cs="宋体"/>
          <w:sz w:val="24"/>
        </w:rPr>
        <w:t>“中国政府采购网”</w:t>
      </w:r>
      <w:r>
        <w:rPr>
          <w:rFonts w:hint="eastAsia" w:ascii="宋体" w:hAnsi="宋体" w:cs="宋体"/>
          <w:color w:val="000000"/>
          <w:kern w:val="0"/>
          <w:sz w:val="24"/>
          <w:lang w:bidi="ar"/>
        </w:rPr>
        <w:t xml:space="preserve">网站政府采购严重违法失信行为信息记录名单。 </w:t>
      </w:r>
    </w:p>
    <w:p w14:paraId="6F97B763">
      <w:pPr>
        <w:widowControl/>
        <w:spacing w:line="500" w:lineRule="exact"/>
        <w:ind w:firstLine="480" w:firstLineChars="200"/>
        <w:jc w:val="left"/>
        <w:rPr>
          <w:rFonts w:ascii="宋体" w:hAnsi="宋体" w:cs="宋体"/>
          <w:color w:val="000000"/>
          <w:kern w:val="0"/>
          <w:sz w:val="24"/>
          <w:lang w:bidi="ar"/>
        </w:rPr>
      </w:pPr>
      <w:r>
        <w:rPr>
          <w:rFonts w:hint="eastAsia" w:ascii="宋体" w:hAnsi="宋体" w:cs="宋体"/>
          <w:color w:val="000000"/>
          <w:kern w:val="0"/>
          <w:sz w:val="24"/>
          <w:lang w:bidi="ar"/>
        </w:rPr>
        <w:t>如有不实，我方将无条件地退出本项目的采购活动，并遵照《中华人民共和国政府采购法》中有关“提供虚假材料的规定”接受处罚。采购人或</w:t>
      </w:r>
      <w:r>
        <w:rPr>
          <w:rFonts w:hint="eastAsia" w:ascii="宋体" w:hAnsi="宋体" w:cs="宋体"/>
          <w:color w:val="000000"/>
          <w:kern w:val="0"/>
          <w:sz w:val="24"/>
          <w:lang w:eastAsia="zh-CN" w:bidi="ar"/>
        </w:rPr>
        <w:t>评标委员会</w:t>
      </w:r>
      <w:r>
        <w:rPr>
          <w:rFonts w:hint="eastAsia" w:ascii="宋体" w:hAnsi="宋体" w:cs="宋体"/>
          <w:color w:val="000000"/>
          <w:kern w:val="0"/>
          <w:sz w:val="24"/>
          <w:lang w:bidi="ar"/>
        </w:rPr>
        <w:t>可以通过</w:t>
      </w:r>
      <w:r>
        <w:rPr>
          <w:rFonts w:hint="eastAsia" w:ascii="宋体" w:hAnsi="宋体" w:cs="宋体"/>
          <w:sz w:val="24"/>
          <w:lang w:eastAsia="zh-Hans"/>
        </w:rPr>
        <w:t>“中国执行信息公开网”（http://zxgk.court.gov.cn）</w:t>
      </w:r>
      <w:r>
        <w:rPr>
          <w:rFonts w:hint="eastAsia" w:ascii="宋体" w:hAnsi="宋体" w:cs="宋体"/>
          <w:sz w:val="24"/>
        </w:rPr>
        <w:t>、</w:t>
      </w:r>
      <w:r>
        <w:rPr>
          <w:rFonts w:hint="eastAsia" w:ascii="宋体" w:hAnsi="宋体" w:cs="宋体"/>
          <w:color w:val="000000"/>
          <w:kern w:val="0"/>
          <w:sz w:val="24"/>
          <w:lang w:bidi="ar"/>
        </w:rPr>
        <w:t>“信用中国”网站（www.creditchina.gov.cn）和“中国政府采购网”（www.ccgp.gov.cn）进行查询，我公司完全接受由此查询的结果。</w:t>
      </w:r>
    </w:p>
    <w:p w14:paraId="263F4616">
      <w:pPr>
        <w:widowControl/>
        <w:spacing w:line="500" w:lineRule="exact"/>
        <w:ind w:firstLine="480" w:firstLineChars="200"/>
        <w:jc w:val="left"/>
        <w:rPr>
          <w:rFonts w:ascii="宋体" w:hAnsi="宋体" w:cs="宋体"/>
          <w:sz w:val="24"/>
        </w:rPr>
      </w:pPr>
      <w:r>
        <w:rPr>
          <w:rFonts w:hint="eastAsia" w:ascii="宋体" w:hAnsi="宋体" w:cs="宋体"/>
          <w:color w:val="000000"/>
          <w:kern w:val="0"/>
          <w:sz w:val="24"/>
          <w:lang w:bidi="ar"/>
        </w:rPr>
        <w:t>特此声明！</w:t>
      </w:r>
    </w:p>
    <w:p w14:paraId="6A6199AD">
      <w:pPr>
        <w:pStyle w:val="19"/>
        <w:spacing w:line="500" w:lineRule="exact"/>
        <w:ind w:firstLine="0" w:firstLineChars="0"/>
        <w:rPr>
          <w:rFonts w:ascii="宋体" w:hAnsi="宋体" w:cs="宋体"/>
          <w:sz w:val="24"/>
        </w:rPr>
      </w:pPr>
    </w:p>
    <w:p w14:paraId="32637F4C">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w:t>
      </w:r>
      <w:r>
        <w:rPr>
          <w:rFonts w:hint="eastAsia" w:ascii="宋体" w:hAnsi="宋体" w:eastAsia="宋体" w:cs="宋体"/>
          <w:color w:val="auto"/>
          <w:sz w:val="24"/>
          <w:szCs w:val="24"/>
          <w:highlight w:val="none"/>
          <w:u w:val="single"/>
        </w:rPr>
        <w:t xml:space="preserve">                                </w:t>
      </w:r>
      <w:r>
        <w:rPr>
          <w:rStyle w:val="26"/>
          <w:rFonts w:hint="eastAsia" w:ascii="宋体" w:hAnsi="宋体" w:eastAsia="宋体" w:cs="宋体"/>
          <w:color w:val="auto"/>
          <w:sz w:val="24"/>
          <w:szCs w:val="24"/>
          <w:highlight w:val="none"/>
        </w:rPr>
        <w:t>（全称并加盖公章）</w:t>
      </w:r>
    </w:p>
    <w:p w14:paraId="522938F3">
      <w:pPr>
        <w:pStyle w:val="4"/>
        <w:rPr>
          <w:rFonts w:hint="eastAsia" w:ascii="宋体" w:hAnsi="宋体" w:eastAsia="宋体" w:cs="宋体"/>
          <w:color w:val="auto"/>
          <w:highlight w:val="none"/>
        </w:rPr>
      </w:pPr>
    </w:p>
    <w:p w14:paraId="402E3548">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（签字或盖章）</w:t>
      </w:r>
    </w:p>
    <w:p w14:paraId="34CCAA0F">
      <w:pPr>
        <w:pStyle w:val="4"/>
        <w:rPr>
          <w:rFonts w:hint="eastAsia" w:ascii="宋体" w:hAnsi="宋体" w:eastAsia="宋体" w:cs="宋体"/>
          <w:color w:val="auto"/>
          <w:highlight w:val="none"/>
        </w:rPr>
      </w:pPr>
    </w:p>
    <w:p w14:paraId="424CBBCB">
      <w:pPr>
        <w:spacing w:line="360" w:lineRule="auto"/>
        <w:ind w:right="9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450B2F70">
      <w:pPr>
        <w:rPr>
          <w:rFonts w:hint="eastAsia" w:ascii="宋体" w:hAnsi="宋体" w:eastAsia="宋体" w:cs="宋体"/>
          <w:b/>
          <w:bCs/>
          <w:color w:val="auto"/>
          <w:kern w:val="44"/>
          <w:highlight w:val="none"/>
          <w:lang w:val="en-US" w:eastAsia="zh-CN"/>
        </w:rPr>
      </w:pPr>
    </w:p>
    <w:p w14:paraId="7F5B1E2A">
      <w:pPr>
        <w:pStyle w:val="5"/>
        <w:rPr>
          <w:rFonts w:hint="eastAsia"/>
          <w:lang w:val="en-US" w:eastAsia="zh-CN"/>
        </w:rPr>
      </w:pPr>
    </w:p>
    <w:p w14:paraId="4B74925D">
      <w:pPr>
        <w:widowControl/>
        <w:numPr>
          <w:ilvl w:val="0"/>
          <w:numId w:val="4"/>
        </w:numPr>
        <w:snapToGrid w:val="0"/>
        <w:spacing w:line="360" w:lineRule="auto"/>
        <w:jc w:val="left"/>
        <w:textAlignment w:val="baseline"/>
        <w:rPr>
          <w:rFonts w:hint="eastAsia" w:ascii="宋体" w:hAnsi="宋体" w:eastAsia="宋体" w:cs="宋体"/>
          <w:b/>
          <w:bCs/>
          <w:color w:val="auto"/>
          <w:kern w:val="44"/>
          <w:highlight w:val="none"/>
          <w:lang w:val="en-US" w:eastAsia="zh-CN"/>
        </w:rPr>
      </w:pPr>
      <w:r>
        <w:rPr>
          <w:rFonts w:hint="eastAsia" w:ascii="宋体" w:hAnsi="宋体" w:eastAsia="宋体" w:cs="宋体"/>
          <w:b/>
          <w:bCs/>
          <w:color w:val="auto"/>
          <w:kern w:val="44"/>
          <w:highlight w:val="none"/>
          <w:lang w:val="en-US" w:eastAsia="zh-CN"/>
        </w:rPr>
        <w:t>单位负责人为同一人或者存在控股、管理关系的不同供应商，不得同时参加本项目投标；</w:t>
      </w:r>
    </w:p>
    <w:p w14:paraId="23EF7357">
      <w:pPr>
        <w:widowControl/>
        <w:numPr>
          <w:ilvl w:val="0"/>
          <w:numId w:val="0"/>
        </w:numPr>
        <w:snapToGrid w:val="0"/>
        <w:spacing w:line="360" w:lineRule="auto"/>
        <w:jc w:val="center"/>
        <w:textAlignment w:val="baseline"/>
        <w:rPr>
          <w:rStyle w:val="26"/>
          <w:rFonts w:hint="eastAsia" w:ascii="宋体" w:hAnsi="宋体" w:eastAsia="宋体" w:cs="宋体"/>
          <w:b/>
          <w:bCs/>
          <w:color w:val="auto"/>
          <w:sz w:val="28"/>
          <w:highlight w:val="none"/>
        </w:rPr>
      </w:pPr>
      <w:r>
        <w:rPr>
          <w:rStyle w:val="26"/>
          <w:rFonts w:hint="eastAsia" w:ascii="宋体" w:hAnsi="宋体" w:eastAsia="宋体" w:cs="宋体"/>
          <w:b/>
          <w:color w:val="auto"/>
          <w:sz w:val="32"/>
          <w:szCs w:val="32"/>
          <w:highlight w:val="none"/>
        </w:rPr>
        <w:t>供应商企业关系关联承诺书</w:t>
      </w:r>
    </w:p>
    <w:p w14:paraId="7CE1261A">
      <w:pPr>
        <w:snapToGrid w:val="0"/>
        <w:spacing w:line="360" w:lineRule="auto"/>
        <w:textAlignment w:val="baseline"/>
        <w:rPr>
          <w:rStyle w:val="26"/>
          <w:rFonts w:hint="eastAsia" w:ascii="宋体" w:hAnsi="宋体" w:eastAsia="宋体" w:cs="宋体"/>
          <w:color w:val="auto"/>
          <w:highlight w:val="none"/>
        </w:rPr>
      </w:pPr>
    </w:p>
    <w:p w14:paraId="48E50453">
      <w:pPr>
        <w:snapToGrid w:val="0"/>
        <w:spacing w:line="360" w:lineRule="auto"/>
        <w:textAlignment w:val="baseline"/>
        <w:rPr>
          <w:rStyle w:val="26"/>
          <w:rFonts w:hint="eastAsia" w:ascii="宋体" w:hAnsi="宋体" w:eastAsia="宋体" w:cs="宋体"/>
          <w:color w:val="auto"/>
          <w:highlight w:val="none"/>
        </w:rPr>
      </w:pPr>
      <w:r>
        <w:rPr>
          <w:rStyle w:val="26"/>
          <w:rFonts w:hint="eastAsia" w:ascii="宋体" w:hAnsi="宋体" w:eastAsia="宋体" w:cs="宋体"/>
          <w:color w:val="auto"/>
          <w:highlight w:val="none"/>
        </w:rPr>
        <w:t>一、供应商在本项目招标中，不存在与其它供应商负责人为同一人，有控股、管理等关联关系承诺。</w:t>
      </w:r>
    </w:p>
    <w:p w14:paraId="43A48751">
      <w:pPr>
        <w:snapToGrid w:val="0"/>
        <w:spacing w:line="360" w:lineRule="auto"/>
        <w:ind w:firstLine="480" w:firstLineChars="200"/>
        <w:textAlignment w:val="baseline"/>
        <w:rPr>
          <w:rStyle w:val="26"/>
          <w:rFonts w:hint="eastAsia" w:ascii="宋体" w:hAnsi="宋体" w:eastAsia="宋体" w:cs="宋体"/>
          <w:color w:val="auto"/>
          <w:highlight w:val="none"/>
        </w:rPr>
      </w:pPr>
      <w:r>
        <w:rPr>
          <w:rStyle w:val="26"/>
          <w:rFonts w:hint="eastAsia" w:ascii="宋体" w:hAnsi="宋体" w:eastAsia="宋体" w:cs="宋体"/>
          <w:color w:val="auto"/>
          <w:highlight w:val="none"/>
        </w:rPr>
        <w:t>1.管理关系说明：</w:t>
      </w:r>
    </w:p>
    <w:p w14:paraId="516FA595">
      <w:pPr>
        <w:snapToGrid w:val="0"/>
        <w:spacing w:line="360" w:lineRule="auto"/>
        <w:ind w:firstLine="480" w:firstLineChars="200"/>
        <w:jc w:val="left"/>
        <w:textAlignment w:val="baseline"/>
        <w:rPr>
          <w:rStyle w:val="26"/>
          <w:rFonts w:hint="eastAsia" w:ascii="宋体" w:hAnsi="宋体" w:eastAsia="宋体" w:cs="宋体"/>
          <w:color w:val="auto"/>
          <w:highlight w:val="none"/>
        </w:rPr>
      </w:pPr>
      <w:r>
        <w:rPr>
          <w:rStyle w:val="26"/>
          <w:rFonts w:hint="eastAsia" w:ascii="宋体" w:hAnsi="宋体" w:eastAsia="宋体" w:cs="宋体"/>
          <w:color w:val="auto"/>
          <w:highlight w:val="none"/>
        </w:rPr>
        <w:t>我单位管理的具有独立法人的下属单位有：</w:t>
      </w:r>
      <w:r>
        <w:rPr>
          <w:rStyle w:val="26"/>
          <w:rFonts w:hint="eastAsia" w:ascii="宋体" w:hAnsi="宋体" w:eastAsia="宋体" w:cs="宋体"/>
          <w:color w:val="auto"/>
          <w:highlight w:val="none"/>
          <w:u w:val="single" w:color="000000"/>
        </w:rPr>
        <w:t xml:space="preserve">                </w:t>
      </w:r>
      <w:r>
        <w:rPr>
          <w:rStyle w:val="26"/>
          <w:rFonts w:hint="eastAsia" w:ascii="宋体" w:hAnsi="宋体" w:eastAsia="宋体" w:cs="宋体"/>
          <w:color w:val="auto"/>
          <w:highlight w:val="none"/>
        </w:rPr>
        <w:t>(没有填无）。</w:t>
      </w:r>
    </w:p>
    <w:p w14:paraId="4E4DADAF">
      <w:pPr>
        <w:snapToGrid w:val="0"/>
        <w:spacing w:line="360" w:lineRule="auto"/>
        <w:ind w:firstLine="480" w:firstLineChars="200"/>
        <w:textAlignment w:val="baseline"/>
        <w:rPr>
          <w:rStyle w:val="26"/>
          <w:rFonts w:hint="eastAsia" w:ascii="宋体" w:hAnsi="宋体" w:eastAsia="宋体" w:cs="宋体"/>
          <w:color w:val="auto"/>
          <w:highlight w:val="none"/>
        </w:rPr>
      </w:pPr>
      <w:r>
        <w:rPr>
          <w:rStyle w:val="26"/>
          <w:rFonts w:hint="eastAsia" w:ascii="宋体" w:hAnsi="宋体" w:eastAsia="宋体" w:cs="宋体"/>
          <w:color w:val="auto"/>
          <w:highlight w:val="none"/>
        </w:rPr>
        <w:t xml:space="preserve">我单位的上级管理单位有 </w:t>
      </w:r>
      <w:r>
        <w:rPr>
          <w:rStyle w:val="26"/>
          <w:rFonts w:hint="eastAsia" w:ascii="宋体" w:hAnsi="宋体" w:eastAsia="宋体" w:cs="宋体"/>
          <w:color w:val="auto"/>
          <w:highlight w:val="none"/>
          <w:u w:val="single" w:color="000000"/>
        </w:rPr>
        <w:t xml:space="preserve">            </w:t>
      </w:r>
      <w:r>
        <w:rPr>
          <w:rStyle w:val="26"/>
          <w:rFonts w:hint="eastAsia" w:ascii="宋体" w:hAnsi="宋体" w:eastAsia="宋体" w:cs="宋体"/>
          <w:color w:val="auto"/>
          <w:highlight w:val="none"/>
        </w:rPr>
        <w:t xml:space="preserve"> (没有填无）。</w:t>
      </w:r>
    </w:p>
    <w:p w14:paraId="77C56170">
      <w:pPr>
        <w:snapToGrid w:val="0"/>
        <w:spacing w:line="360" w:lineRule="auto"/>
        <w:ind w:firstLine="480" w:firstLineChars="200"/>
        <w:textAlignment w:val="baseline"/>
        <w:rPr>
          <w:rStyle w:val="26"/>
          <w:rFonts w:hint="eastAsia" w:ascii="宋体" w:hAnsi="宋体" w:eastAsia="宋体" w:cs="宋体"/>
          <w:color w:val="auto"/>
          <w:highlight w:val="none"/>
        </w:rPr>
      </w:pPr>
      <w:r>
        <w:rPr>
          <w:rStyle w:val="26"/>
          <w:rFonts w:hint="eastAsia" w:ascii="宋体" w:hAnsi="宋体" w:eastAsia="宋体" w:cs="宋体"/>
          <w:color w:val="auto"/>
          <w:highlight w:val="none"/>
        </w:rPr>
        <w:t>2.股权关系说明：</w:t>
      </w:r>
    </w:p>
    <w:p w14:paraId="5D5FB518">
      <w:pPr>
        <w:snapToGrid w:val="0"/>
        <w:spacing w:line="360" w:lineRule="auto"/>
        <w:ind w:firstLine="480" w:firstLineChars="200"/>
        <w:textAlignment w:val="baseline"/>
        <w:rPr>
          <w:rStyle w:val="26"/>
          <w:rFonts w:hint="eastAsia" w:ascii="宋体" w:hAnsi="宋体" w:eastAsia="宋体" w:cs="宋体"/>
          <w:color w:val="auto"/>
          <w:highlight w:val="none"/>
        </w:rPr>
      </w:pPr>
      <w:r>
        <w:rPr>
          <w:rStyle w:val="26"/>
          <w:rFonts w:hint="eastAsia" w:ascii="宋体" w:hAnsi="宋体" w:eastAsia="宋体" w:cs="宋体"/>
          <w:color w:val="auto"/>
          <w:highlight w:val="none"/>
        </w:rPr>
        <w:t>我单位控股的单位有</w:t>
      </w:r>
      <w:r>
        <w:rPr>
          <w:rStyle w:val="26"/>
          <w:rFonts w:hint="eastAsia" w:ascii="宋体" w:hAnsi="宋体" w:eastAsia="宋体" w:cs="宋体"/>
          <w:color w:val="auto"/>
          <w:highlight w:val="none"/>
          <w:u w:val="single" w:color="000000"/>
        </w:rPr>
        <w:t xml:space="preserve">          </w:t>
      </w:r>
      <w:r>
        <w:rPr>
          <w:rStyle w:val="26"/>
          <w:rFonts w:hint="eastAsia" w:ascii="宋体" w:hAnsi="宋体" w:eastAsia="宋体" w:cs="宋体"/>
          <w:color w:val="auto"/>
          <w:highlight w:val="none"/>
        </w:rPr>
        <w:t xml:space="preserve"> (没有填无）。</w:t>
      </w:r>
    </w:p>
    <w:p w14:paraId="1B185B25">
      <w:pPr>
        <w:snapToGrid w:val="0"/>
        <w:spacing w:line="360" w:lineRule="auto"/>
        <w:ind w:firstLine="480" w:firstLineChars="200"/>
        <w:textAlignment w:val="baseline"/>
        <w:rPr>
          <w:rStyle w:val="26"/>
          <w:rFonts w:hint="eastAsia" w:ascii="宋体" w:hAnsi="宋体" w:eastAsia="宋体" w:cs="宋体"/>
          <w:color w:val="auto"/>
          <w:highlight w:val="none"/>
        </w:rPr>
      </w:pPr>
      <w:r>
        <w:rPr>
          <w:rStyle w:val="26"/>
          <w:rFonts w:hint="eastAsia" w:ascii="宋体" w:hAnsi="宋体" w:eastAsia="宋体" w:cs="宋体"/>
          <w:color w:val="auto"/>
          <w:highlight w:val="none"/>
        </w:rPr>
        <w:t xml:space="preserve">我单位被 </w:t>
      </w:r>
      <w:r>
        <w:rPr>
          <w:rStyle w:val="26"/>
          <w:rFonts w:hint="eastAsia" w:ascii="宋体" w:hAnsi="宋体" w:eastAsia="宋体" w:cs="宋体"/>
          <w:color w:val="auto"/>
          <w:highlight w:val="none"/>
          <w:u w:val="single" w:color="000000"/>
        </w:rPr>
        <w:t xml:space="preserve">             </w:t>
      </w:r>
      <w:r>
        <w:rPr>
          <w:rStyle w:val="26"/>
          <w:rFonts w:hint="eastAsia" w:ascii="宋体" w:hAnsi="宋体" w:eastAsia="宋体" w:cs="宋体"/>
          <w:color w:val="auto"/>
          <w:highlight w:val="none"/>
        </w:rPr>
        <w:t>单位控股(没有填无）。</w:t>
      </w:r>
    </w:p>
    <w:p w14:paraId="7D2A5B67">
      <w:pPr>
        <w:snapToGrid w:val="0"/>
        <w:spacing w:line="360" w:lineRule="auto"/>
        <w:ind w:firstLine="480" w:firstLineChars="200"/>
        <w:textAlignment w:val="baseline"/>
        <w:rPr>
          <w:rStyle w:val="26"/>
          <w:rFonts w:hint="eastAsia" w:ascii="宋体" w:hAnsi="宋体" w:eastAsia="宋体" w:cs="宋体"/>
          <w:color w:val="auto"/>
          <w:highlight w:val="none"/>
          <w:u w:val="single"/>
        </w:rPr>
      </w:pPr>
      <w:r>
        <w:rPr>
          <w:rStyle w:val="26"/>
          <w:rFonts w:hint="eastAsia" w:ascii="宋体" w:hAnsi="宋体" w:eastAsia="宋体" w:cs="宋体"/>
          <w:color w:val="auto"/>
          <w:highlight w:val="none"/>
        </w:rPr>
        <w:t>3.单位负责人：</w:t>
      </w:r>
      <w:r>
        <w:rPr>
          <w:rStyle w:val="26"/>
          <w:rFonts w:hint="eastAsia" w:ascii="宋体" w:hAnsi="宋体" w:eastAsia="宋体" w:cs="宋体"/>
          <w:color w:val="auto"/>
          <w:highlight w:val="none"/>
          <w:u w:val="single" w:color="000000"/>
        </w:rPr>
        <w:t xml:space="preserve">             </w:t>
      </w:r>
      <w:r>
        <w:rPr>
          <w:rStyle w:val="26"/>
          <w:rFonts w:hint="eastAsia" w:ascii="宋体" w:hAnsi="宋体" w:eastAsia="宋体" w:cs="宋体"/>
          <w:color w:val="auto"/>
          <w:highlight w:val="none"/>
        </w:rPr>
        <w:t xml:space="preserve">          </w:t>
      </w:r>
    </w:p>
    <w:p w14:paraId="15F7A52E">
      <w:pPr>
        <w:snapToGrid w:val="0"/>
        <w:spacing w:line="360" w:lineRule="auto"/>
        <w:textAlignment w:val="baseline"/>
        <w:rPr>
          <w:rStyle w:val="26"/>
          <w:rFonts w:hint="eastAsia" w:ascii="宋体" w:hAnsi="宋体" w:eastAsia="宋体" w:cs="宋体"/>
          <w:color w:val="auto"/>
          <w:highlight w:val="none"/>
        </w:rPr>
      </w:pPr>
      <w:r>
        <w:rPr>
          <w:rStyle w:val="26"/>
          <w:rFonts w:hint="eastAsia" w:ascii="宋体" w:hAnsi="宋体" w:eastAsia="宋体" w:cs="宋体"/>
          <w:color w:val="auto"/>
          <w:highlight w:val="none"/>
        </w:rPr>
        <w:t>二、其他与本项目有关的利害关系说明：</w:t>
      </w:r>
      <w:r>
        <w:rPr>
          <w:rStyle w:val="26"/>
          <w:rFonts w:hint="eastAsia" w:ascii="宋体" w:hAnsi="宋体" w:eastAsia="宋体" w:cs="宋体"/>
          <w:color w:val="auto"/>
          <w:highlight w:val="none"/>
          <w:u w:val="single"/>
        </w:rPr>
        <w:t xml:space="preserve">        </w:t>
      </w:r>
      <w:r>
        <w:rPr>
          <w:rStyle w:val="26"/>
          <w:rFonts w:hint="eastAsia" w:ascii="宋体" w:hAnsi="宋体" w:eastAsia="宋体" w:cs="宋体"/>
          <w:color w:val="auto"/>
          <w:highlight w:val="none"/>
        </w:rPr>
        <w:t>（没有填无）</w:t>
      </w:r>
    </w:p>
    <w:p w14:paraId="16BABA24">
      <w:pPr>
        <w:snapToGrid w:val="0"/>
        <w:spacing w:line="360" w:lineRule="auto"/>
        <w:ind w:firstLine="480" w:firstLineChars="200"/>
        <w:textAlignment w:val="baseline"/>
        <w:rPr>
          <w:rStyle w:val="26"/>
          <w:rFonts w:hint="eastAsia" w:ascii="宋体" w:hAnsi="宋体" w:eastAsia="宋体" w:cs="宋体"/>
          <w:color w:val="auto"/>
          <w:highlight w:val="none"/>
        </w:rPr>
      </w:pPr>
      <w:r>
        <w:rPr>
          <w:rStyle w:val="26"/>
          <w:rFonts w:hint="eastAsia" w:ascii="宋体" w:hAnsi="宋体" w:eastAsia="宋体" w:cs="宋体"/>
          <w:color w:val="auto"/>
          <w:highlight w:val="none"/>
        </w:rPr>
        <w:t>我单位承诺以上说明真实有效，无虚假内容或隐瞒。</w:t>
      </w:r>
    </w:p>
    <w:p w14:paraId="4F6A6D21">
      <w:pPr>
        <w:snapToGrid w:val="0"/>
        <w:spacing w:line="360" w:lineRule="auto"/>
        <w:ind w:firstLine="480" w:firstLineChars="200"/>
        <w:textAlignment w:val="baseline"/>
        <w:rPr>
          <w:rStyle w:val="26"/>
          <w:rFonts w:hint="eastAsia" w:ascii="宋体" w:hAnsi="宋体" w:eastAsia="宋体" w:cs="宋体"/>
          <w:color w:val="auto"/>
          <w:highlight w:val="none"/>
        </w:rPr>
      </w:pPr>
    </w:p>
    <w:p w14:paraId="36E66544">
      <w:pPr>
        <w:snapToGrid w:val="0"/>
        <w:spacing w:line="360" w:lineRule="auto"/>
        <w:ind w:firstLine="3840" w:firstLineChars="1600"/>
        <w:textAlignment w:val="baseline"/>
        <w:rPr>
          <w:rStyle w:val="26"/>
          <w:rFonts w:hint="eastAsia" w:ascii="宋体" w:hAnsi="宋体" w:eastAsia="宋体" w:cs="宋体"/>
          <w:color w:val="auto"/>
          <w:highlight w:val="none"/>
        </w:rPr>
      </w:pPr>
    </w:p>
    <w:p w14:paraId="19CBBF89">
      <w:pPr>
        <w:snapToGrid w:val="0"/>
        <w:spacing w:line="360" w:lineRule="auto"/>
        <w:ind w:firstLine="3840" w:firstLineChars="1600"/>
        <w:textAlignment w:val="baseline"/>
        <w:rPr>
          <w:rStyle w:val="26"/>
          <w:rFonts w:hint="eastAsia" w:ascii="宋体" w:hAnsi="宋体" w:eastAsia="宋体" w:cs="宋体"/>
          <w:color w:val="auto"/>
          <w:highlight w:val="none"/>
        </w:rPr>
      </w:pPr>
    </w:p>
    <w:p w14:paraId="4CBE4F1E">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w:t>
      </w:r>
      <w:r>
        <w:rPr>
          <w:rFonts w:hint="eastAsia" w:ascii="宋体" w:hAnsi="宋体" w:eastAsia="宋体" w:cs="宋体"/>
          <w:color w:val="auto"/>
          <w:sz w:val="24"/>
          <w:szCs w:val="24"/>
          <w:highlight w:val="none"/>
          <w:u w:val="single"/>
        </w:rPr>
        <w:t xml:space="preserve">                                </w:t>
      </w:r>
      <w:r>
        <w:rPr>
          <w:rStyle w:val="26"/>
          <w:rFonts w:hint="eastAsia" w:ascii="宋体" w:hAnsi="宋体" w:eastAsia="宋体" w:cs="宋体"/>
          <w:color w:val="auto"/>
          <w:sz w:val="24"/>
          <w:szCs w:val="24"/>
          <w:highlight w:val="none"/>
        </w:rPr>
        <w:t>（全称并加盖公章）</w:t>
      </w:r>
    </w:p>
    <w:p w14:paraId="54AF3D24">
      <w:pPr>
        <w:pStyle w:val="4"/>
        <w:rPr>
          <w:rFonts w:hint="eastAsia" w:ascii="宋体" w:hAnsi="宋体" w:eastAsia="宋体" w:cs="宋体"/>
          <w:color w:val="auto"/>
          <w:highlight w:val="none"/>
        </w:rPr>
      </w:pPr>
    </w:p>
    <w:p w14:paraId="2D82B19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（签字或盖章）</w:t>
      </w:r>
    </w:p>
    <w:p w14:paraId="0D4DD931">
      <w:pPr>
        <w:pStyle w:val="4"/>
        <w:rPr>
          <w:rFonts w:hint="eastAsia" w:ascii="宋体" w:hAnsi="宋体" w:eastAsia="宋体" w:cs="宋体"/>
          <w:color w:val="auto"/>
          <w:highlight w:val="none"/>
        </w:rPr>
      </w:pPr>
    </w:p>
    <w:p w14:paraId="49AC53BA">
      <w:pPr>
        <w:spacing w:line="360" w:lineRule="auto"/>
        <w:ind w:right="9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555B14FF">
      <w:pPr>
        <w:rPr>
          <w:rFonts w:hint="eastAsia" w:ascii="宋体" w:hAnsi="宋体" w:eastAsia="宋体" w:cs="宋体"/>
          <w:color w:val="auto"/>
          <w:sz w:val="24"/>
          <w:highlight w:val="none"/>
          <w:u w:val="single"/>
        </w:rPr>
      </w:pPr>
    </w:p>
    <w:p w14:paraId="7CC66968">
      <w:pPr>
        <w:rPr>
          <w:rFonts w:hint="eastAsia" w:ascii="宋体" w:hAnsi="宋体" w:eastAsia="宋体" w:cs="宋体"/>
          <w:color w:val="auto"/>
          <w:sz w:val="24"/>
          <w:highlight w:val="none"/>
          <w:u w:val="single"/>
        </w:rPr>
      </w:pPr>
    </w:p>
    <w:p w14:paraId="676B6DF5">
      <w:pPr>
        <w:rPr>
          <w:rFonts w:hint="eastAsia" w:ascii="宋体" w:hAnsi="宋体" w:eastAsia="宋体" w:cs="宋体"/>
          <w:color w:val="auto"/>
          <w:sz w:val="24"/>
          <w:highlight w:val="none"/>
          <w:u w:val="single"/>
        </w:rPr>
      </w:pPr>
    </w:p>
    <w:p w14:paraId="6B1DAE8A">
      <w:pPr>
        <w:rPr>
          <w:rFonts w:hint="eastAsia" w:ascii="宋体" w:hAnsi="宋体" w:eastAsia="宋体" w:cs="宋体"/>
          <w:color w:val="auto"/>
          <w:sz w:val="24"/>
          <w:highlight w:val="none"/>
          <w:u w:val="single"/>
        </w:rPr>
      </w:pPr>
    </w:p>
    <w:p w14:paraId="7007BEDF">
      <w:pPr>
        <w:widowControl/>
        <w:numPr>
          <w:ilvl w:val="0"/>
          <w:numId w:val="0"/>
        </w:numPr>
        <w:snapToGrid w:val="0"/>
        <w:spacing w:before="0" w:beforeAutospacing="0" w:after="0" w:afterAutospacing="0" w:line="360" w:lineRule="auto"/>
        <w:ind w:leftChars="0"/>
        <w:jc w:val="both"/>
        <w:textAlignment w:val="baseline"/>
        <w:rPr>
          <w:rFonts w:hint="eastAsia" w:ascii="宋体" w:hAnsi="宋体" w:eastAsia="宋体" w:cs="宋体"/>
          <w:b/>
          <w:bCs/>
          <w:color w:val="auto"/>
          <w:kern w:val="44"/>
          <w:highlight w:val="none"/>
          <w:lang w:val="en-US" w:eastAsia="zh-CN"/>
        </w:rPr>
      </w:pPr>
    </w:p>
    <w:p w14:paraId="09E85227">
      <w:pPr>
        <w:widowControl/>
        <w:numPr>
          <w:ilvl w:val="0"/>
          <w:numId w:val="0"/>
        </w:numPr>
        <w:snapToGrid w:val="0"/>
        <w:spacing w:before="0" w:beforeAutospacing="0" w:after="0" w:afterAutospacing="0" w:line="360" w:lineRule="auto"/>
        <w:ind w:leftChars="0"/>
        <w:jc w:val="both"/>
        <w:textAlignment w:val="baseline"/>
        <w:rPr>
          <w:rFonts w:hint="eastAsia" w:ascii="宋体" w:hAnsi="宋体" w:eastAsia="宋体" w:cs="宋体"/>
          <w:b/>
          <w:bCs/>
          <w:color w:val="auto"/>
          <w:kern w:val="44"/>
          <w:highlight w:val="none"/>
          <w:lang w:val="en-US" w:eastAsia="zh-CN"/>
        </w:rPr>
      </w:pPr>
      <w:r>
        <w:rPr>
          <w:rFonts w:hint="eastAsia" w:ascii="宋体" w:hAnsi="宋体" w:eastAsia="宋体" w:cs="宋体"/>
          <w:b/>
          <w:bCs/>
          <w:color w:val="auto"/>
          <w:kern w:val="44"/>
          <w:highlight w:val="none"/>
          <w:lang w:val="en-US" w:eastAsia="zh-CN"/>
        </w:rPr>
        <w:t>11、本项目不接受联合体投标,供应商需保证资质文件的真实、合法、有效；</w:t>
      </w:r>
    </w:p>
    <w:p w14:paraId="5D356741">
      <w:pPr>
        <w:widowControl/>
        <w:numPr>
          <w:ilvl w:val="0"/>
          <w:numId w:val="0"/>
        </w:numPr>
        <w:snapToGrid w:val="0"/>
        <w:spacing w:before="0" w:beforeAutospacing="0" w:after="0" w:afterAutospacing="0" w:line="360" w:lineRule="auto"/>
        <w:ind w:leftChars="0"/>
        <w:jc w:val="center"/>
        <w:textAlignment w:val="baseline"/>
        <w:rPr>
          <w:rStyle w:val="26"/>
          <w:rFonts w:hint="eastAsia" w:ascii="宋体" w:hAnsi="宋体" w:eastAsia="宋体" w:cs="宋体"/>
          <w:b/>
          <w:i w:val="0"/>
          <w:caps w:val="0"/>
          <w:color w:val="auto"/>
          <w:spacing w:val="0"/>
          <w:w w:val="100"/>
          <w:kern w:val="2"/>
          <w:sz w:val="32"/>
          <w:szCs w:val="32"/>
          <w:highlight w:val="none"/>
          <w:lang w:val="en-US" w:eastAsia="zh-CN" w:bidi="ar-SA"/>
        </w:rPr>
      </w:pPr>
      <w:r>
        <w:rPr>
          <w:rStyle w:val="26"/>
          <w:rFonts w:hint="eastAsia" w:ascii="宋体" w:hAnsi="宋体" w:eastAsia="宋体" w:cs="宋体"/>
          <w:b/>
          <w:i w:val="0"/>
          <w:caps w:val="0"/>
          <w:color w:val="auto"/>
          <w:spacing w:val="0"/>
          <w:w w:val="100"/>
          <w:kern w:val="2"/>
          <w:sz w:val="32"/>
          <w:szCs w:val="32"/>
          <w:highlight w:val="none"/>
          <w:lang w:val="en-US" w:eastAsia="zh-CN" w:bidi="ar-SA"/>
        </w:rPr>
        <w:t>非联合体声明</w:t>
      </w:r>
    </w:p>
    <w:p w14:paraId="3A74D9D4">
      <w:pPr>
        <w:spacing w:line="640" w:lineRule="exact"/>
        <w:jc w:val="left"/>
        <w:rPr>
          <w:rFonts w:hint="eastAsia" w:ascii="宋体" w:hAnsi="宋体" w:eastAsia="宋体" w:cs="宋体"/>
          <w:color w:val="auto"/>
          <w:sz w:val="24"/>
          <w:szCs w:val="22"/>
          <w:highlight w:val="none"/>
          <w:u w:val="single"/>
        </w:rPr>
      </w:pPr>
      <w:r>
        <w:rPr>
          <w:rFonts w:hint="eastAsia" w:ascii="宋体" w:hAnsi="宋体" w:eastAsia="宋体" w:cs="宋体"/>
          <w:color w:val="auto"/>
          <w:sz w:val="24"/>
          <w:szCs w:val="22"/>
          <w:u w:val="single"/>
          <w:lang w:eastAsia="zh-CN"/>
        </w:rPr>
        <w:t>（采购人全称）</w:t>
      </w:r>
      <w:r>
        <w:rPr>
          <w:rFonts w:hint="eastAsia" w:ascii="宋体" w:hAnsi="宋体" w:eastAsia="宋体" w:cs="宋体"/>
          <w:color w:val="auto"/>
          <w:sz w:val="24"/>
          <w:szCs w:val="22"/>
          <w:highlight w:val="none"/>
          <w:u w:val="single"/>
        </w:rPr>
        <w:t>：</w:t>
      </w:r>
    </w:p>
    <w:p w14:paraId="20FC5085">
      <w:pPr>
        <w:spacing w:line="640" w:lineRule="exact"/>
        <w:jc w:val="lef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我方</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（供应商名称）郑重声明在参加</w:t>
      </w:r>
      <w:r>
        <w:rPr>
          <w:rFonts w:hint="eastAsia" w:ascii="宋体" w:hAnsi="宋体" w:eastAsia="宋体" w:cs="宋体"/>
          <w:color w:val="auto"/>
          <w:sz w:val="24"/>
          <w:szCs w:val="22"/>
          <w:highlight w:val="none"/>
          <w:u w:val="single"/>
          <w:lang w:val="en-US" w:eastAsia="zh-CN"/>
        </w:rPr>
        <w:t xml:space="preserve">       （项目名称）     </w:t>
      </w:r>
      <w:r>
        <w:rPr>
          <w:rFonts w:hint="eastAsia" w:ascii="宋体" w:hAnsi="宋体" w:eastAsia="宋体" w:cs="宋体"/>
          <w:color w:val="auto"/>
          <w:sz w:val="24"/>
          <w:szCs w:val="22"/>
          <w:highlight w:val="none"/>
        </w:rPr>
        <w:t>政府采购活动为非联合体投标</w:t>
      </w:r>
      <w:r>
        <w:rPr>
          <w:rFonts w:hint="eastAsia" w:ascii="宋体" w:hAnsi="宋体" w:eastAsia="宋体" w:cs="宋体"/>
          <w:color w:val="auto"/>
          <w:sz w:val="24"/>
          <w:szCs w:val="22"/>
          <w:highlight w:val="none"/>
          <w:lang w:val="en-US" w:eastAsia="zh-CN"/>
        </w:rPr>
        <w:t>并保证资质文件的真实、合法、有效</w:t>
      </w:r>
      <w:r>
        <w:rPr>
          <w:rFonts w:hint="eastAsia" w:ascii="宋体" w:hAnsi="宋体" w:eastAsia="宋体" w:cs="宋体"/>
          <w:color w:val="auto"/>
          <w:sz w:val="24"/>
          <w:szCs w:val="22"/>
          <w:highlight w:val="none"/>
        </w:rPr>
        <w:t>。如有不实，我方将无条件地退出本项目的采购活动，并遵照《政府采购法》有关"提供虚假材料的规定"接受处罚。</w:t>
      </w:r>
      <w:r>
        <w:rPr>
          <w:rFonts w:hint="eastAsia" w:ascii="宋体" w:hAnsi="宋体" w:eastAsia="宋体" w:cs="宋体"/>
          <w:color w:val="auto"/>
          <w:sz w:val="24"/>
          <w:szCs w:val="22"/>
          <w:highlight w:val="none"/>
        </w:rPr>
        <w:br w:type="textWrapping"/>
      </w:r>
      <w:r>
        <w:rPr>
          <w:rFonts w:hint="eastAsia" w:ascii="宋体" w:hAnsi="宋体" w:eastAsia="宋体" w:cs="宋体"/>
          <w:color w:val="auto"/>
          <w:sz w:val="24"/>
          <w:szCs w:val="22"/>
          <w:highlight w:val="none"/>
        </w:rPr>
        <w:t xml:space="preserve">     特此声明。</w:t>
      </w:r>
    </w:p>
    <w:p w14:paraId="4D896532">
      <w:pPr>
        <w:autoSpaceDE w:val="0"/>
        <w:autoSpaceDN w:val="0"/>
        <w:adjustRightInd w:val="0"/>
        <w:spacing w:line="360" w:lineRule="auto"/>
        <w:ind w:firstLine="480" w:firstLineChars="200"/>
        <w:rPr>
          <w:rFonts w:hint="eastAsia" w:ascii="宋体" w:hAnsi="宋体" w:eastAsia="宋体" w:cs="宋体"/>
          <w:color w:val="auto"/>
          <w:highlight w:val="none"/>
        </w:rPr>
      </w:pPr>
    </w:p>
    <w:p w14:paraId="51185005">
      <w:pPr>
        <w:autoSpaceDE w:val="0"/>
        <w:autoSpaceDN w:val="0"/>
        <w:adjustRightInd w:val="0"/>
        <w:spacing w:line="360" w:lineRule="auto"/>
        <w:ind w:firstLine="480" w:firstLineChars="200"/>
        <w:rPr>
          <w:rFonts w:hint="eastAsia" w:ascii="宋体" w:hAnsi="宋体" w:eastAsia="宋体" w:cs="宋体"/>
          <w:color w:val="auto"/>
          <w:highlight w:val="none"/>
        </w:rPr>
      </w:pPr>
    </w:p>
    <w:p w14:paraId="51FB50E0">
      <w:pPr>
        <w:autoSpaceDE w:val="0"/>
        <w:autoSpaceDN w:val="0"/>
        <w:adjustRightInd w:val="0"/>
        <w:spacing w:line="360" w:lineRule="auto"/>
        <w:ind w:firstLine="480" w:firstLineChars="200"/>
        <w:rPr>
          <w:rFonts w:hint="eastAsia" w:ascii="宋体" w:hAnsi="宋体" w:eastAsia="宋体" w:cs="宋体"/>
          <w:color w:val="auto"/>
          <w:highlight w:val="none"/>
        </w:rPr>
      </w:pPr>
    </w:p>
    <w:p w14:paraId="4080B4E2">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w:t>
      </w:r>
      <w:r>
        <w:rPr>
          <w:rFonts w:hint="eastAsia" w:ascii="宋体" w:hAnsi="宋体" w:eastAsia="宋体" w:cs="宋体"/>
          <w:color w:val="auto"/>
          <w:sz w:val="24"/>
          <w:szCs w:val="24"/>
          <w:highlight w:val="none"/>
          <w:u w:val="single"/>
        </w:rPr>
        <w:t xml:space="preserve">                                </w:t>
      </w:r>
      <w:r>
        <w:rPr>
          <w:rStyle w:val="26"/>
          <w:rFonts w:hint="eastAsia" w:ascii="宋体" w:hAnsi="宋体" w:eastAsia="宋体" w:cs="宋体"/>
          <w:color w:val="auto"/>
          <w:sz w:val="24"/>
          <w:szCs w:val="24"/>
          <w:highlight w:val="none"/>
        </w:rPr>
        <w:t>（全称并加盖公章）</w:t>
      </w:r>
    </w:p>
    <w:p w14:paraId="3300C2C7">
      <w:pPr>
        <w:pStyle w:val="4"/>
        <w:rPr>
          <w:rFonts w:hint="eastAsia" w:ascii="宋体" w:hAnsi="宋体" w:eastAsia="宋体" w:cs="宋体"/>
          <w:color w:val="auto"/>
          <w:highlight w:val="none"/>
        </w:rPr>
      </w:pPr>
    </w:p>
    <w:p w14:paraId="0B8B6988">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（签字或盖章）</w:t>
      </w:r>
    </w:p>
    <w:p w14:paraId="364ECE4F">
      <w:pPr>
        <w:pStyle w:val="4"/>
        <w:rPr>
          <w:rFonts w:hint="eastAsia" w:ascii="宋体" w:hAnsi="宋体" w:eastAsia="宋体" w:cs="宋体"/>
          <w:color w:val="auto"/>
          <w:highlight w:val="none"/>
        </w:rPr>
      </w:pPr>
    </w:p>
    <w:p w14:paraId="6E490D3C">
      <w:pPr>
        <w:spacing w:line="360" w:lineRule="auto"/>
        <w:ind w:right="9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0C3879E2">
      <w:pPr>
        <w:pStyle w:val="3"/>
        <w:jc w:val="left"/>
        <w:outlineLvl w:val="9"/>
        <w:rPr>
          <w:rFonts w:hint="eastAsia" w:ascii="宋体" w:hAnsi="宋体" w:eastAsia="宋体" w:cs="宋体"/>
          <w:b/>
          <w:bCs/>
          <w:i w:val="0"/>
          <w:iCs w:val="0"/>
          <w:caps w:val="0"/>
          <w:color w:val="auto"/>
          <w:spacing w:val="0"/>
          <w:sz w:val="24"/>
          <w:szCs w:val="24"/>
          <w:shd w:val="clear" w:fill="FFFFFF"/>
          <w:lang w:val="en-US" w:eastAsia="zh-CN"/>
        </w:rPr>
        <w:sectPr>
          <w:pgSz w:w="11906" w:h="16838"/>
          <w:pgMar w:top="1304" w:right="1361" w:bottom="1304" w:left="1361" w:header="510" w:footer="510" w:gutter="0"/>
          <w:pgNumType w:fmt="decimal"/>
          <w:cols w:space="720" w:num="1"/>
          <w:rtlGutter w:val="0"/>
          <w:docGrid w:type="lines" w:linePitch="326" w:charSpace="0"/>
        </w:sectPr>
      </w:pPr>
    </w:p>
    <w:p w14:paraId="02B36D8F">
      <w:pPr>
        <w:keepNext w:val="0"/>
        <w:pageBreakBefore w:val="0"/>
        <w:widowControl w:val="0"/>
        <w:numPr>
          <w:ilvl w:val="0"/>
          <w:numId w:val="0"/>
        </w:numPr>
        <w:kinsoku/>
        <w:wordWrap/>
        <w:overflowPunct/>
        <w:topLinePunct w:val="0"/>
        <w:autoSpaceDE/>
        <w:autoSpaceDN/>
        <w:bidi w:val="0"/>
        <w:adjustRightInd/>
        <w:spacing w:line="360" w:lineRule="auto"/>
        <w:ind w:leftChars="0"/>
        <w:jc w:val="left"/>
        <w:rPr>
          <w:rFonts w:hint="eastAsia" w:ascii="宋体" w:hAnsi="宋体" w:eastAsia="宋体" w:cs="宋体"/>
          <w:b/>
          <w:bCs/>
          <w:color w:val="auto"/>
          <w:kern w:val="44"/>
          <w:highlight w:val="none"/>
          <w:lang w:val="en-US" w:eastAsia="zh-CN"/>
        </w:rPr>
      </w:pPr>
      <w:bookmarkStart w:id="271" w:name="_Toc543_WPSOffice_Level1"/>
      <w:bookmarkStart w:id="272" w:name="_Toc22102"/>
      <w:bookmarkStart w:id="273" w:name="_Toc25086_WPSOffice_Level1"/>
      <w:bookmarkStart w:id="274" w:name="_Toc5513_WPSOffice_Level1"/>
      <w:bookmarkStart w:id="275" w:name="_Toc20954_WPSOffice_Level1"/>
      <w:r>
        <w:rPr>
          <w:rFonts w:hint="eastAsia" w:ascii="宋体" w:hAnsi="宋体" w:eastAsia="宋体" w:cs="宋体"/>
          <w:b/>
          <w:bCs/>
          <w:color w:val="auto"/>
          <w:kern w:val="44"/>
          <w:highlight w:val="none"/>
          <w:lang w:val="en-US" w:eastAsia="zh-CN"/>
        </w:rPr>
        <w:t>12、本项目专门面向中小企业采购，须符合《政府采购促进中小企业发展管理办法》（财库〔2020〕46号）规定的中小企业参加。</w:t>
      </w:r>
    </w:p>
    <w:p w14:paraId="5C520A93">
      <w:pPr>
        <w:keepNext w:val="0"/>
        <w:pageBreakBefore w:val="0"/>
        <w:widowControl w:val="0"/>
        <w:numPr>
          <w:ilvl w:val="0"/>
          <w:numId w:val="0"/>
        </w:numPr>
        <w:kinsoku/>
        <w:wordWrap/>
        <w:overflowPunct/>
        <w:topLinePunct w:val="0"/>
        <w:autoSpaceDE/>
        <w:autoSpaceDN/>
        <w:bidi w:val="0"/>
        <w:adjustRightInd/>
        <w:spacing w:line="360" w:lineRule="auto"/>
        <w:ind w:leftChars="0"/>
        <w:jc w:val="center"/>
        <w:rPr>
          <w:rFonts w:hint="eastAsia" w:ascii="宋体" w:hAnsi="宋体" w:eastAsia="宋体" w:cs="宋体"/>
          <w:b/>
          <w:color w:val="auto"/>
          <w:spacing w:val="6"/>
          <w:sz w:val="28"/>
          <w:szCs w:val="28"/>
          <w:highlight w:val="none"/>
        </w:rPr>
      </w:pPr>
      <w:r>
        <w:rPr>
          <w:rFonts w:hint="eastAsia" w:ascii="宋体" w:hAnsi="宋体" w:eastAsia="宋体" w:cs="宋体"/>
          <w:b/>
          <w:color w:val="auto"/>
          <w:spacing w:val="6"/>
          <w:sz w:val="28"/>
          <w:szCs w:val="28"/>
          <w:highlight w:val="none"/>
        </w:rPr>
        <w:t>中小企业声明函（工程、服务）</w:t>
      </w:r>
    </w:p>
    <w:p w14:paraId="0EA83166">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本公司郑重声明，根据《政府采购促进中小企业发展管理办法》（财库﹝2020﹞46号）的规定，本公司参加</w:t>
      </w:r>
      <w:r>
        <w:rPr>
          <w:rFonts w:hint="eastAsia" w:ascii="宋体" w:hAnsi="宋体" w:eastAsia="宋体" w:cs="宋体"/>
          <w:color w:val="auto"/>
          <w:sz w:val="24"/>
          <w:szCs w:val="24"/>
          <w:highlight w:val="none"/>
          <w:u w:val="single"/>
        </w:rPr>
        <w:t>陕西德正建设工程项目管理有限公司</w:t>
      </w:r>
      <w:r>
        <w:rPr>
          <w:rFonts w:hint="eastAsia" w:ascii="宋体" w:hAnsi="宋体" w:eastAsia="宋体" w:cs="宋体"/>
          <w:color w:val="auto"/>
          <w:sz w:val="24"/>
          <w:szCs w:val="24"/>
          <w:highlight w:val="none"/>
        </w:rPr>
        <w:t>组织的</w:t>
      </w:r>
      <w:r>
        <w:rPr>
          <w:rFonts w:hint="eastAsia" w:ascii="宋体" w:hAnsi="宋体" w:eastAsia="宋体" w:cs="宋体"/>
          <w:color w:val="auto"/>
          <w:sz w:val="24"/>
          <w:szCs w:val="22"/>
          <w:highlight w:val="none"/>
          <w:u w:val="single"/>
          <w:lang w:val="en-US" w:eastAsia="zh-CN"/>
        </w:rPr>
        <w:t>（项目名称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采购活动，工程的施工单位全部为符合政策要求的中小企业（或者：服务 全部由符合政策要求的中小企业承接）。相关企业的具体情况如下：</w:t>
      </w:r>
    </w:p>
    <w:p w14:paraId="0592E42E">
      <w:pPr>
        <w:keepNext w:val="0"/>
        <w:keepLines w:val="0"/>
        <w:pageBreakBefore w:val="0"/>
        <w:widowControl w:val="0"/>
        <w:numPr>
          <w:ilvl w:val="0"/>
          <w:numId w:val="5"/>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rPr>
        <w:t>； 承建（承接）企业为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 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ab/>
      </w:r>
      <w:r>
        <w:rPr>
          <w:rFonts w:hint="eastAsia" w:ascii="宋体" w:hAnsi="宋体" w:eastAsia="宋体" w:cs="宋体"/>
          <w:color w:val="auto"/>
          <w:sz w:val="24"/>
          <w:szCs w:val="24"/>
          <w:highlight w:val="none"/>
          <w:u w:val="single"/>
        </w:rPr>
        <w:t>（中型企业、 小型企业、微型企业）</w:t>
      </w:r>
      <w:r>
        <w:rPr>
          <w:rFonts w:hint="eastAsia" w:ascii="宋体" w:hAnsi="宋体" w:eastAsia="宋体" w:cs="宋体"/>
          <w:color w:val="auto"/>
          <w:sz w:val="24"/>
          <w:szCs w:val="24"/>
          <w:highlight w:val="none"/>
        </w:rPr>
        <w:t>；</w:t>
      </w:r>
    </w:p>
    <w:p w14:paraId="40392828">
      <w:pPr>
        <w:keepNext w:val="0"/>
        <w:keepLines w:val="0"/>
        <w:pageBreakBefore w:val="0"/>
        <w:widowControl w:val="0"/>
        <w:numPr>
          <w:ilvl w:val="0"/>
          <w:numId w:val="5"/>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rPr>
        <w:t>； 承建（承接）企业为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 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lang w:val="en-US" w:eastAsia="zh-CN"/>
        </w:rPr>
        <w:tab/>
      </w:r>
      <w:r>
        <w:rPr>
          <w:rFonts w:hint="eastAsia" w:ascii="宋体" w:hAnsi="宋体" w:eastAsia="宋体" w:cs="宋体"/>
          <w:color w:val="auto"/>
          <w:sz w:val="24"/>
          <w:szCs w:val="24"/>
          <w:highlight w:val="none"/>
          <w:u w:val="single"/>
        </w:rPr>
        <w:t>（中型企业、 小型企业、微型企业）</w:t>
      </w:r>
      <w:r>
        <w:rPr>
          <w:rFonts w:hint="eastAsia" w:ascii="宋体" w:hAnsi="宋体" w:eastAsia="宋体" w:cs="宋体"/>
          <w:color w:val="auto"/>
          <w:sz w:val="24"/>
          <w:szCs w:val="24"/>
          <w:highlight w:val="none"/>
        </w:rPr>
        <w:t>；</w:t>
      </w:r>
    </w:p>
    <w:p w14:paraId="78B4E0EF">
      <w:pPr>
        <w:keepNext w:val="0"/>
        <w:keepLines w:val="0"/>
        <w:pageBreakBefore w:val="0"/>
        <w:widowControl w:val="0"/>
        <w:numPr>
          <w:ilvl w:val="0"/>
          <w:numId w:val="5"/>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60A097EE">
      <w:pPr>
        <w:keepNext w:val="0"/>
        <w:keepLines w:val="0"/>
        <w:pageBreakBefore w:val="0"/>
        <w:widowControl w:val="0"/>
        <w:kinsoku/>
        <w:wordWrap/>
        <w:overflowPunct/>
        <w:topLinePunct w:val="0"/>
        <w:autoSpaceDE/>
        <w:autoSpaceDN/>
        <w:bidi w:val="0"/>
        <w:adjustRightInd/>
        <w:snapToGrid/>
        <w:spacing w:line="440" w:lineRule="exact"/>
        <w:ind w:firstLine="240" w:firstLineChars="1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 </w:t>
      </w:r>
    </w:p>
    <w:p w14:paraId="1DA1A638">
      <w:pPr>
        <w:keepNext w:val="0"/>
        <w:keepLines w:val="0"/>
        <w:pageBreakBefore w:val="0"/>
        <w:widowControl w:val="0"/>
        <w:kinsoku/>
        <w:wordWrap/>
        <w:overflowPunct/>
        <w:topLinePunct w:val="0"/>
        <w:autoSpaceDE/>
        <w:autoSpaceDN/>
        <w:bidi w:val="0"/>
        <w:adjustRightInd/>
        <w:snapToGrid/>
        <w:spacing w:line="440" w:lineRule="exact"/>
        <w:ind w:firstLine="240" w:firstLineChars="100"/>
        <w:jc w:val="left"/>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7494C28C">
      <w:pPr>
        <w:keepNext w:val="0"/>
        <w:pageBreakBefore w:val="0"/>
        <w:widowControl w:val="0"/>
        <w:kinsoku/>
        <w:wordWrap/>
        <w:overflowPunct/>
        <w:topLinePunct w:val="0"/>
        <w:autoSpaceDE/>
        <w:autoSpaceDN/>
        <w:bidi w:val="0"/>
        <w:adjustRightInd/>
        <w:snapToGrid w:val="0"/>
        <w:spacing w:line="360" w:lineRule="auto"/>
        <w:ind w:firstLine="480" w:firstLineChars="200"/>
        <w:textAlignment w:val="baseline"/>
        <w:rPr>
          <w:rStyle w:val="26"/>
          <w:rFonts w:hint="eastAsia" w:ascii="宋体" w:hAnsi="宋体" w:eastAsia="宋体" w:cs="宋体"/>
          <w:color w:val="auto"/>
          <w:sz w:val="24"/>
          <w:szCs w:val="24"/>
          <w:highlight w:val="none"/>
        </w:rPr>
      </w:pPr>
      <w:r>
        <w:rPr>
          <w:rStyle w:val="26"/>
          <w:rFonts w:hint="eastAsia" w:ascii="宋体" w:hAnsi="宋体" w:eastAsia="宋体" w:cs="宋体"/>
          <w:color w:val="auto"/>
          <w:sz w:val="24"/>
          <w:szCs w:val="24"/>
          <w:highlight w:val="none"/>
        </w:rPr>
        <w:t xml:space="preserve">                    </w:t>
      </w:r>
    </w:p>
    <w:p w14:paraId="1C98800C">
      <w:pPr>
        <w:keepNext w:val="0"/>
        <w:pageBreakBefore w:val="0"/>
        <w:widowControl w:val="0"/>
        <w:kinsoku/>
        <w:wordWrap/>
        <w:overflowPunct/>
        <w:topLinePunct w:val="0"/>
        <w:autoSpaceDE/>
        <w:autoSpaceDN/>
        <w:bidi w:val="0"/>
        <w:adjustRightInd/>
        <w:snapToGrid w:val="0"/>
        <w:spacing w:line="360" w:lineRule="auto"/>
        <w:ind w:firstLine="2880" w:firstLineChars="1200"/>
        <w:textAlignment w:val="baseline"/>
        <w:rPr>
          <w:rStyle w:val="26"/>
          <w:rFonts w:hint="eastAsia" w:ascii="宋体" w:hAnsi="宋体" w:eastAsia="宋体" w:cs="宋体"/>
          <w:color w:val="auto"/>
          <w:sz w:val="24"/>
          <w:szCs w:val="24"/>
          <w:highlight w:val="none"/>
        </w:rPr>
      </w:pPr>
      <w:r>
        <w:rPr>
          <w:rStyle w:val="26"/>
          <w:rFonts w:hint="eastAsia" w:ascii="宋体" w:hAnsi="宋体" w:eastAsia="宋体" w:cs="宋体"/>
          <w:color w:val="auto"/>
          <w:sz w:val="24"/>
          <w:szCs w:val="24"/>
          <w:highlight w:val="none"/>
        </w:rPr>
        <w:t>供应商名称：</w:t>
      </w:r>
      <w:r>
        <w:rPr>
          <w:rStyle w:val="26"/>
          <w:rFonts w:hint="eastAsia" w:ascii="宋体" w:hAnsi="宋体" w:eastAsia="宋体" w:cs="宋体"/>
          <w:color w:val="auto"/>
          <w:sz w:val="24"/>
          <w:szCs w:val="24"/>
          <w:highlight w:val="none"/>
          <w:u w:val="single" w:color="000000"/>
        </w:rPr>
        <w:t xml:space="preserve">               </w:t>
      </w:r>
      <w:r>
        <w:rPr>
          <w:rStyle w:val="26"/>
          <w:rFonts w:hint="eastAsia" w:ascii="宋体" w:hAnsi="宋体" w:eastAsia="宋体" w:cs="宋体"/>
          <w:color w:val="auto"/>
          <w:sz w:val="24"/>
          <w:szCs w:val="24"/>
          <w:highlight w:val="none"/>
        </w:rPr>
        <w:t xml:space="preserve">（全称并加盖公章）          </w:t>
      </w:r>
    </w:p>
    <w:p w14:paraId="16201DD8">
      <w:pPr>
        <w:keepNext w:val="0"/>
        <w:keepLines/>
        <w:pageBreakBefore w:val="0"/>
        <w:widowControl w:val="0"/>
        <w:kinsoku/>
        <w:wordWrap/>
        <w:overflowPunct/>
        <w:topLinePunct w:val="0"/>
        <w:autoSpaceDE/>
        <w:autoSpaceDN/>
        <w:bidi w:val="0"/>
        <w:adjustRightInd/>
        <w:snapToGrid w:val="0"/>
        <w:spacing w:before="162" w:after="330" w:line="360" w:lineRule="auto"/>
        <w:ind w:firstLine="2880" w:firstLineChars="1200"/>
        <w:textAlignment w:val="baseline"/>
        <w:rPr>
          <w:rStyle w:val="26"/>
          <w:rFonts w:hint="eastAsia" w:ascii="宋体" w:hAnsi="宋体" w:eastAsia="宋体" w:cs="宋体"/>
          <w:color w:val="auto"/>
          <w:sz w:val="24"/>
          <w:szCs w:val="24"/>
          <w:highlight w:val="none"/>
          <w:u w:val="single" w:color="000000"/>
        </w:rPr>
      </w:pPr>
      <w:r>
        <w:rPr>
          <w:rStyle w:val="26"/>
          <w:rFonts w:hint="eastAsia" w:ascii="宋体" w:hAnsi="宋体" w:eastAsia="宋体" w:cs="宋体"/>
          <w:color w:val="auto"/>
          <w:sz w:val="24"/>
          <w:szCs w:val="24"/>
          <w:highlight w:val="none"/>
        </w:rPr>
        <w:t>日      期：</w:t>
      </w:r>
      <w:r>
        <w:rPr>
          <w:rStyle w:val="26"/>
          <w:rFonts w:hint="eastAsia" w:ascii="宋体" w:hAnsi="宋体" w:eastAsia="宋体" w:cs="宋体"/>
          <w:color w:val="auto"/>
          <w:sz w:val="24"/>
          <w:szCs w:val="24"/>
          <w:highlight w:val="none"/>
          <w:u w:val="single" w:color="000000"/>
        </w:rPr>
        <w:t xml:space="preserve">               </w:t>
      </w:r>
    </w:p>
    <w:p w14:paraId="2DBB0CA4">
      <w:pPr>
        <w:keepNext w:val="0"/>
        <w:keepLines w:val="0"/>
        <w:pageBreakBefore w:val="0"/>
        <w:widowControl w:val="0"/>
        <w:kinsoku/>
        <w:wordWrap/>
        <w:overflowPunct/>
        <w:topLinePunct w:val="0"/>
        <w:autoSpaceDE/>
        <w:autoSpaceDN/>
        <w:bidi w:val="0"/>
        <w:adjustRightInd/>
        <w:snapToGrid w:val="0"/>
        <w:spacing w:line="400" w:lineRule="exact"/>
        <w:ind w:firstLine="440" w:firstLineChars="200"/>
        <w:textAlignment w:val="baseline"/>
        <w:rPr>
          <w:rStyle w:val="26"/>
          <w:rFonts w:hint="eastAsia" w:ascii="宋体" w:hAnsi="宋体" w:eastAsia="宋体" w:cs="宋体"/>
          <w:color w:val="auto"/>
          <w:sz w:val="22"/>
          <w:szCs w:val="22"/>
          <w:highlight w:val="none"/>
        </w:rPr>
      </w:pPr>
      <w:bookmarkStart w:id="276" w:name="_Toc21500"/>
      <w:r>
        <w:rPr>
          <w:rStyle w:val="26"/>
          <w:rFonts w:hint="eastAsia" w:ascii="宋体" w:hAnsi="宋体" w:eastAsia="宋体" w:cs="宋体"/>
          <w:color w:val="auto"/>
          <w:sz w:val="22"/>
          <w:szCs w:val="22"/>
          <w:highlight w:val="none"/>
        </w:rPr>
        <w:t>备注：</w:t>
      </w:r>
    </w:p>
    <w:p w14:paraId="3AE94209">
      <w:pPr>
        <w:keepNext w:val="0"/>
        <w:keepLines w:val="0"/>
        <w:pageBreakBefore w:val="0"/>
        <w:widowControl w:val="0"/>
        <w:kinsoku/>
        <w:wordWrap/>
        <w:overflowPunct/>
        <w:topLinePunct w:val="0"/>
        <w:autoSpaceDE/>
        <w:autoSpaceDN/>
        <w:bidi w:val="0"/>
        <w:adjustRightInd/>
        <w:snapToGrid w:val="0"/>
        <w:spacing w:line="400" w:lineRule="exact"/>
        <w:ind w:firstLine="440" w:firstLineChars="200"/>
        <w:textAlignment w:val="baseline"/>
        <w:rPr>
          <w:rStyle w:val="26"/>
          <w:rFonts w:hint="eastAsia" w:ascii="宋体" w:hAnsi="宋体" w:eastAsia="宋体" w:cs="宋体"/>
          <w:color w:val="auto"/>
          <w:sz w:val="22"/>
          <w:szCs w:val="22"/>
          <w:highlight w:val="none"/>
        </w:rPr>
      </w:pPr>
      <w:r>
        <w:rPr>
          <w:rStyle w:val="26"/>
          <w:rFonts w:hint="eastAsia" w:ascii="宋体" w:hAnsi="宋体" w:eastAsia="宋体" w:cs="宋体"/>
          <w:color w:val="auto"/>
          <w:sz w:val="22"/>
          <w:szCs w:val="22"/>
          <w:highlight w:val="none"/>
        </w:rPr>
        <w:t>（1）填写前请认真阅读《工业和信息化部、国家统计局、国家发展和改革委员会、财政部关于印发中小企业划型标准规定的通知》(工信部联企业[2011]300 号) 和财政部、工业和信息 化部关于印发《政府采购促进中小企业发展管理办法》 的通知(财库[2020]46 号)相关规定。</w:t>
      </w:r>
    </w:p>
    <w:p w14:paraId="1C5892E3">
      <w:pPr>
        <w:keepNext w:val="0"/>
        <w:keepLines w:val="0"/>
        <w:pageBreakBefore w:val="0"/>
        <w:widowControl w:val="0"/>
        <w:kinsoku/>
        <w:wordWrap/>
        <w:overflowPunct/>
        <w:topLinePunct w:val="0"/>
        <w:autoSpaceDE/>
        <w:autoSpaceDN/>
        <w:bidi w:val="0"/>
        <w:adjustRightInd/>
        <w:snapToGrid w:val="0"/>
        <w:spacing w:line="400" w:lineRule="exact"/>
        <w:ind w:firstLine="440" w:firstLineChars="200"/>
        <w:textAlignment w:val="baseline"/>
        <w:rPr>
          <w:rStyle w:val="26"/>
          <w:rFonts w:hint="eastAsia" w:ascii="宋体" w:hAnsi="宋体" w:eastAsia="宋体" w:cs="宋体"/>
          <w:color w:val="auto"/>
          <w:sz w:val="22"/>
          <w:szCs w:val="22"/>
          <w:highlight w:val="none"/>
        </w:rPr>
      </w:pPr>
      <w:r>
        <w:rPr>
          <w:rStyle w:val="26"/>
          <w:rFonts w:hint="eastAsia" w:ascii="宋体" w:hAnsi="宋体" w:eastAsia="宋体" w:cs="宋体"/>
          <w:color w:val="auto"/>
          <w:sz w:val="22"/>
          <w:szCs w:val="22"/>
          <w:highlight w:val="none"/>
        </w:rPr>
        <w:t>（2）从业人员、营业收入、资产总额填报上一年度数据，无上一年度数据的新成立企业可不填报。</w:t>
      </w:r>
    </w:p>
    <w:p w14:paraId="0576C4AF">
      <w:pPr>
        <w:autoSpaceDE w:val="0"/>
        <w:autoSpaceDN w:val="0"/>
        <w:adjustRightInd w:val="0"/>
        <w:snapToGrid w:val="0"/>
        <w:spacing w:line="360" w:lineRule="auto"/>
        <w:jc w:val="center"/>
        <w:outlineLvl w:val="0"/>
        <w:rPr>
          <w:rFonts w:hint="eastAsia" w:ascii="宋体" w:hAnsi="宋体" w:eastAsia="宋体" w:cs="宋体"/>
          <w:b/>
          <w:color w:val="auto"/>
          <w:sz w:val="32"/>
          <w:szCs w:val="32"/>
          <w:highlight w:val="none"/>
          <w:lang w:eastAsia="zh-CN"/>
        </w:rPr>
      </w:pPr>
      <w:bookmarkStart w:id="277" w:name="_Toc29711"/>
      <w:bookmarkStart w:id="278" w:name="_Toc32681"/>
    </w:p>
    <w:p w14:paraId="42C070DC">
      <w:pPr>
        <w:autoSpaceDE w:val="0"/>
        <w:autoSpaceDN w:val="0"/>
        <w:adjustRightInd w:val="0"/>
        <w:snapToGrid w:val="0"/>
        <w:spacing w:line="360" w:lineRule="auto"/>
        <w:jc w:val="center"/>
        <w:outlineLvl w:val="0"/>
        <w:rPr>
          <w:rFonts w:hint="eastAsia" w:ascii="宋体" w:hAnsi="宋体" w:eastAsia="宋体" w:cs="宋体"/>
          <w:b/>
          <w:color w:val="auto"/>
          <w:sz w:val="32"/>
          <w:szCs w:val="32"/>
          <w:highlight w:val="none"/>
          <w:lang w:eastAsia="zh-CN"/>
        </w:rPr>
      </w:pPr>
    </w:p>
    <w:p w14:paraId="65ED1E33">
      <w:pPr>
        <w:autoSpaceDE w:val="0"/>
        <w:autoSpaceDN w:val="0"/>
        <w:adjustRightInd w:val="0"/>
        <w:snapToGrid w:val="0"/>
        <w:spacing w:line="360" w:lineRule="auto"/>
        <w:jc w:val="center"/>
        <w:outlineLvl w:val="0"/>
        <w:rPr>
          <w:rFonts w:hint="eastAsia" w:ascii="宋体" w:hAnsi="宋体" w:eastAsia="宋体" w:cs="宋体"/>
          <w:b/>
          <w:color w:val="auto"/>
          <w:sz w:val="32"/>
          <w:szCs w:val="32"/>
          <w:highlight w:val="none"/>
          <w:lang w:eastAsia="zh-CN"/>
        </w:rPr>
      </w:pPr>
    </w:p>
    <w:p w14:paraId="376652BC">
      <w:pPr>
        <w:autoSpaceDE w:val="0"/>
        <w:autoSpaceDN w:val="0"/>
        <w:adjustRightInd w:val="0"/>
        <w:snapToGrid w:val="0"/>
        <w:spacing w:line="360" w:lineRule="auto"/>
        <w:jc w:val="center"/>
        <w:outlineLvl w:val="0"/>
        <w:rPr>
          <w:rFonts w:hint="eastAsia" w:ascii="宋体" w:hAnsi="宋体" w:eastAsia="宋体" w:cs="宋体"/>
          <w:b/>
          <w:color w:val="auto"/>
          <w:sz w:val="32"/>
          <w:szCs w:val="32"/>
          <w:highlight w:val="none"/>
          <w:lang w:eastAsia="zh-CN"/>
        </w:rPr>
      </w:pPr>
    </w:p>
    <w:p w14:paraId="2FD61126">
      <w:pPr>
        <w:autoSpaceDE w:val="0"/>
        <w:autoSpaceDN w:val="0"/>
        <w:adjustRightInd w:val="0"/>
        <w:snapToGrid w:val="0"/>
        <w:spacing w:line="360" w:lineRule="auto"/>
        <w:jc w:val="center"/>
        <w:outlineLvl w:val="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lang w:eastAsia="zh-CN"/>
        </w:rPr>
        <w:t>第八部分</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供应商承诺</w:t>
      </w:r>
      <w:bookmarkEnd w:id="271"/>
      <w:r>
        <w:rPr>
          <w:rFonts w:hint="eastAsia" w:ascii="宋体" w:hAnsi="宋体" w:eastAsia="宋体" w:cs="宋体"/>
          <w:b/>
          <w:bCs/>
          <w:color w:val="auto"/>
          <w:sz w:val="32"/>
          <w:szCs w:val="32"/>
          <w:highlight w:val="none"/>
        </w:rPr>
        <w:t>函</w:t>
      </w:r>
      <w:bookmarkEnd w:id="272"/>
      <w:bookmarkEnd w:id="273"/>
      <w:bookmarkEnd w:id="274"/>
      <w:bookmarkEnd w:id="275"/>
      <w:bookmarkEnd w:id="276"/>
      <w:bookmarkEnd w:id="277"/>
      <w:bookmarkEnd w:id="278"/>
    </w:p>
    <w:p w14:paraId="1E13EDCB">
      <w:pPr>
        <w:pStyle w:val="15"/>
        <w:jc w:val="center"/>
        <w:outlineLvl w:val="0"/>
        <w:rPr>
          <w:rFonts w:hint="eastAsia" w:ascii="宋体" w:hAnsi="宋体" w:eastAsia="宋体" w:cs="宋体"/>
          <w:color w:val="auto"/>
          <w:highlight w:val="none"/>
        </w:rPr>
      </w:pPr>
      <w:bookmarkStart w:id="279" w:name="_Toc12408_WPSOffice_Level1"/>
      <w:bookmarkStart w:id="280" w:name="_Toc4783_WPSOffice_Level1"/>
      <w:bookmarkStart w:id="281" w:name="_Toc7025"/>
      <w:bookmarkStart w:id="282" w:name="_Toc20630"/>
      <w:bookmarkStart w:id="283" w:name="_Toc28328_WPSOffice_Level1"/>
      <w:bookmarkStart w:id="284" w:name="_Toc25577"/>
      <w:bookmarkStart w:id="285" w:name="_Toc12522"/>
      <w:r>
        <w:rPr>
          <w:rFonts w:hint="eastAsia" w:ascii="宋体" w:hAnsi="宋体" w:eastAsia="宋体" w:cs="宋体"/>
          <w:b/>
          <w:color w:val="auto"/>
          <w:sz w:val="32"/>
          <w:highlight w:val="none"/>
        </w:rPr>
        <w:t>陕西省政府采购供应商拒绝政府采购领域商业贿赂承诺书</w:t>
      </w:r>
      <w:r>
        <w:rPr>
          <w:rFonts w:hint="eastAsia" w:ascii="宋体" w:hAnsi="宋体" w:eastAsia="宋体" w:cs="宋体"/>
          <w:b/>
          <w:color w:val="auto"/>
          <w:sz w:val="32"/>
          <w:szCs w:val="32"/>
          <w:highlight w:val="none"/>
        </w:rPr>
        <w:t>Ⅰ</w:t>
      </w:r>
      <w:bookmarkEnd w:id="279"/>
      <w:bookmarkEnd w:id="280"/>
      <w:bookmarkEnd w:id="281"/>
      <w:bookmarkEnd w:id="282"/>
      <w:bookmarkEnd w:id="283"/>
      <w:bookmarkEnd w:id="284"/>
      <w:bookmarkEnd w:id="285"/>
    </w:p>
    <w:p w14:paraId="31EF9E77">
      <w:pPr>
        <w:spacing w:line="560" w:lineRule="exact"/>
        <w:ind w:firstLine="360" w:firstLineChars="150"/>
        <w:rPr>
          <w:rFonts w:hint="eastAsia" w:ascii="宋体" w:hAnsi="宋体" w:eastAsia="宋体" w:cs="宋体"/>
          <w:color w:val="auto"/>
          <w:szCs w:val="28"/>
          <w:highlight w:val="none"/>
        </w:rPr>
      </w:pPr>
      <w:r>
        <w:rPr>
          <w:rFonts w:hint="eastAsia" w:ascii="宋体" w:hAnsi="宋体" w:eastAsia="宋体" w:cs="宋体"/>
          <w:color w:val="auto"/>
          <w:szCs w:val="28"/>
          <w:highlight w:val="none"/>
        </w:rPr>
        <w:t xml:space="preserve"> 为响应党中央、国务院关于治理政府采购领域商业贿赂行为的号召，我公司在此庄严承诺：</w:t>
      </w:r>
    </w:p>
    <w:p w14:paraId="34C5884D">
      <w:pPr>
        <w:spacing w:line="560" w:lineRule="exact"/>
        <w:ind w:firstLine="480" w:firstLineChars="200"/>
        <w:rPr>
          <w:rFonts w:hint="eastAsia" w:ascii="宋体" w:hAnsi="宋体" w:eastAsia="宋体" w:cs="宋体"/>
          <w:color w:val="auto"/>
          <w:szCs w:val="28"/>
          <w:highlight w:val="none"/>
        </w:rPr>
      </w:pPr>
      <w:r>
        <w:rPr>
          <w:rFonts w:hint="eastAsia" w:ascii="宋体" w:hAnsi="宋体" w:eastAsia="宋体" w:cs="宋体"/>
          <w:color w:val="auto"/>
          <w:szCs w:val="28"/>
          <w:highlight w:val="none"/>
        </w:rPr>
        <w:t>1、在参与政府采购活动中遵纪守法、诚信经营、公平竞标。</w:t>
      </w:r>
    </w:p>
    <w:p w14:paraId="2D0F908D">
      <w:pPr>
        <w:spacing w:line="560" w:lineRule="exact"/>
        <w:ind w:firstLine="480" w:firstLineChars="200"/>
        <w:rPr>
          <w:rFonts w:hint="eastAsia" w:ascii="宋体" w:hAnsi="宋体" w:eastAsia="宋体" w:cs="宋体"/>
          <w:color w:val="auto"/>
          <w:szCs w:val="28"/>
          <w:highlight w:val="none"/>
        </w:rPr>
      </w:pPr>
      <w:r>
        <w:rPr>
          <w:rFonts w:hint="eastAsia" w:ascii="宋体" w:hAnsi="宋体" w:eastAsia="宋体" w:cs="宋体"/>
          <w:color w:val="auto"/>
          <w:szCs w:val="28"/>
          <w:highlight w:val="none"/>
        </w:rPr>
        <w:t>2、不向政府采购单位、</w:t>
      </w:r>
      <w:r>
        <w:rPr>
          <w:rFonts w:hint="eastAsia" w:ascii="宋体" w:hAnsi="宋体" w:cs="宋体"/>
          <w:color w:val="auto"/>
          <w:szCs w:val="28"/>
          <w:highlight w:val="none"/>
          <w:lang w:eastAsia="zh-CN"/>
        </w:rPr>
        <w:t>投标</w:t>
      </w:r>
      <w:r>
        <w:rPr>
          <w:rFonts w:hint="eastAsia" w:ascii="宋体" w:hAnsi="宋体" w:eastAsia="宋体" w:cs="宋体"/>
          <w:color w:val="auto"/>
          <w:szCs w:val="28"/>
          <w:highlight w:val="none"/>
        </w:rPr>
        <w:t>组织机构和政府采购评审专家进行任何形式的商业贿赂以谋取交易机会。</w:t>
      </w:r>
    </w:p>
    <w:p w14:paraId="7CC23E02">
      <w:pPr>
        <w:spacing w:line="560" w:lineRule="exact"/>
        <w:ind w:firstLine="480" w:firstLineChars="200"/>
        <w:rPr>
          <w:rFonts w:hint="eastAsia" w:ascii="宋体" w:hAnsi="宋体" w:eastAsia="宋体" w:cs="宋体"/>
          <w:color w:val="auto"/>
          <w:szCs w:val="28"/>
          <w:highlight w:val="none"/>
        </w:rPr>
      </w:pPr>
      <w:r>
        <w:rPr>
          <w:rFonts w:hint="eastAsia" w:ascii="宋体" w:hAnsi="宋体" w:eastAsia="宋体" w:cs="宋体"/>
          <w:color w:val="auto"/>
          <w:szCs w:val="28"/>
          <w:highlight w:val="none"/>
        </w:rPr>
        <w:t>3、不向政府</w:t>
      </w:r>
      <w:r>
        <w:rPr>
          <w:rFonts w:hint="eastAsia" w:ascii="宋体" w:hAnsi="宋体" w:cs="宋体"/>
          <w:color w:val="auto"/>
          <w:szCs w:val="28"/>
          <w:highlight w:val="none"/>
          <w:lang w:eastAsia="zh-CN"/>
        </w:rPr>
        <w:t>投标</w:t>
      </w:r>
      <w:r>
        <w:rPr>
          <w:rFonts w:hint="eastAsia" w:ascii="宋体" w:hAnsi="宋体" w:eastAsia="宋体" w:cs="宋体"/>
          <w:color w:val="auto"/>
          <w:szCs w:val="28"/>
          <w:highlight w:val="none"/>
        </w:rPr>
        <w:t>组织机构和采购单位提供虚假资质文件或采用虚假应标方式参与政府采购市场竞争并谋取</w:t>
      </w:r>
      <w:r>
        <w:rPr>
          <w:rFonts w:hint="eastAsia" w:ascii="宋体" w:hAnsi="宋体" w:cs="宋体"/>
          <w:color w:val="auto"/>
          <w:szCs w:val="28"/>
          <w:highlight w:val="none"/>
          <w:lang w:eastAsia="zh-CN"/>
        </w:rPr>
        <w:t>中标</w:t>
      </w:r>
      <w:r>
        <w:rPr>
          <w:rFonts w:hint="eastAsia" w:ascii="宋体" w:hAnsi="宋体" w:eastAsia="宋体" w:cs="宋体"/>
          <w:color w:val="auto"/>
          <w:szCs w:val="28"/>
          <w:highlight w:val="none"/>
        </w:rPr>
        <w:t>。</w:t>
      </w:r>
    </w:p>
    <w:p w14:paraId="551AB630">
      <w:pPr>
        <w:spacing w:line="560" w:lineRule="exact"/>
        <w:ind w:firstLine="480" w:firstLineChars="200"/>
        <w:rPr>
          <w:rFonts w:hint="eastAsia" w:ascii="宋体" w:hAnsi="宋体" w:eastAsia="宋体" w:cs="宋体"/>
          <w:color w:val="auto"/>
          <w:szCs w:val="28"/>
          <w:highlight w:val="none"/>
        </w:rPr>
      </w:pPr>
      <w:r>
        <w:rPr>
          <w:rFonts w:hint="eastAsia" w:ascii="宋体" w:hAnsi="宋体" w:eastAsia="宋体" w:cs="宋体"/>
          <w:color w:val="auto"/>
          <w:szCs w:val="28"/>
          <w:highlight w:val="none"/>
        </w:rPr>
        <w:t>4、不采取“围标、陪标”等商业欺诈手段获得政府采购订单。</w:t>
      </w:r>
    </w:p>
    <w:p w14:paraId="59BAB96E">
      <w:pPr>
        <w:spacing w:line="560" w:lineRule="exact"/>
        <w:ind w:firstLine="480" w:firstLineChars="200"/>
        <w:rPr>
          <w:rFonts w:hint="eastAsia" w:ascii="宋体" w:hAnsi="宋体" w:eastAsia="宋体" w:cs="宋体"/>
          <w:color w:val="auto"/>
          <w:szCs w:val="28"/>
          <w:highlight w:val="none"/>
        </w:rPr>
      </w:pPr>
      <w:r>
        <w:rPr>
          <w:rFonts w:hint="eastAsia" w:ascii="宋体" w:hAnsi="宋体" w:eastAsia="宋体" w:cs="宋体"/>
          <w:color w:val="auto"/>
          <w:szCs w:val="28"/>
          <w:highlight w:val="none"/>
        </w:rPr>
        <w:t>5、不采取不正当手段诋毁、排挤其他供应商。</w:t>
      </w:r>
    </w:p>
    <w:p w14:paraId="3FD96ED5">
      <w:pPr>
        <w:spacing w:line="560" w:lineRule="exact"/>
        <w:ind w:firstLine="480" w:firstLineChars="200"/>
        <w:rPr>
          <w:rFonts w:hint="eastAsia" w:ascii="宋体" w:hAnsi="宋体" w:eastAsia="宋体" w:cs="宋体"/>
          <w:color w:val="auto"/>
          <w:szCs w:val="28"/>
          <w:highlight w:val="none"/>
        </w:rPr>
      </w:pPr>
      <w:r>
        <w:rPr>
          <w:rFonts w:hint="eastAsia" w:ascii="宋体" w:hAnsi="宋体" w:eastAsia="宋体" w:cs="宋体"/>
          <w:color w:val="auto"/>
          <w:szCs w:val="28"/>
          <w:highlight w:val="none"/>
        </w:rPr>
        <w:t>6、不在提供商品和服务时“偷梁换柱、以次充好”损害采购单位的合法权益。</w:t>
      </w:r>
    </w:p>
    <w:p w14:paraId="642B616E">
      <w:pPr>
        <w:spacing w:line="560" w:lineRule="exact"/>
        <w:ind w:left="274" w:leftChars="114" w:firstLine="240" w:firstLineChars="100"/>
        <w:rPr>
          <w:rFonts w:hint="eastAsia" w:ascii="宋体" w:hAnsi="宋体" w:eastAsia="宋体" w:cs="宋体"/>
          <w:color w:val="auto"/>
          <w:szCs w:val="28"/>
          <w:highlight w:val="none"/>
        </w:rPr>
      </w:pPr>
      <w:r>
        <w:rPr>
          <w:rFonts w:hint="eastAsia" w:ascii="宋体" w:hAnsi="宋体" w:eastAsia="宋体" w:cs="宋体"/>
          <w:color w:val="auto"/>
          <w:szCs w:val="28"/>
          <w:highlight w:val="none"/>
        </w:rPr>
        <w:t>7、不与采购单位、</w:t>
      </w:r>
      <w:r>
        <w:rPr>
          <w:rFonts w:hint="eastAsia" w:ascii="宋体" w:hAnsi="宋体" w:cs="宋体"/>
          <w:color w:val="auto"/>
          <w:szCs w:val="28"/>
          <w:highlight w:val="none"/>
          <w:lang w:eastAsia="zh-CN"/>
        </w:rPr>
        <w:t>投标</w:t>
      </w:r>
      <w:r>
        <w:rPr>
          <w:rFonts w:hint="eastAsia" w:ascii="宋体" w:hAnsi="宋体" w:eastAsia="宋体" w:cs="宋体"/>
          <w:color w:val="auto"/>
          <w:szCs w:val="28"/>
          <w:highlight w:val="none"/>
        </w:rPr>
        <w:t>组织机构政府采购评审专家或其它供应商恶意串通，进行质疑和投诉，维护政府采购市场秩序。</w:t>
      </w:r>
    </w:p>
    <w:p w14:paraId="6086572E">
      <w:pPr>
        <w:spacing w:line="560" w:lineRule="exact"/>
        <w:ind w:left="274" w:leftChars="114" w:firstLine="240" w:firstLineChars="100"/>
        <w:rPr>
          <w:rFonts w:hint="eastAsia" w:ascii="宋体" w:hAnsi="宋体" w:eastAsia="宋体" w:cs="宋体"/>
          <w:color w:val="auto"/>
          <w:szCs w:val="28"/>
          <w:highlight w:val="none"/>
        </w:rPr>
      </w:pPr>
      <w:r>
        <w:rPr>
          <w:rFonts w:hint="eastAsia" w:ascii="宋体" w:hAnsi="宋体" w:eastAsia="宋体" w:cs="宋体"/>
          <w:color w:val="auto"/>
          <w:szCs w:val="28"/>
          <w:highlight w:val="none"/>
        </w:rPr>
        <w:t>8、尊重和接受政府采购监督管理部门的监督和政府</w:t>
      </w:r>
      <w:r>
        <w:rPr>
          <w:rFonts w:hint="eastAsia" w:ascii="宋体" w:hAnsi="宋体" w:cs="宋体"/>
          <w:color w:val="auto"/>
          <w:szCs w:val="28"/>
          <w:highlight w:val="none"/>
          <w:lang w:eastAsia="zh-CN"/>
        </w:rPr>
        <w:t>投标</w:t>
      </w:r>
      <w:r>
        <w:rPr>
          <w:rFonts w:hint="eastAsia" w:ascii="宋体" w:hAnsi="宋体" w:eastAsia="宋体" w:cs="宋体"/>
          <w:color w:val="auto"/>
          <w:szCs w:val="28"/>
          <w:highlight w:val="none"/>
        </w:rPr>
        <w:t>组织机构</w:t>
      </w:r>
      <w:r>
        <w:rPr>
          <w:rFonts w:hint="eastAsia" w:ascii="宋体" w:hAnsi="宋体" w:cs="宋体"/>
          <w:color w:val="auto"/>
          <w:szCs w:val="28"/>
          <w:highlight w:val="none"/>
          <w:lang w:eastAsia="zh-CN"/>
        </w:rPr>
        <w:t>投标</w:t>
      </w:r>
      <w:r>
        <w:rPr>
          <w:rFonts w:hint="eastAsia" w:ascii="宋体" w:hAnsi="宋体" w:eastAsia="宋体" w:cs="宋体"/>
          <w:color w:val="auto"/>
          <w:szCs w:val="28"/>
          <w:highlight w:val="none"/>
        </w:rPr>
        <w:t>采购要求，承担因违约行为给采购单位造成的损失。</w:t>
      </w:r>
    </w:p>
    <w:p w14:paraId="28BD72B5">
      <w:pPr>
        <w:spacing w:line="560" w:lineRule="exact"/>
        <w:ind w:firstLine="480" w:firstLineChars="200"/>
        <w:rPr>
          <w:rFonts w:hint="eastAsia" w:ascii="宋体" w:hAnsi="宋体" w:eastAsia="宋体" w:cs="宋体"/>
          <w:color w:val="auto"/>
          <w:szCs w:val="28"/>
          <w:highlight w:val="none"/>
        </w:rPr>
      </w:pPr>
      <w:r>
        <w:rPr>
          <w:rFonts w:hint="eastAsia" w:ascii="宋体" w:hAnsi="宋体" w:eastAsia="宋体" w:cs="宋体"/>
          <w:color w:val="auto"/>
          <w:szCs w:val="28"/>
          <w:highlight w:val="none"/>
        </w:rPr>
        <w:t>9、不发生其他有悖于政府采购公开、公平、公正和诚信原则的行为。</w:t>
      </w:r>
    </w:p>
    <w:p w14:paraId="2C0292EE">
      <w:pPr>
        <w:spacing w:line="360" w:lineRule="auto"/>
        <w:ind w:firstLine="360" w:firstLineChars="150"/>
        <w:rPr>
          <w:rFonts w:hint="eastAsia" w:ascii="宋体" w:hAnsi="宋体" w:eastAsia="宋体" w:cs="宋体"/>
          <w:color w:val="auto"/>
          <w:szCs w:val="28"/>
          <w:highlight w:val="none"/>
        </w:rPr>
      </w:pPr>
    </w:p>
    <w:p w14:paraId="67A4DC1A">
      <w:pPr>
        <w:spacing w:line="408" w:lineRule="auto"/>
        <w:ind w:firstLine="360" w:firstLineChars="150"/>
        <w:rPr>
          <w:rFonts w:hint="eastAsia" w:ascii="宋体" w:hAnsi="宋体" w:eastAsia="宋体" w:cs="宋体"/>
          <w:color w:val="auto"/>
          <w:szCs w:val="28"/>
          <w:highlight w:val="none"/>
        </w:rPr>
      </w:pPr>
      <w:r>
        <w:rPr>
          <w:rFonts w:hint="eastAsia" w:ascii="宋体" w:hAnsi="宋体" w:eastAsia="宋体" w:cs="宋体"/>
          <w:color w:val="auto"/>
          <w:szCs w:val="28"/>
          <w:highlight w:val="none"/>
        </w:rPr>
        <w:t>承诺单位：</w:t>
      </w:r>
      <w:r>
        <w:rPr>
          <w:rFonts w:hint="eastAsia" w:ascii="宋体" w:hAnsi="宋体" w:eastAsia="宋体" w:cs="宋体"/>
          <w:color w:val="auto"/>
          <w:szCs w:val="28"/>
          <w:highlight w:val="none"/>
          <w:u w:val="single"/>
        </w:rPr>
        <w:t xml:space="preserve">                     </w:t>
      </w:r>
      <w:r>
        <w:rPr>
          <w:rFonts w:hint="eastAsia" w:ascii="宋体" w:hAnsi="宋体" w:eastAsia="宋体" w:cs="宋体"/>
          <w:color w:val="auto"/>
          <w:szCs w:val="28"/>
          <w:highlight w:val="none"/>
        </w:rPr>
        <w:t>（盖章）</w:t>
      </w:r>
    </w:p>
    <w:p w14:paraId="0F0E0A07">
      <w:pPr>
        <w:spacing w:line="408" w:lineRule="auto"/>
        <w:ind w:firstLine="360" w:firstLineChars="150"/>
        <w:rPr>
          <w:rFonts w:hint="eastAsia" w:ascii="宋体" w:hAnsi="宋体" w:eastAsia="宋体" w:cs="宋体"/>
          <w:color w:val="auto"/>
          <w:szCs w:val="28"/>
          <w:highlight w:val="none"/>
        </w:rPr>
      </w:pPr>
      <w:r>
        <w:rPr>
          <w:rFonts w:hint="eastAsia" w:ascii="宋体" w:hAnsi="宋体" w:eastAsia="宋体" w:cs="宋体"/>
          <w:color w:val="auto"/>
          <w:szCs w:val="28"/>
          <w:highlight w:val="none"/>
        </w:rPr>
        <w:t>法定代表人或其委托代理人：</w:t>
      </w:r>
      <w:r>
        <w:rPr>
          <w:rFonts w:hint="eastAsia" w:ascii="宋体" w:hAnsi="宋体" w:eastAsia="宋体" w:cs="宋体"/>
          <w:color w:val="auto"/>
          <w:szCs w:val="28"/>
          <w:highlight w:val="none"/>
          <w:u w:val="single"/>
        </w:rPr>
        <w:t xml:space="preserve">          </w:t>
      </w:r>
      <w:r>
        <w:rPr>
          <w:rFonts w:hint="eastAsia" w:ascii="宋体" w:hAnsi="宋体" w:eastAsia="宋体" w:cs="宋体"/>
          <w:color w:val="auto"/>
          <w:szCs w:val="28"/>
          <w:highlight w:val="none"/>
          <w:u w:val="single"/>
          <w:lang w:val="en-US" w:eastAsia="zh-CN"/>
        </w:rPr>
        <w:t xml:space="preserve">    </w:t>
      </w:r>
      <w:r>
        <w:rPr>
          <w:rFonts w:hint="eastAsia" w:ascii="宋体" w:hAnsi="宋体" w:eastAsia="宋体" w:cs="宋体"/>
          <w:color w:val="auto"/>
          <w:szCs w:val="28"/>
          <w:highlight w:val="none"/>
          <w:u w:val="single"/>
        </w:rPr>
        <w:t xml:space="preserve">  </w:t>
      </w:r>
      <w:r>
        <w:rPr>
          <w:rFonts w:hint="eastAsia" w:ascii="宋体" w:hAnsi="宋体" w:eastAsia="宋体" w:cs="宋体"/>
          <w:color w:val="auto"/>
          <w:szCs w:val="28"/>
          <w:highlight w:val="none"/>
        </w:rPr>
        <w:t>（签字或盖章）</w:t>
      </w:r>
    </w:p>
    <w:p w14:paraId="37536A72">
      <w:pPr>
        <w:spacing w:line="408" w:lineRule="auto"/>
        <w:ind w:firstLine="360" w:firstLineChars="150"/>
        <w:rPr>
          <w:rFonts w:hint="eastAsia" w:ascii="宋体" w:hAnsi="宋体" w:eastAsia="宋体" w:cs="宋体"/>
          <w:color w:val="auto"/>
          <w:szCs w:val="28"/>
          <w:highlight w:val="none"/>
        </w:rPr>
      </w:pPr>
      <w:r>
        <w:rPr>
          <w:rFonts w:hint="eastAsia" w:ascii="宋体" w:hAnsi="宋体" w:eastAsia="宋体" w:cs="宋体"/>
          <w:color w:val="auto"/>
          <w:szCs w:val="28"/>
          <w:highlight w:val="none"/>
        </w:rPr>
        <w:t xml:space="preserve">地址： </w:t>
      </w:r>
      <w:r>
        <w:rPr>
          <w:rFonts w:hint="eastAsia" w:ascii="宋体" w:hAnsi="宋体" w:eastAsia="宋体" w:cs="宋体"/>
          <w:color w:val="auto"/>
          <w:szCs w:val="28"/>
          <w:highlight w:val="none"/>
          <w:u w:val="single"/>
        </w:rPr>
        <w:t xml:space="preserve">                             </w:t>
      </w:r>
      <w:r>
        <w:rPr>
          <w:rFonts w:hint="eastAsia" w:ascii="宋体" w:hAnsi="宋体" w:eastAsia="宋体" w:cs="宋体"/>
          <w:color w:val="auto"/>
          <w:szCs w:val="28"/>
          <w:highlight w:val="none"/>
        </w:rPr>
        <w:t xml:space="preserve">  </w:t>
      </w:r>
    </w:p>
    <w:p w14:paraId="1C473B80">
      <w:pPr>
        <w:spacing w:line="408" w:lineRule="auto"/>
        <w:ind w:firstLine="360" w:firstLineChars="150"/>
        <w:rPr>
          <w:rFonts w:hint="eastAsia" w:ascii="宋体" w:hAnsi="宋体" w:eastAsia="宋体" w:cs="宋体"/>
          <w:color w:val="auto"/>
          <w:szCs w:val="28"/>
          <w:highlight w:val="none"/>
          <w:u w:val="single"/>
        </w:rPr>
      </w:pPr>
      <w:r>
        <w:rPr>
          <w:rFonts w:hint="eastAsia" w:ascii="宋体" w:hAnsi="宋体" w:eastAsia="宋体" w:cs="宋体"/>
          <w:color w:val="auto"/>
          <w:szCs w:val="28"/>
          <w:highlight w:val="none"/>
        </w:rPr>
        <w:t>邮编：</w:t>
      </w:r>
      <w:r>
        <w:rPr>
          <w:rFonts w:hint="eastAsia" w:ascii="宋体" w:hAnsi="宋体" w:eastAsia="宋体" w:cs="宋体"/>
          <w:color w:val="auto"/>
          <w:szCs w:val="28"/>
          <w:highlight w:val="none"/>
          <w:u w:val="single"/>
        </w:rPr>
        <w:t xml:space="preserve">                     </w:t>
      </w:r>
    </w:p>
    <w:p w14:paraId="6554DB19">
      <w:pPr>
        <w:spacing w:line="408" w:lineRule="auto"/>
        <w:ind w:firstLine="360" w:firstLineChars="150"/>
        <w:rPr>
          <w:rFonts w:hint="eastAsia" w:ascii="宋体" w:hAnsi="宋体" w:eastAsia="宋体" w:cs="宋体"/>
          <w:color w:val="auto"/>
          <w:szCs w:val="28"/>
          <w:highlight w:val="none"/>
          <w:u w:val="single"/>
        </w:rPr>
      </w:pPr>
      <w:r>
        <w:rPr>
          <w:rFonts w:hint="eastAsia" w:ascii="宋体" w:hAnsi="宋体" w:eastAsia="宋体" w:cs="宋体"/>
          <w:color w:val="auto"/>
          <w:szCs w:val="28"/>
          <w:highlight w:val="none"/>
        </w:rPr>
        <w:t>电话：</w:t>
      </w:r>
      <w:r>
        <w:rPr>
          <w:rFonts w:hint="eastAsia" w:ascii="宋体" w:hAnsi="宋体" w:eastAsia="宋体" w:cs="宋体"/>
          <w:color w:val="auto"/>
          <w:szCs w:val="28"/>
          <w:highlight w:val="none"/>
          <w:u w:val="single"/>
        </w:rPr>
        <w:t xml:space="preserve">               </w:t>
      </w:r>
    </w:p>
    <w:p w14:paraId="7A2AE452">
      <w:pPr>
        <w:spacing w:line="408" w:lineRule="auto"/>
        <w:ind w:firstLine="360" w:firstLineChars="150"/>
        <w:rPr>
          <w:rFonts w:hint="eastAsia" w:ascii="宋体" w:hAnsi="宋体" w:eastAsia="宋体" w:cs="宋体"/>
          <w:color w:val="auto"/>
          <w:szCs w:val="28"/>
          <w:highlight w:val="none"/>
        </w:rPr>
      </w:pPr>
      <w:r>
        <w:rPr>
          <w:rFonts w:hint="eastAsia" w:ascii="宋体" w:hAnsi="宋体" w:eastAsia="宋体" w:cs="宋体"/>
          <w:color w:val="auto"/>
          <w:szCs w:val="28"/>
          <w:highlight w:val="none"/>
          <w:u w:val="single"/>
        </w:rPr>
        <w:t xml:space="preserve">           </w:t>
      </w:r>
      <w:r>
        <w:rPr>
          <w:rFonts w:hint="eastAsia" w:ascii="宋体" w:hAnsi="宋体" w:eastAsia="宋体" w:cs="宋体"/>
          <w:color w:val="auto"/>
          <w:szCs w:val="28"/>
          <w:highlight w:val="none"/>
        </w:rPr>
        <w:t>年</w:t>
      </w:r>
      <w:r>
        <w:rPr>
          <w:rFonts w:hint="eastAsia" w:ascii="宋体" w:hAnsi="宋体" w:eastAsia="宋体" w:cs="宋体"/>
          <w:color w:val="auto"/>
          <w:szCs w:val="28"/>
          <w:highlight w:val="none"/>
          <w:u w:val="single"/>
        </w:rPr>
        <w:t xml:space="preserve">       </w:t>
      </w:r>
      <w:r>
        <w:rPr>
          <w:rFonts w:hint="eastAsia" w:ascii="宋体" w:hAnsi="宋体" w:eastAsia="宋体" w:cs="宋体"/>
          <w:color w:val="auto"/>
          <w:szCs w:val="28"/>
          <w:highlight w:val="none"/>
        </w:rPr>
        <w:t>月</w:t>
      </w:r>
      <w:r>
        <w:rPr>
          <w:rFonts w:hint="eastAsia" w:ascii="宋体" w:hAnsi="宋体" w:eastAsia="宋体" w:cs="宋体"/>
          <w:color w:val="auto"/>
          <w:szCs w:val="28"/>
          <w:highlight w:val="none"/>
          <w:u w:val="single"/>
        </w:rPr>
        <w:t xml:space="preserve">       </w:t>
      </w:r>
      <w:r>
        <w:rPr>
          <w:rFonts w:hint="eastAsia" w:ascii="宋体" w:hAnsi="宋体" w:eastAsia="宋体" w:cs="宋体"/>
          <w:color w:val="auto"/>
          <w:szCs w:val="28"/>
          <w:highlight w:val="none"/>
        </w:rPr>
        <w:t>日</w:t>
      </w:r>
    </w:p>
    <w:p w14:paraId="07A3B627">
      <w:pPr>
        <w:pStyle w:val="8"/>
        <w:rPr>
          <w:rFonts w:hint="eastAsia" w:ascii="宋体" w:hAnsi="宋体" w:eastAsia="宋体" w:cs="宋体"/>
          <w:color w:val="auto"/>
          <w:highlight w:val="none"/>
        </w:rPr>
        <w:sectPr>
          <w:pgSz w:w="11906" w:h="16838"/>
          <w:pgMar w:top="1304" w:right="1361" w:bottom="1304" w:left="1361" w:header="510" w:footer="510" w:gutter="0"/>
          <w:pgNumType w:fmt="decimal"/>
          <w:cols w:space="720" w:num="1"/>
          <w:rtlGutter w:val="0"/>
          <w:docGrid w:type="lines" w:linePitch="326" w:charSpace="0"/>
        </w:sectPr>
      </w:pPr>
    </w:p>
    <w:bookmarkEnd w:id="263"/>
    <w:bookmarkEnd w:id="264"/>
    <w:bookmarkEnd w:id="265"/>
    <w:bookmarkEnd w:id="266"/>
    <w:p w14:paraId="2C17DA3F">
      <w:pPr>
        <w:spacing w:line="360" w:lineRule="atLeast"/>
        <w:jc w:val="center"/>
        <w:outlineLvl w:val="0"/>
        <w:rPr>
          <w:rFonts w:hint="eastAsia" w:ascii="宋体" w:hAnsi="宋体" w:eastAsia="宋体" w:cs="宋体"/>
          <w:b/>
          <w:color w:val="auto"/>
          <w:sz w:val="32"/>
          <w:szCs w:val="32"/>
          <w:highlight w:val="none"/>
        </w:rPr>
      </w:pPr>
      <w:bookmarkStart w:id="286" w:name="_Toc12223"/>
      <w:bookmarkStart w:id="287" w:name="_Toc25584"/>
      <w:bookmarkStart w:id="288" w:name="_Toc22921_WPSOffice_Level1"/>
      <w:bookmarkStart w:id="289" w:name="_Toc25051_WPSOffice_Level1"/>
      <w:bookmarkStart w:id="290" w:name="_Toc2026_WPSOffice_Level1"/>
      <w:r>
        <w:rPr>
          <w:rFonts w:hint="eastAsia" w:ascii="宋体" w:hAnsi="宋体" w:eastAsia="宋体" w:cs="宋体"/>
          <w:b/>
          <w:color w:val="auto"/>
          <w:sz w:val="32"/>
          <w:szCs w:val="32"/>
          <w:highlight w:val="none"/>
          <w:lang w:eastAsia="zh-CN"/>
        </w:rPr>
        <w:t>第九部分</w:t>
      </w:r>
      <w:r>
        <w:rPr>
          <w:rFonts w:hint="eastAsia" w:ascii="宋体" w:hAnsi="宋体" w:eastAsia="宋体" w:cs="宋体"/>
          <w:b/>
          <w:color w:val="auto"/>
          <w:sz w:val="32"/>
          <w:szCs w:val="32"/>
          <w:highlight w:val="none"/>
          <w:lang w:val="en-US" w:eastAsia="zh-CN"/>
        </w:rPr>
        <w:t xml:space="preserve"> 供应商认为有必要补充说明的事项</w:t>
      </w:r>
      <w:bookmarkEnd w:id="286"/>
      <w:bookmarkEnd w:id="287"/>
    </w:p>
    <w:p w14:paraId="50E3E02D">
      <w:pPr>
        <w:spacing w:line="360" w:lineRule="atLeast"/>
        <w:ind w:firstLine="281" w:firstLineChars="100"/>
        <w:jc w:val="left"/>
        <w:rPr>
          <w:rFonts w:hint="eastAsia" w:ascii="宋体" w:hAnsi="宋体" w:eastAsia="宋体" w:cs="宋体"/>
          <w:b/>
          <w:color w:val="auto"/>
          <w:sz w:val="28"/>
          <w:szCs w:val="28"/>
          <w:highlight w:val="none"/>
        </w:rPr>
      </w:pPr>
    </w:p>
    <w:p w14:paraId="53601389">
      <w:pPr>
        <w:spacing w:line="360" w:lineRule="atLeast"/>
        <w:ind w:firstLine="281" w:firstLineChars="100"/>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依据</w:t>
      </w:r>
      <w:r>
        <w:rPr>
          <w:rFonts w:hint="eastAsia" w:ascii="宋体" w:hAnsi="宋体" w:cs="宋体"/>
          <w:b/>
          <w:color w:val="auto"/>
          <w:sz w:val="28"/>
          <w:szCs w:val="28"/>
          <w:highlight w:val="none"/>
          <w:lang w:eastAsia="zh-CN"/>
        </w:rPr>
        <w:t>招标</w:t>
      </w:r>
      <w:r>
        <w:rPr>
          <w:rFonts w:hint="eastAsia" w:ascii="宋体" w:hAnsi="宋体" w:eastAsia="宋体" w:cs="宋体"/>
          <w:b/>
          <w:color w:val="auto"/>
          <w:sz w:val="28"/>
          <w:szCs w:val="28"/>
          <w:highlight w:val="none"/>
        </w:rPr>
        <w:t>文件要求，</w:t>
      </w:r>
      <w:r>
        <w:rPr>
          <w:rFonts w:hint="eastAsia" w:ascii="宋体" w:hAnsi="宋体" w:eastAsia="宋体" w:cs="宋体"/>
          <w:b/>
          <w:color w:val="auto"/>
          <w:sz w:val="28"/>
          <w:szCs w:val="28"/>
          <w:highlight w:val="none"/>
          <w:lang w:val="en-US" w:eastAsia="zh-CN"/>
        </w:rPr>
        <w:t>供应商认为有必要补充说明的事项</w:t>
      </w:r>
    </w:p>
    <w:p w14:paraId="2B089114">
      <w:pPr>
        <w:spacing w:line="360" w:lineRule="atLeast"/>
        <w:jc w:val="center"/>
        <w:rPr>
          <w:rFonts w:hint="eastAsia" w:ascii="宋体" w:hAnsi="宋体" w:eastAsia="宋体" w:cs="宋体"/>
          <w:b/>
          <w:color w:val="auto"/>
          <w:sz w:val="32"/>
          <w:szCs w:val="32"/>
          <w:highlight w:val="none"/>
        </w:rPr>
        <w:sectPr>
          <w:pgSz w:w="11906" w:h="16838"/>
          <w:pgMar w:top="1304" w:right="1361" w:bottom="1304" w:left="1361" w:header="510" w:footer="510" w:gutter="0"/>
          <w:pgNumType w:fmt="decimal"/>
          <w:cols w:space="720" w:num="1"/>
          <w:rtlGutter w:val="0"/>
          <w:docGrid w:type="lines" w:linePitch="326" w:charSpace="0"/>
        </w:sectPr>
      </w:pPr>
    </w:p>
    <w:p w14:paraId="410E9C92">
      <w:pPr>
        <w:spacing w:line="360" w:lineRule="atLeast"/>
        <w:jc w:val="center"/>
        <w:outlineLvl w:val="0"/>
        <w:rPr>
          <w:rFonts w:hint="eastAsia" w:ascii="宋体" w:hAnsi="宋体" w:eastAsia="宋体" w:cs="宋体"/>
          <w:b/>
          <w:color w:val="auto"/>
          <w:sz w:val="32"/>
          <w:szCs w:val="32"/>
          <w:highlight w:val="none"/>
        </w:rPr>
      </w:pPr>
      <w:bookmarkStart w:id="291" w:name="_Toc21055"/>
      <w:bookmarkStart w:id="292" w:name="_Toc1822"/>
      <w:bookmarkStart w:id="293" w:name="_Toc13624"/>
      <w:bookmarkStart w:id="294" w:name="_Toc31234"/>
      <w:r>
        <w:rPr>
          <w:rFonts w:hint="eastAsia" w:ascii="宋体" w:hAnsi="宋体" w:eastAsia="宋体" w:cs="宋体"/>
          <w:b/>
          <w:color w:val="auto"/>
          <w:sz w:val="32"/>
          <w:szCs w:val="32"/>
          <w:highlight w:val="none"/>
          <w:lang w:eastAsia="zh-CN"/>
        </w:rPr>
        <w:t>第十部分</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政府采购需落实的政策</w:t>
      </w:r>
      <w:bookmarkEnd w:id="291"/>
      <w:bookmarkEnd w:id="292"/>
      <w:bookmarkEnd w:id="293"/>
    </w:p>
    <w:bookmarkEnd w:id="233"/>
    <w:bookmarkEnd w:id="246"/>
    <w:bookmarkEnd w:id="247"/>
    <w:bookmarkEnd w:id="248"/>
    <w:bookmarkEnd w:id="249"/>
    <w:bookmarkEnd w:id="288"/>
    <w:bookmarkEnd w:id="289"/>
    <w:bookmarkEnd w:id="290"/>
    <w:bookmarkEnd w:id="294"/>
    <w:p w14:paraId="6568DB64">
      <w:pPr>
        <w:autoSpaceDE w:val="0"/>
        <w:autoSpaceDN w:val="0"/>
        <w:adjustRightInd w:val="0"/>
        <w:spacing w:line="560" w:lineRule="exact"/>
        <w:ind w:firstLine="480" w:firstLineChars="200"/>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eastAsia="zh-CN"/>
        </w:rPr>
        <w:t>本项目为专门面向中小企业项目，供应商应为中小型、微型企业、监狱企业、残疾人福利性单位。</w:t>
      </w:r>
      <w:r>
        <w:rPr>
          <w:rFonts w:hint="eastAsia" w:ascii="宋体" w:hAnsi="宋体" w:eastAsia="宋体" w:cs="宋体"/>
          <w:b w:val="0"/>
          <w:bCs w:val="0"/>
          <w:color w:val="auto"/>
          <w:sz w:val="24"/>
          <w:szCs w:val="24"/>
          <w:highlight w:val="none"/>
          <w:lang w:val="zh-CN"/>
        </w:rPr>
        <w:t>供应商为</w:t>
      </w:r>
      <w:r>
        <w:rPr>
          <w:rFonts w:hint="eastAsia" w:ascii="宋体" w:hAnsi="宋体" w:eastAsia="宋体" w:cs="宋体"/>
          <w:b w:val="0"/>
          <w:bCs w:val="0"/>
          <w:color w:val="auto"/>
          <w:sz w:val="24"/>
          <w:szCs w:val="24"/>
          <w:highlight w:val="none"/>
          <w:lang w:val="en-US" w:eastAsia="zh-CN"/>
        </w:rPr>
        <w:t>中小</w:t>
      </w:r>
      <w:r>
        <w:rPr>
          <w:rFonts w:hint="eastAsia" w:ascii="宋体" w:hAnsi="宋体" w:eastAsia="宋体" w:cs="宋体"/>
          <w:b w:val="0"/>
          <w:bCs w:val="0"/>
          <w:color w:val="auto"/>
          <w:sz w:val="24"/>
          <w:szCs w:val="24"/>
          <w:highlight w:val="none"/>
          <w:lang w:val="zh-CN"/>
        </w:rPr>
        <w:t>企业的，提供《中小企业声明函》；供应商为监狱企业的，应提供《监狱、戒毒企业声明函》及证明文件；供应商为残疾人福利性单位的，应提供《残疾人福利性单位声明函》（监狱企业或残疾人福利性单位视同小型、微型企业）。</w:t>
      </w:r>
    </w:p>
    <w:p w14:paraId="14B8A4FC">
      <w:pPr>
        <w:autoSpaceDE w:val="0"/>
        <w:autoSpaceDN w:val="0"/>
        <w:adjustRightInd w:val="0"/>
        <w:spacing w:line="560" w:lineRule="exact"/>
        <w:ind w:firstLine="480" w:firstLineChars="200"/>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特别提醒：</w:t>
      </w:r>
      <w:r>
        <w:rPr>
          <w:rFonts w:hint="eastAsia" w:ascii="宋体" w:hAnsi="宋体" w:cs="宋体"/>
          <w:b w:val="0"/>
          <w:bCs w:val="0"/>
          <w:color w:val="auto"/>
          <w:sz w:val="24"/>
          <w:szCs w:val="24"/>
          <w:highlight w:val="none"/>
          <w:lang w:val="zh-CN"/>
        </w:rPr>
        <w:t>中标</w:t>
      </w:r>
      <w:r>
        <w:rPr>
          <w:rFonts w:hint="eastAsia" w:ascii="宋体" w:hAnsi="宋体" w:eastAsia="宋体" w:cs="宋体"/>
          <w:b w:val="0"/>
          <w:bCs w:val="0"/>
          <w:color w:val="auto"/>
          <w:sz w:val="24"/>
          <w:szCs w:val="24"/>
          <w:highlight w:val="none"/>
          <w:lang w:val="zh-CN"/>
        </w:rPr>
        <w:t>供应商的《中小企业声明函》、《残疾人福利性单位声明函》或《监狱、戒毒企业声明函》及证明文件将随</w:t>
      </w:r>
      <w:r>
        <w:rPr>
          <w:rFonts w:hint="eastAsia" w:ascii="宋体" w:hAnsi="宋体" w:cs="宋体"/>
          <w:b w:val="0"/>
          <w:bCs w:val="0"/>
          <w:color w:val="auto"/>
          <w:sz w:val="24"/>
          <w:szCs w:val="24"/>
          <w:highlight w:val="none"/>
          <w:lang w:val="zh-CN"/>
        </w:rPr>
        <w:t>中标</w:t>
      </w:r>
      <w:r>
        <w:rPr>
          <w:rFonts w:hint="eastAsia" w:ascii="宋体" w:hAnsi="宋体" w:eastAsia="宋体" w:cs="宋体"/>
          <w:b w:val="0"/>
          <w:bCs w:val="0"/>
          <w:color w:val="auto"/>
          <w:sz w:val="24"/>
          <w:szCs w:val="24"/>
          <w:highlight w:val="none"/>
          <w:lang w:val="zh-CN"/>
        </w:rPr>
        <w:t>结果公告一同公布，接受社会监督。</w:t>
      </w:r>
    </w:p>
    <w:p w14:paraId="4B4F0F3B">
      <w:pPr>
        <w:autoSpaceDE w:val="0"/>
        <w:autoSpaceDN w:val="0"/>
        <w:adjustRightInd w:val="0"/>
        <w:spacing w:line="560" w:lineRule="exact"/>
        <w:ind w:firstLine="480" w:firstLineChars="200"/>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(一) 关于中小企业判定</w:t>
      </w:r>
    </w:p>
    <w:p w14:paraId="22E44359">
      <w:pPr>
        <w:autoSpaceDE w:val="0"/>
        <w:autoSpaceDN w:val="0"/>
        <w:adjustRightInd w:val="0"/>
        <w:spacing w:line="560" w:lineRule="exact"/>
        <w:ind w:firstLine="480" w:firstLineChars="200"/>
        <w:rPr>
          <w:rFonts w:hint="eastAsia" w:ascii="宋体" w:hAnsi="宋体" w:eastAsia="宋体" w:cs="宋体"/>
          <w:b/>
          <w:bCs/>
          <w:color w:val="auto"/>
          <w:sz w:val="24"/>
          <w:szCs w:val="24"/>
          <w:highlight w:val="none"/>
          <w:lang w:val="zh-CN"/>
        </w:rPr>
      </w:pPr>
      <w:r>
        <w:rPr>
          <w:rFonts w:hint="eastAsia" w:ascii="宋体" w:hAnsi="宋体" w:eastAsia="宋体" w:cs="宋体"/>
          <w:b w:val="0"/>
          <w:bCs w:val="0"/>
          <w:color w:val="auto"/>
          <w:sz w:val="24"/>
          <w:szCs w:val="24"/>
          <w:highlight w:val="none"/>
          <w:lang w:val="zh-CN"/>
        </w:rPr>
        <w:t>本项目采购标的对应的中小企业划分标准所属行业为</w:t>
      </w:r>
      <w:r>
        <w:rPr>
          <w:rFonts w:hint="eastAsia" w:ascii="宋体" w:hAnsi="宋体" w:eastAsia="宋体" w:cs="宋体"/>
          <w:b/>
          <w:bCs/>
          <w:color w:val="auto"/>
          <w:sz w:val="24"/>
          <w:szCs w:val="24"/>
          <w:highlight w:val="none"/>
          <w:u w:val="single"/>
          <w:lang w:val="en-US" w:eastAsia="zh-CN"/>
        </w:rPr>
        <w:t>建筑业</w:t>
      </w:r>
      <w:r>
        <w:rPr>
          <w:rFonts w:hint="eastAsia" w:ascii="宋体" w:hAnsi="宋体" w:eastAsia="宋体" w:cs="宋体"/>
          <w:b/>
          <w:bCs/>
          <w:color w:val="auto"/>
          <w:sz w:val="24"/>
          <w:szCs w:val="24"/>
          <w:highlight w:val="none"/>
          <w:lang w:val="zh-CN"/>
        </w:rPr>
        <w:t>。</w:t>
      </w:r>
    </w:p>
    <w:p w14:paraId="1D79DF71">
      <w:pPr>
        <w:autoSpaceDE w:val="0"/>
        <w:autoSpaceDN w:val="0"/>
        <w:adjustRightInd w:val="0"/>
        <w:spacing w:line="560" w:lineRule="exact"/>
        <w:ind w:firstLine="480" w:firstLineChars="200"/>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各投标供应商可根据企业从业人员、营业收入、资产总额等指标，按照</w:t>
      </w:r>
      <w:r>
        <w:rPr>
          <w:rFonts w:hint="eastAsia" w:ascii="宋体" w:hAnsi="宋体" w:cs="宋体"/>
          <w:b w:val="0"/>
          <w:bCs w:val="0"/>
          <w:color w:val="auto"/>
          <w:sz w:val="24"/>
          <w:szCs w:val="24"/>
          <w:highlight w:val="none"/>
          <w:lang w:val="zh-CN"/>
        </w:rPr>
        <w:t>招标</w:t>
      </w:r>
      <w:r>
        <w:rPr>
          <w:rFonts w:hint="eastAsia" w:ascii="宋体" w:hAnsi="宋体" w:eastAsia="宋体" w:cs="宋体"/>
          <w:b w:val="0"/>
          <w:bCs w:val="0"/>
          <w:color w:val="auto"/>
          <w:sz w:val="24"/>
          <w:szCs w:val="24"/>
          <w:highlight w:val="none"/>
          <w:lang w:val="zh-CN"/>
        </w:rPr>
        <w:t>文件约定的采购标的对应的中小企业划分标准所属行业和《中小企业划型标准规定》(工信部联企业〔2011〕300 号) 进行自测，判断属于中型、小型还是微型企业。也可登录工业和信息化部的中小企业规模类型自测小程序(http://202.106.120.146/baosong/appweb/orgScale.html)进行测算。</w:t>
      </w:r>
    </w:p>
    <w:p w14:paraId="4B9840C5">
      <w:pPr>
        <w:pStyle w:val="27"/>
        <w:widowControl/>
        <w:snapToGrid w:val="0"/>
        <w:spacing w:line="240" w:lineRule="auto"/>
        <w:rPr>
          <w:rStyle w:val="26"/>
          <w:rFonts w:hint="eastAsia" w:ascii="宋体" w:hAnsi="宋体" w:eastAsia="宋体" w:cs="宋体"/>
          <w:color w:val="auto"/>
          <w:sz w:val="44"/>
          <w:highlight w:val="none"/>
        </w:rPr>
      </w:pPr>
    </w:p>
    <w:p w14:paraId="2A0E3B4B">
      <w:pPr>
        <w:keepLines/>
        <w:snapToGrid w:val="0"/>
        <w:spacing w:before="162" w:after="330" w:line="360" w:lineRule="auto"/>
        <w:ind w:firstLine="562" w:firstLineChars="200"/>
        <w:jc w:val="center"/>
        <w:textAlignment w:val="baseline"/>
        <w:rPr>
          <w:rStyle w:val="26"/>
          <w:rFonts w:hint="eastAsia" w:ascii="宋体" w:hAnsi="宋体" w:eastAsia="宋体" w:cs="宋体"/>
          <w:b/>
          <w:color w:val="auto"/>
          <w:kern w:val="44"/>
          <w:sz w:val="28"/>
          <w:szCs w:val="28"/>
          <w:highlight w:val="none"/>
        </w:rPr>
        <w:sectPr>
          <w:pgSz w:w="11906" w:h="16838"/>
          <w:pgMar w:top="1304" w:right="1361" w:bottom="1304" w:left="1361" w:header="851" w:footer="992" w:gutter="0"/>
          <w:pgNumType w:fmt="decimal"/>
          <w:cols w:space="425" w:num="1"/>
          <w:rtlGutter w:val="0"/>
          <w:docGrid w:linePitch="312" w:charSpace="0"/>
        </w:sectPr>
      </w:pPr>
    </w:p>
    <w:p w14:paraId="3EB16164">
      <w:pPr>
        <w:keepLines/>
        <w:snapToGrid w:val="0"/>
        <w:spacing w:before="162" w:after="330" w:line="360" w:lineRule="auto"/>
        <w:jc w:val="center"/>
        <w:textAlignment w:val="baseline"/>
        <w:rPr>
          <w:rStyle w:val="26"/>
          <w:rFonts w:hint="eastAsia" w:ascii="宋体" w:hAnsi="宋体" w:eastAsia="宋体" w:cs="宋体"/>
          <w:b/>
          <w:color w:val="auto"/>
          <w:sz w:val="28"/>
          <w:szCs w:val="28"/>
          <w:highlight w:val="none"/>
        </w:rPr>
      </w:pPr>
      <w:r>
        <w:rPr>
          <w:rStyle w:val="26"/>
          <w:rFonts w:hint="eastAsia" w:ascii="宋体" w:hAnsi="宋体" w:eastAsia="宋体" w:cs="宋体"/>
          <w:b/>
          <w:color w:val="auto"/>
          <w:sz w:val="28"/>
          <w:szCs w:val="28"/>
          <w:highlight w:val="none"/>
        </w:rPr>
        <w:t>中小企业声明函（工程、服务）</w:t>
      </w:r>
    </w:p>
    <w:p w14:paraId="2F43138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本公司郑重声明，根据《政府采购促进中小企业发展管理办法》（财库﹝2020﹞46号）的规定，本公司参加陕西德正建设工程项目管理有限公司组织的</w:t>
      </w:r>
      <w:r>
        <w:rPr>
          <w:rFonts w:hint="eastAsia" w:ascii="宋体" w:hAnsi="宋体" w:eastAsia="宋体" w:cs="宋体"/>
          <w:color w:val="auto"/>
          <w:sz w:val="24"/>
          <w:szCs w:val="22"/>
          <w:highlight w:val="none"/>
          <w:u w:val="single"/>
          <w:lang w:val="en-US" w:eastAsia="zh-CN"/>
        </w:rPr>
        <w:t>（项目名称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采购活动，工程的施工单位全部为符合政策要求的中小企业（或者：服务 全部由符合政策要求的中小企业承接）。相关企业的具体情况如下：</w:t>
      </w:r>
    </w:p>
    <w:p w14:paraId="3B4D1BEC">
      <w:pPr>
        <w:keepNext w:val="0"/>
        <w:keepLines w:val="0"/>
        <w:pageBreakBefore w:val="0"/>
        <w:widowControl w:val="0"/>
        <w:numPr>
          <w:ilvl w:val="0"/>
          <w:numId w:val="6"/>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rPr>
        <w:t>； 承建（承接）企业为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 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ab/>
      </w:r>
      <w:r>
        <w:rPr>
          <w:rFonts w:hint="eastAsia" w:ascii="宋体" w:hAnsi="宋体" w:eastAsia="宋体" w:cs="宋体"/>
          <w:color w:val="auto"/>
          <w:sz w:val="24"/>
          <w:szCs w:val="24"/>
          <w:highlight w:val="none"/>
          <w:u w:val="single"/>
        </w:rPr>
        <w:t>（中型企业、 小型企业、微型企业）</w:t>
      </w:r>
      <w:r>
        <w:rPr>
          <w:rFonts w:hint="eastAsia" w:ascii="宋体" w:hAnsi="宋体" w:eastAsia="宋体" w:cs="宋体"/>
          <w:color w:val="auto"/>
          <w:sz w:val="24"/>
          <w:szCs w:val="24"/>
          <w:highlight w:val="none"/>
        </w:rPr>
        <w:t>；</w:t>
      </w:r>
    </w:p>
    <w:p w14:paraId="32BBA2A5">
      <w:pPr>
        <w:keepNext w:val="0"/>
        <w:keepLines w:val="0"/>
        <w:pageBreakBefore w:val="0"/>
        <w:widowControl w:val="0"/>
        <w:numPr>
          <w:ilvl w:val="0"/>
          <w:numId w:val="6"/>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rPr>
        <w:t>； 承建（承接）企业为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 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lang w:val="en-US" w:eastAsia="zh-CN"/>
        </w:rPr>
        <w:tab/>
      </w:r>
      <w:r>
        <w:rPr>
          <w:rFonts w:hint="eastAsia" w:ascii="宋体" w:hAnsi="宋体" w:eastAsia="宋体" w:cs="宋体"/>
          <w:color w:val="auto"/>
          <w:sz w:val="24"/>
          <w:szCs w:val="24"/>
          <w:highlight w:val="none"/>
          <w:u w:val="single"/>
        </w:rPr>
        <w:t>（中型企业、 小型企业、微型企业）</w:t>
      </w:r>
      <w:r>
        <w:rPr>
          <w:rFonts w:hint="eastAsia" w:ascii="宋体" w:hAnsi="宋体" w:eastAsia="宋体" w:cs="宋体"/>
          <w:color w:val="auto"/>
          <w:sz w:val="24"/>
          <w:szCs w:val="24"/>
          <w:highlight w:val="none"/>
        </w:rPr>
        <w:t>；</w:t>
      </w:r>
    </w:p>
    <w:p w14:paraId="4F03AF9E">
      <w:pPr>
        <w:keepNext w:val="0"/>
        <w:keepLines w:val="0"/>
        <w:pageBreakBefore w:val="0"/>
        <w:widowControl w:val="0"/>
        <w:numPr>
          <w:ilvl w:val="0"/>
          <w:numId w:val="6"/>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2DD03A23">
      <w:pPr>
        <w:keepNext w:val="0"/>
        <w:keepLines w:val="0"/>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 </w:t>
      </w:r>
    </w:p>
    <w:p w14:paraId="6FB20F50">
      <w:pPr>
        <w:keepNext w:val="0"/>
        <w:keepLines w:val="0"/>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0B1F878B">
      <w:pPr>
        <w:keepNext w:val="0"/>
        <w:pageBreakBefore w:val="0"/>
        <w:widowControl w:val="0"/>
        <w:kinsoku/>
        <w:wordWrap/>
        <w:overflowPunct/>
        <w:topLinePunct w:val="0"/>
        <w:autoSpaceDE/>
        <w:autoSpaceDN/>
        <w:bidi w:val="0"/>
        <w:adjustRightInd/>
        <w:snapToGrid w:val="0"/>
        <w:spacing w:line="360" w:lineRule="auto"/>
        <w:ind w:firstLine="480" w:firstLineChars="200"/>
        <w:textAlignment w:val="baseline"/>
        <w:rPr>
          <w:rStyle w:val="26"/>
          <w:rFonts w:hint="eastAsia" w:ascii="宋体" w:hAnsi="宋体" w:eastAsia="宋体" w:cs="宋体"/>
          <w:color w:val="auto"/>
          <w:sz w:val="24"/>
          <w:szCs w:val="24"/>
          <w:highlight w:val="none"/>
        </w:rPr>
      </w:pPr>
      <w:r>
        <w:rPr>
          <w:rStyle w:val="26"/>
          <w:rFonts w:hint="eastAsia" w:ascii="宋体" w:hAnsi="宋体" w:eastAsia="宋体" w:cs="宋体"/>
          <w:color w:val="auto"/>
          <w:sz w:val="24"/>
          <w:szCs w:val="24"/>
          <w:highlight w:val="none"/>
        </w:rPr>
        <w:t xml:space="preserve">                    供应商名称：</w:t>
      </w:r>
      <w:r>
        <w:rPr>
          <w:rStyle w:val="26"/>
          <w:rFonts w:hint="eastAsia" w:ascii="宋体" w:hAnsi="宋体" w:eastAsia="宋体" w:cs="宋体"/>
          <w:color w:val="auto"/>
          <w:sz w:val="24"/>
          <w:szCs w:val="24"/>
          <w:highlight w:val="none"/>
          <w:u w:val="single" w:color="000000"/>
        </w:rPr>
        <w:t xml:space="preserve">               </w:t>
      </w:r>
      <w:r>
        <w:rPr>
          <w:rStyle w:val="26"/>
          <w:rFonts w:hint="eastAsia" w:ascii="宋体" w:hAnsi="宋体" w:eastAsia="宋体" w:cs="宋体"/>
          <w:color w:val="auto"/>
          <w:sz w:val="24"/>
          <w:szCs w:val="24"/>
          <w:highlight w:val="none"/>
        </w:rPr>
        <w:t xml:space="preserve">（全称并加盖公章）          </w:t>
      </w:r>
    </w:p>
    <w:p w14:paraId="17188A26">
      <w:pPr>
        <w:keepNext w:val="0"/>
        <w:keepLines/>
        <w:pageBreakBefore w:val="0"/>
        <w:widowControl w:val="0"/>
        <w:kinsoku/>
        <w:wordWrap/>
        <w:overflowPunct/>
        <w:topLinePunct w:val="0"/>
        <w:autoSpaceDE/>
        <w:autoSpaceDN/>
        <w:bidi w:val="0"/>
        <w:adjustRightInd/>
        <w:snapToGrid w:val="0"/>
        <w:spacing w:before="162" w:after="330" w:line="360" w:lineRule="auto"/>
        <w:ind w:firstLine="2880" w:firstLineChars="1200"/>
        <w:textAlignment w:val="baseline"/>
        <w:rPr>
          <w:rStyle w:val="26"/>
          <w:rFonts w:hint="eastAsia" w:ascii="宋体" w:hAnsi="宋体" w:eastAsia="宋体" w:cs="宋体"/>
          <w:color w:val="auto"/>
          <w:sz w:val="24"/>
          <w:szCs w:val="24"/>
          <w:highlight w:val="none"/>
          <w:u w:val="single" w:color="000000"/>
        </w:rPr>
      </w:pPr>
      <w:r>
        <w:rPr>
          <w:rStyle w:val="26"/>
          <w:rFonts w:hint="eastAsia" w:ascii="宋体" w:hAnsi="宋体" w:eastAsia="宋体" w:cs="宋体"/>
          <w:color w:val="auto"/>
          <w:sz w:val="24"/>
          <w:szCs w:val="24"/>
          <w:highlight w:val="none"/>
        </w:rPr>
        <w:t>日      期：</w:t>
      </w:r>
      <w:r>
        <w:rPr>
          <w:rStyle w:val="26"/>
          <w:rFonts w:hint="eastAsia" w:ascii="宋体" w:hAnsi="宋体" w:eastAsia="宋体" w:cs="宋体"/>
          <w:color w:val="auto"/>
          <w:sz w:val="24"/>
          <w:szCs w:val="24"/>
          <w:highlight w:val="none"/>
          <w:u w:val="single" w:color="000000"/>
        </w:rPr>
        <w:t xml:space="preserve">               </w:t>
      </w:r>
    </w:p>
    <w:p w14:paraId="7150C686">
      <w:pPr>
        <w:keepNext w:val="0"/>
        <w:keepLines w:val="0"/>
        <w:pageBreakBefore w:val="0"/>
        <w:widowControl w:val="0"/>
        <w:kinsoku/>
        <w:wordWrap/>
        <w:overflowPunct/>
        <w:topLinePunct w:val="0"/>
        <w:autoSpaceDE/>
        <w:autoSpaceDN/>
        <w:bidi w:val="0"/>
        <w:adjustRightInd/>
        <w:snapToGrid w:val="0"/>
        <w:spacing w:line="400" w:lineRule="exact"/>
        <w:ind w:firstLine="440" w:firstLineChars="200"/>
        <w:textAlignment w:val="baseline"/>
        <w:rPr>
          <w:rStyle w:val="26"/>
          <w:rFonts w:hint="eastAsia" w:ascii="宋体" w:hAnsi="宋体" w:eastAsia="宋体" w:cs="宋体"/>
          <w:color w:val="auto"/>
          <w:sz w:val="22"/>
          <w:szCs w:val="22"/>
          <w:highlight w:val="none"/>
        </w:rPr>
      </w:pPr>
      <w:r>
        <w:rPr>
          <w:rStyle w:val="26"/>
          <w:rFonts w:hint="eastAsia" w:ascii="宋体" w:hAnsi="宋体" w:eastAsia="宋体" w:cs="宋体"/>
          <w:color w:val="auto"/>
          <w:sz w:val="22"/>
          <w:szCs w:val="22"/>
          <w:highlight w:val="none"/>
        </w:rPr>
        <w:t>备注：</w:t>
      </w:r>
    </w:p>
    <w:p w14:paraId="1EC2E659">
      <w:pPr>
        <w:keepNext w:val="0"/>
        <w:keepLines w:val="0"/>
        <w:pageBreakBefore w:val="0"/>
        <w:widowControl w:val="0"/>
        <w:kinsoku/>
        <w:wordWrap/>
        <w:overflowPunct/>
        <w:topLinePunct w:val="0"/>
        <w:autoSpaceDE/>
        <w:autoSpaceDN/>
        <w:bidi w:val="0"/>
        <w:adjustRightInd/>
        <w:snapToGrid w:val="0"/>
        <w:spacing w:line="400" w:lineRule="exact"/>
        <w:ind w:firstLine="440" w:firstLineChars="200"/>
        <w:textAlignment w:val="baseline"/>
        <w:rPr>
          <w:rStyle w:val="26"/>
          <w:rFonts w:hint="eastAsia" w:ascii="宋体" w:hAnsi="宋体" w:eastAsia="宋体" w:cs="宋体"/>
          <w:color w:val="auto"/>
          <w:sz w:val="22"/>
          <w:szCs w:val="22"/>
          <w:highlight w:val="none"/>
        </w:rPr>
      </w:pPr>
      <w:r>
        <w:rPr>
          <w:rStyle w:val="26"/>
          <w:rFonts w:hint="eastAsia" w:ascii="宋体" w:hAnsi="宋体" w:eastAsia="宋体" w:cs="宋体"/>
          <w:color w:val="auto"/>
          <w:sz w:val="22"/>
          <w:szCs w:val="22"/>
          <w:highlight w:val="none"/>
        </w:rPr>
        <w:t>（1）填写前请认真阅读《工业和信息化部、国家统计局、国家发展和改革委员会、财政部关于印发中小企业划型标准规定的通知》(工信部联企业[2011]300 号) 和财政部、工业和信息 化部关于印发《政府采购促进中小企业发展管理办法》 的通知(财库[2020]46 号)相关规定。</w:t>
      </w:r>
    </w:p>
    <w:p w14:paraId="771EA6B5">
      <w:pPr>
        <w:keepNext w:val="0"/>
        <w:keepLines w:val="0"/>
        <w:pageBreakBefore w:val="0"/>
        <w:widowControl w:val="0"/>
        <w:kinsoku/>
        <w:wordWrap/>
        <w:overflowPunct/>
        <w:topLinePunct w:val="0"/>
        <w:autoSpaceDE/>
        <w:autoSpaceDN/>
        <w:bidi w:val="0"/>
        <w:adjustRightInd/>
        <w:snapToGrid w:val="0"/>
        <w:spacing w:line="400" w:lineRule="exact"/>
        <w:ind w:firstLine="440" w:firstLineChars="200"/>
        <w:textAlignment w:val="baseline"/>
        <w:rPr>
          <w:rStyle w:val="26"/>
          <w:rFonts w:hint="eastAsia" w:ascii="宋体" w:hAnsi="宋体" w:eastAsia="宋体" w:cs="宋体"/>
          <w:color w:val="auto"/>
          <w:sz w:val="22"/>
          <w:szCs w:val="22"/>
          <w:highlight w:val="none"/>
        </w:rPr>
      </w:pPr>
      <w:r>
        <w:rPr>
          <w:rStyle w:val="26"/>
          <w:rFonts w:hint="eastAsia" w:ascii="宋体" w:hAnsi="宋体" w:eastAsia="宋体" w:cs="宋体"/>
          <w:color w:val="auto"/>
          <w:sz w:val="22"/>
          <w:szCs w:val="22"/>
          <w:highlight w:val="none"/>
        </w:rPr>
        <w:t>（2）从业人员、营业收入、资产总额填报上一年度数据，无上一年度数据的新成立企业可不填报。</w:t>
      </w:r>
    </w:p>
    <w:p w14:paraId="2727DB62">
      <w:pPr>
        <w:keepLines/>
        <w:snapToGrid w:val="0"/>
        <w:spacing w:before="162" w:after="330" w:line="360" w:lineRule="auto"/>
        <w:jc w:val="center"/>
        <w:textAlignment w:val="baseline"/>
        <w:rPr>
          <w:rStyle w:val="26"/>
          <w:rFonts w:hint="eastAsia" w:ascii="宋体" w:hAnsi="宋体" w:eastAsia="宋体" w:cs="宋体"/>
          <w:b/>
          <w:color w:val="auto"/>
          <w:sz w:val="28"/>
          <w:szCs w:val="28"/>
          <w:highlight w:val="none"/>
        </w:rPr>
      </w:pPr>
    </w:p>
    <w:p w14:paraId="1140D705">
      <w:pPr>
        <w:keepLines/>
        <w:snapToGrid w:val="0"/>
        <w:spacing w:before="162" w:after="330" w:line="360" w:lineRule="auto"/>
        <w:jc w:val="center"/>
        <w:textAlignment w:val="baseline"/>
        <w:rPr>
          <w:rStyle w:val="26"/>
          <w:rFonts w:hint="eastAsia" w:ascii="宋体" w:hAnsi="宋体" w:eastAsia="宋体" w:cs="宋体"/>
          <w:b/>
          <w:color w:val="auto"/>
          <w:sz w:val="28"/>
          <w:szCs w:val="28"/>
          <w:highlight w:val="none"/>
        </w:rPr>
      </w:pPr>
    </w:p>
    <w:p w14:paraId="68935BA6">
      <w:pPr>
        <w:keepLines/>
        <w:snapToGrid w:val="0"/>
        <w:spacing w:before="162" w:after="330" w:line="360" w:lineRule="auto"/>
        <w:jc w:val="center"/>
        <w:textAlignment w:val="baseline"/>
        <w:rPr>
          <w:rStyle w:val="26"/>
          <w:rFonts w:hint="eastAsia" w:ascii="宋体" w:hAnsi="宋体" w:eastAsia="宋体" w:cs="宋体"/>
          <w:b/>
          <w:color w:val="auto"/>
          <w:sz w:val="28"/>
          <w:szCs w:val="28"/>
          <w:highlight w:val="none"/>
        </w:rPr>
      </w:pPr>
    </w:p>
    <w:p w14:paraId="542CA493">
      <w:pPr>
        <w:keepLines/>
        <w:snapToGrid w:val="0"/>
        <w:spacing w:before="162" w:after="330" w:line="360" w:lineRule="auto"/>
        <w:jc w:val="center"/>
        <w:textAlignment w:val="baseline"/>
        <w:rPr>
          <w:rStyle w:val="26"/>
          <w:rFonts w:hint="eastAsia" w:ascii="宋体" w:hAnsi="宋体" w:eastAsia="宋体" w:cs="宋体"/>
          <w:b/>
          <w:color w:val="auto"/>
          <w:sz w:val="28"/>
          <w:szCs w:val="28"/>
          <w:highlight w:val="none"/>
        </w:rPr>
      </w:pPr>
      <w:r>
        <w:rPr>
          <w:rStyle w:val="26"/>
          <w:rFonts w:hint="eastAsia" w:ascii="宋体" w:hAnsi="宋体" w:eastAsia="宋体" w:cs="宋体"/>
          <w:b/>
          <w:color w:val="auto"/>
          <w:sz w:val="28"/>
          <w:szCs w:val="28"/>
          <w:highlight w:val="none"/>
        </w:rPr>
        <w:t>残疾人福利性单位声明函(格式)</w:t>
      </w:r>
    </w:p>
    <w:p w14:paraId="143BB95C">
      <w:pPr>
        <w:pStyle w:val="34"/>
        <w:keepNext w:val="0"/>
        <w:keepLines w:val="0"/>
        <w:pageBreakBefore w:val="0"/>
        <w:widowControl/>
        <w:kinsoku/>
        <w:wordWrap/>
        <w:overflowPunct/>
        <w:topLinePunct w:val="0"/>
        <w:autoSpaceDE/>
        <w:autoSpaceDN/>
        <w:bidi w:val="0"/>
        <w:adjustRightInd/>
        <w:snapToGrid w:val="0"/>
        <w:spacing w:line="480" w:lineRule="exact"/>
        <w:textAlignment w:val="baseline"/>
        <w:rPr>
          <w:rStyle w:val="26"/>
          <w:rFonts w:hint="eastAsia" w:ascii="宋体" w:hAnsi="宋体" w:eastAsia="宋体" w:cs="宋体"/>
          <w:b/>
          <w:bCs/>
          <w:color w:val="auto"/>
          <w:highlight w:val="none"/>
          <w:u w:val="single"/>
        </w:rPr>
      </w:pPr>
      <w:r>
        <w:rPr>
          <w:rStyle w:val="26"/>
          <w:rFonts w:hint="eastAsia" w:ascii="宋体" w:hAnsi="宋体" w:eastAsia="宋体" w:cs="宋体"/>
          <w:b/>
          <w:bCs/>
          <w:color w:val="auto"/>
          <w:highlight w:val="none"/>
        </w:rPr>
        <w:t>致：</w:t>
      </w:r>
      <w:r>
        <w:rPr>
          <w:rStyle w:val="26"/>
          <w:rFonts w:hint="eastAsia" w:ascii="宋体" w:hAnsi="宋体" w:eastAsia="宋体" w:cs="宋体"/>
          <w:b/>
          <w:bCs/>
          <w:color w:val="auto"/>
          <w:highlight w:val="none"/>
          <w:u w:val="single" w:color="000000"/>
        </w:rPr>
        <w:t xml:space="preserve">       （采购人）</w:t>
      </w:r>
    </w:p>
    <w:p w14:paraId="42C664FD">
      <w:pPr>
        <w:pStyle w:val="34"/>
        <w:keepNext w:val="0"/>
        <w:keepLines w:val="0"/>
        <w:pageBreakBefore w:val="0"/>
        <w:widowControl/>
        <w:kinsoku/>
        <w:wordWrap/>
        <w:overflowPunct/>
        <w:topLinePunct w:val="0"/>
        <w:autoSpaceDE/>
        <w:autoSpaceDN/>
        <w:bidi w:val="0"/>
        <w:adjustRightInd/>
        <w:snapToGrid w:val="0"/>
        <w:spacing w:before="240" w:line="480" w:lineRule="exact"/>
        <w:textAlignment w:val="baseline"/>
        <w:rPr>
          <w:rStyle w:val="26"/>
          <w:rFonts w:hint="eastAsia" w:ascii="宋体" w:hAnsi="宋体" w:eastAsia="宋体" w:cs="宋体"/>
          <w:color w:val="auto"/>
          <w:highlight w:val="none"/>
        </w:rPr>
      </w:pPr>
      <w:r>
        <w:rPr>
          <w:rStyle w:val="26"/>
          <w:rFonts w:hint="eastAsia" w:ascii="宋体" w:hAnsi="宋体" w:eastAsia="宋体" w:cs="宋体"/>
          <w:color w:val="auto"/>
          <w:highlight w:val="none"/>
        </w:rPr>
        <w:t xml:space="preserve">    本单位郑重声明，根据《财政部 民政部 中国残疾人联合会关于促进残疾人就业政府采购政府的通知》（财库【2017】141号）的规定，本单位为符合条件的残疾人福利性单位，且本单位参加</w:t>
      </w:r>
      <w:r>
        <w:rPr>
          <w:rStyle w:val="26"/>
          <w:rFonts w:hint="eastAsia" w:ascii="宋体" w:hAnsi="宋体" w:eastAsia="宋体" w:cs="宋体"/>
          <w:color w:val="auto"/>
          <w:highlight w:val="none"/>
          <w:u w:val="single"/>
        </w:rPr>
        <w:tab/>
      </w:r>
      <w:r>
        <w:rPr>
          <w:rStyle w:val="26"/>
          <w:rFonts w:hint="eastAsia" w:ascii="宋体" w:hAnsi="宋体" w:eastAsia="宋体" w:cs="宋体"/>
          <w:color w:val="auto"/>
          <w:highlight w:val="none"/>
          <w:u w:val="single" w:color="000000"/>
        </w:rPr>
        <w:t>（</w:t>
      </w:r>
      <w:r>
        <w:rPr>
          <w:rFonts w:hint="eastAsia" w:ascii="宋体" w:hAnsi="宋体" w:eastAsia="宋体" w:cs="宋体"/>
          <w:color w:val="auto"/>
          <w:sz w:val="24"/>
          <w:szCs w:val="22"/>
          <w:highlight w:val="none"/>
          <w:u w:val="single"/>
          <w:lang w:val="en-US" w:eastAsia="zh-CN"/>
        </w:rPr>
        <w:t>项目名称</w:t>
      </w:r>
      <w:r>
        <w:rPr>
          <w:rStyle w:val="26"/>
          <w:rFonts w:hint="eastAsia" w:ascii="宋体" w:hAnsi="宋体" w:eastAsia="宋体" w:cs="宋体"/>
          <w:color w:val="auto"/>
          <w:highlight w:val="none"/>
          <w:u w:val="single" w:color="000000"/>
        </w:rPr>
        <w:t>）</w:t>
      </w:r>
      <w:r>
        <w:rPr>
          <w:rStyle w:val="26"/>
          <w:rFonts w:hint="eastAsia" w:ascii="宋体" w:hAnsi="宋体" w:eastAsia="宋体" w:cs="宋体"/>
          <w:color w:val="auto"/>
          <w:highlight w:val="none"/>
          <w:u w:val="single"/>
        </w:rPr>
        <w:t xml:space="preserve">   </w:t>
      </w:r>
      <w:r>
        <w:rPr>
          <w:rStyle w:val="26"/>
          <w:rFonts w:hint="eastAsia" w:ascii="宋体" w:hAnsi="宋体" w:eastAsia="宋体" w:cs="宋体"/>
          <w:color w:val="auto"/>
          <w:highlight w:val="none"/>
        </w:rPr>
        <w:t>采购活动提供本单位制造的货物（由本单位承担工程/提供服务），或者提供其他残疾人福利性单位制造的货物（不包括使用非残疾人福利性单位注册商标的货物）。</w:t>
      </w:r>
    </w:p>
    <w:p w14:paraId="3FFC19CF">
      <w:pPr>
        <w:pStyle w:val="34"/>
        <w:keepNext w:val="0"/>
        <w:keepLines w:val="0"/>
        <w:pageBreakBefore w:val="0"/>
        <w:widowControl/>
        <w:kinsoku/>
        <w:wordWrap/>
        <w:overflowPunct/>
        <w:topLinePunct w:val="0"/>
        <w:autoSpaceDE/>
        <w:autoSpaceDN/>
        <w:bidi w:val="0"/>
        <w:adjustRightInd/>
        <w:snapToGrid w:val="0"/>
        <w:spacing w:line="240" w:lineRule="auto"/>
        <w:textAlignment w:val="baseline"/>
        <w:rPr>
          <w:rStyle w:val="26"/>
          <w:rFonts w:hint="eastAsia" w:ascii="宋体" w:hAnsi="宋体" w:eastAsia="宋体" w:cs="宋体"/>
          <w:color w:val="auto"/>
          <w:highlight w:val="none"/>
        </w:rPr>
      </w:pPr>
      <w:r>
        <w:rPr>
          <w:rStyle w:val="26"/>
          <w:rFonts w:hint="eastAsia" w:ascii="宋体" w:hAnsi="宋体" w:eastAsia="宋体" w:cs="宋体"/>
          <w:color w:val="auto"/>
          <w:highlight w:val="none"/>
        </w:rPr>
        <w:t xml:space="preserve">     本单位对上述声明的真实性负责。如有虚假，将依法承担相应责任。</w:t>
      </w:r>
    </w:p>
    <w:p w14:paraId="05736ABA">
      <w:pPr>
        <w:pStyle w:val="34"/>
        <w:snapToGrid w:val="0"/>
        <w:spacing w:line="480" w:lineRule="auto"/>
        <w:ind w:firstLine="2880" w:firstLineChars="1200"/>
        <w:rPr>
          <w:rStyle w:val="26"/>
          <w:rFonts w:hint="eastAsia" w:ascii="宋体" w:hAnsi="宋体" w:eastAsia="宋体" w:cs="宋体"/>
          <w:color w:val="auto"/>
          <w:highlight w:val="none"/>
        </w:rPr>
      </w:pPr>
    </w:p>
    <w:p w14:paraId="4ED0C5DE">
      <w:pPr>
        <w:pStyle w:val="34"/>
        <w:snapToGrid w:val="0"/>
        <w:spacing w:line="480" w:lineRule="auto"/>
        <w:ind w:firstLine="2880" w:firstLineChars="1200"/>
        <w:rPr>
          <w:rStyle w:val="26"/>
          <w:rFonts w:hint="eastAsia" w:ascii="宋体" w:hAnsi="宋体" w:eastAsia="宋体" w:cs="宋体"/>
          <w:color w:val="auto"/>
          <w:highlight w:val="none"/>
          <w:u w:val="single"/>
        </w:rPr>
      </w:pPr>
      <w:r>
        <w:rPr>
          <w:rStyle w:val="26"/>
          <w:rFonts w:hint="eastAsia" w:ascii="宋体" w:hAnsi="宋体" w:eastAsia="宋体" w:cs="宋体"/>
          <w:color w:val="auto"/>
          <w:highlight w:val="none"/>
        </w:rPr>
        <w:t>供应商名称：</w:t>
      </w:r>
      <w:r>
        <w:rPr>
          <w:rStyle w:val="26"/>
          <w:rFonts w:hint="eastAsia" w:ascii="宋体" w:hAnsi="宋体" w:eastAsia="宋体" w:cs="宋体"/>
          <w:color w:val="auto"/>
          <w:highlight w:val="none"/>
          <w:u w:val="single" w:color="000000"/>
        </w:rPr>
        <w:t xml:space="preserve">                     </w:t>
      </w:r>
      <w:r>
        <w:rPr>
          <w:rStyle w:val="26"/>
          <w:rFonts w:hint="eastAsia" w:ascii="宋体" w:hAnsi="宋体" w:eastAsia="宋体" w:cs="宋体"/>
          <w:color w:val="auto"/>
          <w:szCs w:val="21"/>
          <w:highlight w:val="none"/>
        </w:rPr>
        <w:t>（全称并加盖公章）</w:t>
      </w:r>
    </w:p>
    <w:p w14:paraId="0640289D">
      <w:pPr>
        <w:keepLines/>
        <w:snapToGrid w:val="0"/>
        <w:spacing w:before="162" w:after="330" w:line="360" w:lineRule="auto"/>
        <w:ind w:firstLine="2880" w:firstLineChars="1200"/>
        <w:textAlignment w:val="baseline"/>
        <w:rPr>
          <w:rStyle w:val="26"/>
          <w:rFonts w:hint="eastAsia" w:ascii="宋体" w:hAnsi="宋体" w:eastAsia="宋体" w:cs="宋体"/>
          <w:color w:val="auto"/>
          <w:highlight w:val="none"/>
          <w:u w:val="single" w:color="000000"/>
        </w:rPr>
      </w:pPr>
      <w:r>
        <w:rPr>
          <w:rStyle w:val="26"/>
          <w:rFonts w:hint="eastAsia" w:ascii="宋体" w:hAnsi="宋体" w:eastAsia="宋体" w:cs="宋体"/>
          <w:color w:val="auto"/>
          <w:highlight w:val="none"/>
        </w:rPr>
        <w:t>日      期：</w:t>
      </w:r>
      <w:r>
        <w:rPr>
          <w:rStyle w:val="26"/>
          <w:rFonts w:hint="eastAsia" w:ascii="宋体" w:hAnsi="宋体" w:eastAsia="宋体" w:cs="宋体"/>
          <w:color w:val="auto"/>
          <w:highlight w:val="none"/>
          <w:u w:val="single" w:color="000000"/>
        </w:rPr>
        <w:t xml:space="preserve">             </w:t>
      </w:r>
    </w:p>
    <w:p w14:paraId="5373C3BB">
      <w:pPr>
        <w:keepNext w:val="0"/>
        <w:keepLines w:val="0"/>
        <w:pageBreakBefore w:val="0"/>
        <w:widowControl w:val="0"/>
        <w:kinsoku/>
        <w:wordWrap/>
        <w:overflowPunct/>
        <w:topLinePunct w:val="0"/>
        <w:autoSpaceDE/>
        <w:autoSpaceDN/>
        <w:bidi w:val="0"/>
        <w:adjustRightInd/>
        <w:snapToGrid w:val="0"/>
        <w:spacing w:line="320" w:lineRule="exact"/>
        <w:ind w:firstLine="480"/>
        <w:textAlignment w:val="baseline"/>
        <w:rPr>
          <w:rStyle w:val="26"/>
          <w:rFonts w:hint="eastAsia" w:ascii="宋体" w:hAnsi="宋体" w:eastAsia="宋体" w:cs="宋体"/>
          <w:color w:val="auto"/>
          <w:highlight w:val="none"/>
          <w:lang w:val="en-US"/>
        </w:rPr>
      </w:pPr>
      <w:r>
        <w:rPr>
          <w:rStyle w:val="26"/>
          <w:rFonts w:hint="eastAsia" w:ascii="宋体" w:hAnsi="宋体" w:eastAsia="宋体" w:cs="宋体"/>
          <w:color w:val="auto"/>
          <w:highlight w:val="none"/>
          <w:lang w:val="en-US"/>
        </w:rPr>
        <w:t>备注：未按上述要求提供、填写的，评审时不予以考虑。</w:t>
      </w:r>
    </w:p>
    <w:p w14:paraId="3DA2EED4">
      <w:pPr>
        <w:keepNext w:val="0"/>
        <w:keepLines w:val="0"/>
        <w:pageBreakBefore w:val="0"/>
        <w:widowControl w:val="0"/>
        <w:kinsoku/>
        <w:wordWrap/>
        <w:overflowPunct/>
        <w:topLinePunct w:val="0"/>
        <w:autoSpaceDE/>
        <w:autoSpaceDN/>
        <w:bidi w:val="0"/>
        <w:adjustRightInd/>
        <w:snapToGrid/>
        <w:spacing w:before="135" w:line="320" w:lineRule="exact"/>
        <w:ind w:left="35" w:right="80" w:firstLine="538"/>
        <w:textAlignment w:val="auto"/>
        <w:rPr>
          <w:rFonts w:hint="eastAsia" w:ascii="宋体" w:hAnsi="宋体" w:eastAsia="宋体" w:cs="宋体"/>
          <w:color w:val="auto"/>
          <w:sz w:val="22"/>
          <w:szCs w:val="22"/>
          <w:highlight w:val="none"/>
        </w:rPr>
      </w:pPr>
      <w:r>
        <w:rPr>
          <w:rFonts w:hint="eastAsia" w:ascii="宋体" w:hAnsi="宋体" w:eastAsia="宋体" w:cs="宋体"/>
          <w:color w:val="auto"/>
          <w:spacing w:val="24"/>
          <w:sz w:val="22"/>
          <w:szCs w:val="22"/>
          <w:highlight w:val="none"/>
        </w:rPr>
        <w:t>根据</w:t>
      </w:r>
      <w:r>
        <w:rPr>
          <w:rFonts w:hint="eastAsia" w:ascii="宋体" w:hAnsi="宋体" w:eastAsia="宋体" w:cs="宋体"/>
          <w:color w:val="auto"/>
          <w:spacing w:val="14"/>
          <w:sz w:val="22"/>
          <w:szCs w:val="22"/>
          <w:highlight w:val="none"/>
        </w:rPr>
        <w:t>《</w:t>
      </w:r>
      <w:r>
        <w:rPr>
          <w:rFonts w:hint="eastAsia" w:ascii="宋体" w:hAnsi="宋体" w:eastAsia="宋体" w:cs="宋体"/>
          <w:color w:val="auto"/>
          <w:spacing w:val="12"/>
          <w:sz w:val="22"/>
          <w:szCs w:val="22"/>
          <w:highlight w:val="none"/>
        </w:rPr>
        <w:t>财政部 民政部 中国残疾人联合会关于促进残疾人就业政府采购政策的通知》(财库</w:t>
      </w:r>
      <w:r>
        <w:rPr>
          <w:rFonts w:hint="eastAsia" w:ascii="宋体" w:hAnsi="宋体" w:eastAsia="宋体" w:cs="宋体"/>
          <w:color w:val="auto"/>
          <w:sz w:val="22"/>
          <w:szCs w:val="22"/>
          <w:highlight w:val="none"/>
        </w:rPr>
        <w:t xml:space="preserve"> </w:t>
      </w:r>
      <w:r>
        <w:rPr>
          <w:rFonts w:hint="eastAsia" w:ascii="宋体" w:hAnsi="宋体" w:eastAsia="宋体" w:cs="宋体"/>
          <w:color w:val="auto"/>
          <w:spacing w:val="-4"/>
          <w:sz w:val="22"/>
          <w:szCs w:val="22"/>
          <w:highlight w:val="none"/>
        </w:rPr>
        <w:t>〔2017</w:t>
      </w:r>
      <w:r>
        <w:rPr>
          <w:rFonts w:hint="eastAsia" w:ascii="宋体" w:hAnsi="宋体" w:eastAsia="宋体" w:cs="宋体"/>
          <w:color w:val="auto"/>
          <w:spacing w:val="-3"/>
          <w:sz w:val="22"/>
          <w:szCs w:val="22"/>
          <w:highlight w:val="none"/>
        </w:rPr>
        <w:t>〕</w:t>
      </w:r>
      <w:r>
        <w:rPr>
          <w:rFonts w:hint="eastAsia" w:ascii="宋体" w:hAnsi="宋体" w:eastAsia="宋体" w:cs="宋体"/>
          <w:color w:val="auto"/>
          <w:spacing w:val="-2"/>
          <w:sz w:val="22"/>
          <w:szCs w:val="22"/>
          <w:highlight w:val="none"/>
        </w:rPr>
        <w:t xml:space="preserve"> 141 号) 的规定：</w:t>
      </w:r>
    </w:p>
    <w:p w14:paraId="23995DF1">
      <w:pPr>
        <w:keepNext w:val="0"/>
        <w:keepLines w:val="0"/>
        <w:pageBreakBefore w:val="0"/>
        <w:widowControl w:val="0"/>
        <w:kinsoku/>
        <w:wordWrap/>
        <w:overflowPunct/>
        <w:topLinePunct w:val="0"/>
        <w:autoSpaceDE/>
        <w:autoSpaceDN/>
        <w:bidi w:val="0"/>
        <w:adjustRightInd/>
        <w:snapToGrid/>
        <w:spacing w:line="320" w:lineRule="exact"/>
        <w:ind w:left="576"/>
        <w:textAlignment w:val="auto"/>
        <w:rPr>
          <w:rFonts w:hint="eastAsia" w:ascii="宋体" w:hAnsi="宋体" w:eastAsia="宋体" w:cs="宋体"/>
          <w:color w:val="auto"/>
          <w:sz w:val="22"/>
          <w:szCs w:val="22"/>
          <w:highlight w:val="none"/>
        </w:rPr>
      </w:pPr>
      <w:r>
        <w:rPr>
          <w:rFonts w:hint="eastAsia" w:ascii="宋体" w:hAnsi="宋体" w:eastAsia="宋体" w:cs="宋体"/>
          <w:color w:val="auto"/>
          <w:spacing w:val="24"/>
          <w:position w:val="2"/>
          <w:sz w:val="22"/>
          <w:szCs w:val="22"/>
          <w:highlight w:val="none"/>
        </w:rPr>
        <w:t>一</w:t>
      </w:r>
      <w:r>
        <w:rPr>
          <w:rFonts w:hint="eastAsia" w:ascii="宋体" w:hAnsi="宋体" w:eastAsia="宋体" w:cs="宋体"/>
          <w:color w:val="auto"/>
          <w:spacing w:val="16"/>
          <w:position w:val="2"/>
          <w:sz w:val="22"/>
          <w:szCs w:val="22"/>
          <w:highlight w:val="none"/>
        </w:rPr>
        <w:t>、</w:t>
      </w:r>
      <w:r>
        <w:rPr>
          <w:rFonts w:hint="eastAsia" w:ascii="宋体" w:hAnsi="宋体" w:eastAsia="宋体" w:cs="宋体"/>
          <w:color w:val="auto"/>
          <w:spacing w:val="12"/>
          <w:position w:val="2"/>
          <w:sz w:val="22"/>
          <w:szCs w:val="22"/>
          <w:highlight w:val="none"/>
        </w:rPr>
        <w:t>享受政府采购支持政策的残疾人福利性单位应当同时满足以下条件：</w:t>
      </w:r>
    </w:p>
    <w:p w14:paraId="108744D4">
      <w:pPr>
        <w:keepNext w:val="0"/>
        <w:keepLines w:val="0"/>
        <w:pageBreakBefore w:val="0"/>
        <w:widowControl w:val="0"/>
        <w:kinsoku/>
        <w:wordWrap/>
        <w:overflowPunct/>
        <w:topLinePunct w:val="0"/>
        <w:autoSpaceDE/>
        <w:autoSpaceDN/>
        <w:bidi w:val="0"/>
        <w:adjustRightInd/>
        <w:snapToGrid/>
        <w:spacing w:before="39" w:line="320" w:lineRule="exact"/>
        <w:ind w:left="8" w:right="5" w:firstLine="574"/>
        <w:textAlignment w:val="auto"/>
        <w:rPr>
          <w:rFonts w:hint="eastAsia" w:ascii="宋体" w:hAnsi="宋体" w:eastAsia="宋体" w:cs="宋体"/>
          <w:color w:val="auto"/>
          <w:sz w:val="22"/>
          <w:szCs w:val="22"/>
          <w:highlight w:val="none"/>
        </w:rPr>
      </w:pPr>
      <w:r>
        <w:rPr>
          <w:rFonts w:hint="eastAsia" w:ascii="宋体" w:hAnsi="宋体" w:eastAsia="宋体" w:cs="宋体"/>
          <w:color w:val="auto"/>
          <w:spacing w:val="10"/>
          <w:sz w:val="22"/>
          <w:szCs w:val="22"/>
          <w:highlight w:val="none"/>
        </w:rPr>
        <w:t>( 一) 安置</w:t>
      </w:r>
      <w:r>
        <w:rPr>
          <w:rFonts w:hint="eastAsia" w:ascii="宋体" w:hAnsi="宋体" w:eastAsia="宋体" w:cs="宋体"/>
          <w:color w:val="auto"/>
          <w:spacing w:val="7"/>
          <w:sz w:val="22"/>
          <w:szCs w:val="22"/>
          <w:highlight w:val="none"/>
        </w:rPr>
        <w:t>的</w:t>
      </w:r>
      <w:r>
        <w:rPr>
          <w:rFonts w:hint="eastAsia" w:ascii="宋体" w:hAnsi="宋体" w:eastAsia="宋体" w:cs="宋体"/>
          <w:color w:val="auto"/>
          <w:spacing w:val="5"/>
          <w:sz w:val="22"/>
          <w:szCs w:val="22"/>
          <w:highlight w:val="none"/>
        </w:rPr>
        <w:t>残疾人占本单位在职职工人数的比例不低于 25% (含 25%) ，并且安置的残疾人</w:t>
      </w:r>
      <w:r>
        <w:rPr>
          <w:rFonts w:hint="eastAsia" w:ascii="宋体" w:hAnsi="宋体" w:eastAsia="宋体" w:cs="宋体"/>
          <w:color w:val="auto"/>
          <w:sz w:val="22"/>
          <w:szCs w:val="22"/>
          <w:highlight w:val="none"/>
        </w:rPr>
        <w:t xml:space="preserve"> </w:t>
      </w:r>
      <w:r>
        <w:rPr>
          <w:rFonts w:hint="eastAsia" w:ascii="宋体" w:hAnsi="宋体" w:eastAsia="宋体" w:cs="宋体"/>
          <w:color w:val="auto"/>
          <w:spacing w:val="-3"/>
          <w:sz w:val="22"/>
          <w:szCs w:val="22"/>
          <w:highlight w:val="none"/>
        </w:rPr>
        <w:t>人数不少于 10 人 (含 10 人)</w:t>
      </w:r>
      <w:r>
        <w:rPr>
          <w:rFonts w:hint="eastAsia" w:ascii="宋体" w:hAnsi="宋体" w:eastAsia="宋体" w:cs="宋体"/>
          <w:color w:val="auto"/>
          <w:spacing w:val="-2"/>
          <w:sz w:val="22"/>
          <w:szCs w:val="22"/>
          <w:highlight w:val="none"/>
        </w:rPr>
        <w:t>；</w:t>
      </w:r>
    </w:p>
    <w:p w14:paraId="1BC2E0EC">
      <w:pPr>
        <w:keepNext w:val="0"/>
        <w:keepLines w:val="0"/>
        <w:pageBreakBefore w:val="0"/>
        <w:widowControl w:val="0"/>
        <w:kinsoku/>
        <w:wordWrap/>
        <w:overflowPunct/>
        <w:topLinePunct w:val="0"/>
        <w:autoSpaceDE/>
        <w:autoSpaceDN/>
        <w:bidi w:val="0"/>
        <w:adjustRightInd/>
        <w:snapToGrid/>
        <w:spacing w:before="1" w:line="320" w:lineRule="exact"/>
        <w:ind w:left="583"/>
        <w:textAlignment w:val="auto"/>
        <w:rPr>
          <w:rFonts w:hint="eastAsia" w:ascii="宋体" w:hAnsi="宋体" w:eastAsia="宋体" w:cs="宋体"/>
          <w:color w:val="auto"/>
          <w:sz w:val="22"/>
          <w:szCs w:val="22"/>
          <w:highlight w:val="none"/>
        </w:rPr>
      </w:pPr>
      <w:r>
        <w:rPr>
          <w:rFonts w:hint="eastAsia" w:ascii="宋体" w:hAnsi="宋体" w:eastAsia="宋体" w:cs="宋体"/>
          <w:color w:val="auto"/>
          <w:spacing w:val="15"/>
          <w:sz w:val="22"/>
          <w:szCs w:val="22"/>
          <w:highlight w:val="none"/>
        </w:rPr>
        <w:t>(</w:t>
      </w:r>
      <w:r>
        <w:rPr>
          <w:rFonts w:hint="eastAsia" w:ascii="宋体" w:hAnsi="宋体" w:eastAsia="宋体" w:cs="宋体"/>
          <w:color w:val="auto"/>
          <w:spacing w:val="14"/>
          <w:sz w:val="22"/>
          <w:szCs w:val="22"/>
          <w:highlight w:val="none"/>
        </w:rPr>
        <w:t>二) 依法与安置的每位残疾人签订了一年以上 (含一年) 的劳动合同或服务协议；</w:t>
      </w:r>
    </w:p>
    <w:p w14:paraId="459311F3">
      <w:pPr>
        <w:keepNext w:val="0"/>
        <w:keepLines w:val="0"/>
        <w:pageBreakBefore w:val="0"/>
        <w:widowControl w:val="0"/>
        <w:kinsoku/>
        <w:wordWrap/>
        <w:overflowPunct/>
        <w:topLinePunct w:val="0"/>
        <w:autoSpaceDE/>
        <w:autoSpaceDN/>
        <w:bidi w:val="0"/>
        <w:adjustRightInd/>
        <w:snapToGrid/>
        <w:spacing w:before="136" w:line="320" w:lineRule="exact"/>
        <w:ind w:left="7" w:right="5" w:firstLine="575"/>
        <w:textAlignment w:val="auto"/>
        <w:rPr>
          <w:rFonts w:hint="eastAsia" w:ascii="宋体" w:hAnsi="宋体" w:eastAsia="宋体" w:cs="宋体"/>
          <w:color w:val="auto"/>
          <w:sz w:val="22"/>
          <w:szCs w:val="22"/>
          <w:highlight w:val="none"/>
        </w:rPr>
      </w:pPr>
      <w:r>
        <w:rPr>
          <w:rFonts w:hint="eastAsia" w:ascii="宋体" w:hAnsi="宋体" w:eastAsia="宋体" w:cs="宋体"/>
          <w:color w:val="auto"/>
          <w:spacing w:val="22"/>
          <w:sz w:val="22"/>
          <w:szCs w:val="22"/>
          <w:highlight w:val="none"/>
        </w:rPr>
        <w:t>(</w:t>
      </w:r>
      <w:r>
        <w:rPr>
          <w:rFonts w:hint="eastAsia" w:ascii="宋体" w:hAnsi="宋体" w:eastAsia="宋体" w:cs="宋体"/>
          <w:color w:val="auto"/>
          <w:spacing w:val="14"/>
          <w:sz w:val="22"/>
          <w:szCs w:val="22"/>
          <w:highlight w:val="none"/>
        </w:rPr>
        <w:t>三) 为安置的每位残疾人按月足额缴纳了基本养老保险、基本医疗保险、失业保险、工伤</w:t>
      </w:r>
      <w:r>
        <w:rPr>
          <w:rFonts w:hint="eastAsia" w:ascii="宋体" w:hAnsi="宋体" w:eastAsia="宋体" w:cs="宋体"/>
          <w:color w:val="auto"/>
          <w:sz w:val="22"/>
          <w:szCs w:val="22"/>
          <w:highlight w:val="none"/>
        </w:rPr>
        <w:t xml:space="preserve"> </w:t>
      </w:r>
      <w:r>
        <w:rPr>
          <w:rFonts w:hint="eastAsia" w:ascii="宋体" w:hAnsi="宋体" w:eastAsia="宋体" w:cs="宋体"/>
          <w:color w:val="auto"/>
          <w:spacing w:val="17"/>
          <w:sz w:val="22"/>
          <w:szCs w:val="22"/>
          <w:highlight w:val="none"/>
        </w:rPr>
        <w:t>保</w:t>
      </w:r>
      <w:r>
        <w:rPr>
          <w:rFonts w:hint="eastAsia" w:ascii="宋体" w:hAnsi="宋体" w:eastAsia="宋体" w:cs="宋体"/>
          <w:color w:val="auto"/>
          <w:spacing w:val="11"/>
          <w:sz w:val="22"/>
          <w:szCs w:val="22"/>
          <w:highlight w:val="none"/>
        </w:rPr>
        <w:t>险和生育保险等社会保险费；</w:t>
      </w:r>
    </w:p>
    <w:p w14:paraId="4D9BA4F9">
      <w:pPr>
        <w:keepNext w:val="0"/>
        <w:keepLines w:val="0"/>
        <w:pageBreakBefore w:val="0"/>
        <w:widowControl w:val="0"/>
        <w:kinsoku/>
        <w:wordWrap/>
        <w:overflowPunct/>
        <w:topLinePunct w:val="0"/>
        <w:autoSpaceDE/>
        <w:autoSpaceDN/>
        <w:bidi w:val="0"/>
        <w:adjustRightInd/>
        <w:snapToGrid/>
        <w:spacing w:before="1" w:line="320" w:lineRule="exact"/>
        <w:ind w:left="10" w:right="5" w:firstLine="573"/>
        <w:textAlignment w:val="auto"/>
        <w:rPr>
          <w:rFonts w:hint="eastAsia" w:ascii="宋体" w:hAnsi="宋体" w:eastAsia="宋体" w:cs="宋体"/>
          <w:color w:val="auto"/>
          <w:sz w:val="22"/>
          <w:szCs w:val="22"/>
          <w:highlight w:val="none"/>
        </w:rPr>
      </w:pPr>
      <w:r>
        <w:rPr>
          <w:rFonts w:hint="eastAsia" w:ascii="宋体" w:hAnsi="宋体" w:eastAsia="宋体" w:cs="宋体"/>
          <w:color w:val="auto"/>
          <w:spacing w:val="22"/>
          <w:sz w:val="22"/>
          <w:szCs w:val="22"/>
          <w:highlight w:val="none"/>
        </w:rPr>
        <w:t>(</w:t>
      </w:r>
      <w:r>
        <w:rPr>
          <w:rFonts w:hint="eastAsia" w:ascii="宋体" w:hAnsi="宋体" w:eastAsia="宋体" w:cs="宋体"/>
          <w:color w:val="auto"/>
          <w:spacing w:val="14"/>
          <w:sz w:val="22"/>
          <w:szCs w:val="22"/>
          <w:highlight w:val="none"/>
        </w:rPr>
        <w:t>四) 通过银行等金融机构向安置的每位残疾人，按月支付了不低于单位所在区县适用的经</w:t>
      </w:r>
      <w:r>
        <w:rPr>
          <w:rFonts w:hint="eastAsia" w:ascii="宋体" w:hAnsi="宋体" w:eastAsia="宋体" w:cs="宋体"/>
          <w:color w:val="auto"/>
          <w:sz w:val="22"/>
          <w:szCs w:val="22"/>
          <w:highlight w:val="none"/>
        </w:rPr>
        <w:t xml:space="preserve"> </w:t>
      </w:r>
      <w:r>
        <w:rPr>
          <w:rFonts w:hint="eastAsia" w:ascii="宋体" w:hAnsi="宋体" w:eastAsia="宋体" w:cs="宋体"/>
          <w:color w:val="auto"/>
          <w:spacing w:val="12"/>
          <w:sz w:val="22"/>
          <w:szCs w:val="22"/>
          <w:highlight w:val="none"/>
        </w:rPr>
        <w:t>省级人民政府批准的月最低工资标准的工资</w:t>
      </w:r>
      <w:r>
        <w:rPr>
          <w:rFonts w:hint="eastAsia" w:ascii="宋体" w:hAnsi="宋体" w:eastAsia="宋体" w:cs="宋体"/>
          <w:color w:val="auto"/>
          <w:spacing w:val="11"/>
          <w:sz w:val="22"/>
          <w:szCs w:val="22"/>
          <w:highlight w:val="none"/>
        </w:rPr>
        <w:t>；</w:t>
      </w:r>
    </w:p>
    <w:p w14:paraId="6DCD6097">
      <w:pPr>
        <w:keepNext w:val="0"/>
        <w:keepLines w:val="0"/>
        <w:pageBreakBefore w:val="0"/>
        <w:widowControl w:val="0"/>
        <w:kinsoku/>
        <w:wordWrap/>
        <w:overflowPunct/>
        <w:topLinePunct w:val="0"/>
        <w:autoSpaceDE/>
        <w:autoSpaceDN/>
        <w:bidi w:val="0"/>
        <w:adjustRightInd/>
        <w:snapToGrid/>
        <w:spacing w:line="320" w:lineRule="exact"/>
        <w:ind w:left="8" w:right="82" w:firstLine="574"/>
        <w:textAlignment w:val="auto"/>
        <w:rPr>
          <w:rFonts w:hint="eastAsia" w:ascii="宋体" w:hAnsi="宋体" w:eastAsia="宋体" w:cs="宋体"/>
          <w:color w:val="auto"/>
          <w:sz w:val="22"/>
          <w:szCs w:val="22"/>
          <w:highlight w:val="none"/>
        </w:rPr>
      </w:pPr>
      <w:r>
        <w:rPr>
          <w:rFonts w:hint="eastAsia" w:ascii="宋体" w:hAnsi="宋体" w:eastAsia="宋体" w:cs="宋体"/>
          <w:color w:val="auto"/>
          <w:spacing w:val="22"/>
          <w:sz w:val="22"/>
          <w:szCs w:val="22"/>
          <w:highlight w:val="none"/>
        </w:rPr>
        <w:t>(五</w:t>
      </w:r>
      <w:r>
        <w:rPr>
          <w:rFonts w:hint="eastAsia" w:ascii="宋体" w:hAnsi="宋体" w:eastAsia="宋体" w:cs="宋体"/>
          <w:color w:val="auto"/>
          <w:spacing w:val="21"/>
          <w:sz w:val="22"/>
          <w:szCs w:val="22"/>
          <w:highlight w:val="none"/>
        </w:rPr>
        <w:t>)</w:t>
      </w:r>
      <w:r>
        <w:rPr>
          <w:rFonts w:hint="eastAsia" w:ascii="宋体" w:hAnsi="宋体" w:eastAsia="宋体" w:cs="宋体"/>
          <w:color w:val="auto"/>
          <w:spacing w:val="11"/>
          <w:sz w:val="22"/>
          <w:szCs w:val="22"/>
          <w:highlight w:val="none"/>
        </w:rPr>
        <w:t xml:space="preserve"> 提供本单位制造的货物、承担的工程或者服务 (以下简称产品) ，或者提供其他残疾</w:t>
      </w:r>
      <w:r>
        <w:rPr>
          <w:rFonts w:hint="eastAsia" w:ascii="宋体" w:hAnsi="宋体" w:eastAsia="宋体" w:cs="宋体"/>
          <w:color w:val="auto"/>
          <w:sz w:val="22"/>
          <w:szCs w:val="22"/>
          <w:highlight w:val="none"/>
        </w:rPr>
        <w:t xml:space="preserve"> </w:t>
      </w:r>
      <w:r>
        <w:rPr>
          <w:rFonts w:hint="eastAsia" w:ascii="宋体" w:hAnsi="宋体" w:eastAsia="宋体" w:cs="宋体"/>
          <w:color w:val="auto"/>
          <w:spacing w:val="12"/>
          <w:sz w:val="22"/>
          <w:szCs w:val="22"/>
          <w:highlight w:val="none"/>
        </w:rPr>
        <w:t>人福利性单位制造的货物 (不包括使用非残疾人福利性单位注册商标的货物)</w:t>
      </w:r>
      <w:r>
        <w:rPr>
          <w:rFonts w:hint="eastAsia" w:ascii="宋体" w:hAnsi="宋体" w:eastAsia="宋体" w:cs="宋体"/>
          <w:color w:val="auto"/>
          <w:spacing w:val="4"/>
          <w:sz w:val="22"/>
          <w:szCs w:val="22"/>
          <w:highlight w:val="none"/>
        </w:rPr>
        <w:t>。</w:t>
      </w:r>
    </w:p>
    <w:p w14:paraId="445F4DBF">
      <w:pPr>
        <w:keepNext w:val="0"/>
        <w:keepLines w:val="0"/>
        <w:pageBreakBefore w:val="0"/>
        <w:widowControl w:val="0"/>
        <w:kinsoku/>
        <w:wordWrap/>
        <w:overflowPunct/>
        <w:topLinePunct w:val="0"/>
        <w:autoSpaceDE/>
        <w:autoSpaceDN/>
        <w:bidi w:val="0"/>
        <w:adjustRightInd/>
        <w:snapToGrid/>
        <w:spacing w:before="1" w:line="320" w:lineRule="exact"/>
        <w:ind w:left="7" w:right="5" w:firstLine="568"/>
        <w:textAlignment w:val="auto"/>
        <w:rPr>
          <w:rFonts w:hint="eastAsia" w:ascii="宋体" w:hAnsi="宋体" w:eastAsia="宋体" w:cs="宋体"/>
          <w:color w:val="auto"/>
          <w:sz w:val="22"/>
          <w:szCs w:val="22"/>
          <w:highlight w:val="none"/>
        </w:rPr>
      </w:pPr>
      <w:r>
        <w:rPr>
          <w:rFonts w:hint="eastAsia" w:ascii="宋体" w:hAnsi="宋体" w:eastAsia="宋体" w:cs="宋体"/>
          <w:color w:val="auto"/>
          <w:spacing w:val="21"/>
          <w:sz w:val="22"/>
          <w:szCs w:val="22"/>
          <w:highlight w:val="none"/>
        </w:rPr>
        <w:t>前</w:t>
      </w:r>
      <w:r>
        <w:rPr>
          <w:rFonts w:hint="eastAsia" w:ascii="宋体" w:hAnsi="宋体" w:eastAsia="宋体" w:cs="宋体"/>
          <w:color w:val="auto"/>
          <w:spacing w:val="12"/>
          <w:sz w:val="22"/>
          <w:szCs w:val="22"/>
          <w:highlight w:val="none"/>
        </w:rPr>
        <w:t>款所称残疾人是指法定劳动年龄内，持有《中华人民共和国残疾人证》或者《中华人民共</w:t>
      </w:r>
      <w:r>
        <w:rPr>
          <w:rFonts w:hint="eastAsia" w:ascii="宋体" w:hAnsi="宋体" w:eastAsia="宋体" w:cs="宋体"/>
          <w:color w:val="auto"/>
          <w:sz w:val="22"/>
          <w:szCs w:val="22"/>
          <w:highlight w:val="none"/>
        </w:rPr>
        <w:t xml:space="preserve"> </w:t>
      </w:r>
      <w:r>
        <w:rPr>
          <w:rFonts w:hint="eastAsia" w:ascii="宋体" w:hAnsi="宋体" w:eastAsia="宋体" w:cs="宋体"/>
          <w:color w:val="auto"/>
          <w:spacing w:val="8"/>
          <w:sz w:val="22"/>
          <w:szCs w:val="22"/>
          <w:highlight w:val="none"/>
        </w:rPr>
        <w:t>和</w:t>
      </w:r>
      <w:r>
        <w:rPr>
          <w:rFonts w:hint="eastAsia" w:ascii="宋体" w:hAnsi="宋体" w:eastAsia="宋体" w:cs="宋体"/>
          <w:color w:val="auto"/>
          <w:spacing w:val="7"/>
          <w:sz w:val="22"/>
          <w:szCs w:val="22"/>
          <w:highlight w:val="none"/>
        </w:rPr>
        <w:t>国</w:t>
      </w:r>
      <w:r>
        <w:rPr>
          <w:rFonts w:hint="eastAsia" w:ascii="宋体" w:hAnsi="宋体" w:eastAsia="宋体" w:cs="宋体"/>
          <w:color w:val="auto"/>
          <w:spacing w:val="4"/>
          <w:sz w:val="22"/>
          <w:szCs w:val="22"/>
          <w:highlight w:val="none"/>
        </w:rPr>
        <w:t>残疾军人证 ( 1 至 8 级)》 的自然人，包括具有劳动条件和劳动意愿的精神残疾人。在职职工</w:t>
      </w:r>
      <w:r>
        <w:rPr>
          <w:rFonts w:hint="eastAsia" w:ascii="宋体" w:hAnsi="宋体" w:eastAsia="宋体" w:cs="宋体"/>
          <w:color w:val="auto"/>
          <w:spacing w:val="24"/>
          <w:sz w:val="22"/>
          <w:szCs w:val="22"/>
          <w:highlight w:val="none"/>
        </w:rPr>
        <w:t>人数</w:t>
      </w:r>
      <w:r>
        <w:rPr>
          <w:rFonts w:hint="eastAsia" w:ascii="宋体" w:hAnsi="宋体" w:eastAsia="宋体" w:cs="宋体"/>
          <w:color w:val="auto"/>
          <w:spacing w:val="16"/>
          <w:sz w:val="22"/>
          <w:szCs w:val="22"/>
          <w:highlight w:val="none"/>
        </w:rPr>
        <w:t>是</w:t>
      </w:r>
      <w:r>
        <w:rPr>
          <w:rFonts w:hint="eastAsia" w:ascii="宋体" w:hAnsi="宋体" w:eastAsia="宋体" w:cs="宋体"/>
          <w:color w:val="auto"/>
          <w:spacing w:val="12"/>
          <w:sz w:val="22"/>
          <w:szCs w:val="22"/>
          <w:highlight w:val="none"/>
        </w:rPr>
        <w:t>指与残疾人福利性单位建立劳动关系并依法签订劳动合同或者服务协议的雇员人数。</w:t>
      </w:r>
    </w:p>
    <w:p w14:paraId="35A2749C">
      <w:pPr>
        <w:keepNext w:val="0"/>
        <w:keepLines w:val="0"/>
        <w:pageBreakBefore w:val="0"/>
        <w:widowControl w:val="0"/>
        <w:kinsoku/>
        <w:wordWrap/>
        <w:overflowPunct/>
        <w:topLinePunct w:val="0"/>
        <w:autoSpaceDE/>
        <w:autoSpaceDN/>
        <w:bidi w:val="0"/>
        <w:adjustRightInd/>
        <w:snapToGrid/>
        <w:spacing w:before="80" w:line="320" w:lineRule="exact"/>
        <w:ind w:left="11" w:right="111" w:firstLine="428"/>
        <w:textAlignment w:val="auto"/>
        <w:rPr>
          <w:rFonts w:hint="eastAsia" w:ascii="宋体" w:hAnsi="宋体" w:eastAsia="宋体" w:cs="宋体"/>
          <w:color w:val="auto"/>
          <w:sz w:val="22"/>
          <w:szCs w:val="22"/>
          <w:highlight w:val="none"/>
        </w:rPr>
      </w:pPr>
      <w:r>
        <w:rPr>
          <w:rFonts w:hint="eastAsia" w:ascii="宋体" w:hAnsi="宋体" w:eastAsia="宋体" w:cs="宋体"/>
          <w:color w:val="auto"/>
          <w:spacing w:val="13"/>
          <w:sz w:val="22"/>
          <w:szCs w:val="22"/>
          <w:highlight w:val="none"/>
        </w:rPr>
        <w:t>二、中标、</w:t>
      </w:r>
      <w:r>
        <w:rPr>
          <w:rFonts w:hint="eastAsia" w:ascii="宋体" w:hAnsi="宋体" w:cs="宋体"/>
          <w:color w:val="auto"/>
          <w:spacing w:val="13"/>
          <w:sz w:val="22"/>
          <w:szCs w:val="22"/>
          <w:highlight w:val="none"/>
          <w:lang w:eastAsia="zh-CN"/>
        </w:rPr>
        <w:t>中标</w:t>
      </w:r>
      <w:r>
        <w:rPr>
          <w:rFonts w:hint="eastAsia" w:ascii="宋体" w:hAnsi="宋体" w:eastAsia="宋体" w:cs="宋体"/>
          <w:color w:val="auto"/>
          <w:spacing w:val="13"/>
          <w:sz w:val="22"/>
          <w:szCs w:val="22"/>
          <w:highlight w:val="none"/>
        </w:rPr>
        <w:t>供应商为残疾人福利性单位的，采购人或者其委托的采购代理机构应当随</w:t>
      </w:r>
      <w:r>
        <w:rPr>
          <w:rFonts w:hint="eastAsia" w:ascii="宋体" w:hAnsi="宋体" w:cs="宋体"/>
          <w:color w:val="auto"/>
          <w:spacing w:val="13"/>
          <w:sz w:val="22"/>
          <w:szCs w:val="22"/>
          <w:highlight w:val="none"/>
          <w:lang w:eastAsia="zh-CN"/>
        </w:rPr>
        <w:t>中标</w:t>
      </w:r>
      <w:r>
        <w:rPr>
          <w:rFonts w:hint="eastAsia" w:ascii="宋体" w:hAnsi="宋体" w:eastAsia="宋体" w:cs="宋体"/>
          <w:color w:val="auto"/>
          <w:spacing w:val="9"/>
          <w:sz w:val="22"/>
          <w:szCs w:val="22"/>
          <w:highlight w:val="none"/>
        </w:rPr>
        <w:t>、</w:t>
      </w:r>
      <w:r>
        <w:rPr>
          <w:rFonts w:hint="eastAsia" w:ascii="宋体" w:hAnsi="宋体" w:cs="宋体"/>
          <w:color w:val="auto"/>
          <w:spacing w:val="9"/>
          <w:sz w:val="22"/>
          <w:szCs w:val="22"/>
          <w:highlight w:val="none"/>
          <w:lang w:eastAsia="zh-CN"/>
        </w:rPr>
        <w:t>中标</w:t>
      </w:r>
      <w:r>
        <w:rPr>
          <w:rFonts w:hint="eastAsia" w:ascii="宋体" w:hAnsi="宋体" w:eastAsia="宋体" w:cs="宋体"/>
          <w:color w:val="auto"/>
          <w:spacing w:val="9"/>
          <w:sz w:val="22"/>
          <w:szCs w:val="22"/>
          <w:highlight w:val="none"/>
        </w:rPr>
        <w:t>结果同时公告其《残疾人福利性单位声明函》，接受社会监督。</w:t>
      </w:r>
    </w:p>
    <w:p w14:paraId="3975902D">
      <w:pPr>
        <w:pStyle w:val="12"/>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2"/>
          <w:szCs w:val="22"/>
          <w:highlight w:val="none"/>
        </w:rPr>
        <w:sectPr>
          <w:pgSz w:w="11906" w:h="16838"/>
          <w:pgMar w:top="1304" w:right="1361" w:bottom="1304" w:left="1361" w:header="851" w:footer="992" w:gutter="0"/>
          <w:pgBorders>
            <w:top w:val="none" w:sz="0" w:space="0"/>
            <w:left w:val="none" w:sz="0" w:space="0"/>
            <w:bottom w:val="none" w:sz="0" w:space="0"/>
            <w:right w:val="none" w:sz="0" w:space="0"/>
          </w:pgBorders>
          <w:pgNumType w:fmt="decimal"/>
          <w:cols w:space="720" w:num="1"/>
          <w:rtlGutter w:val="0"/>
          <w:docGrid w:linePitch="312" w:charSpace="0"/>
        </w:sectPr>
      </w:pPr>
    </w:p>
    <w:p w14:paraId="2E24F6EC">
      <w:pPr>
        <w:pStyle w:val="27"/>
        <w:widowControl/>
        <w:snapToGrid w:val="0"/>
        <w:spacing w:line="240" w:lineRule="auto"/>
        <w:jc w:val="center"/>
        <w:rPr>
          <w:rStyle w:val="26"/>
          <w:rFonts w:hint="eastAsia" w:ascii="宋体" w:hAnsi="宋体" w:eastAsia="宋体" w:cs="宋体"/>
          <w:b/>
          <w:color w:val="auto"/>
          <w:sz w:val="28"/>
          <w:szCs w:val="28"/>
          <w:highlight w:val="none"/>
        </w:rPr>
      </w:pPr>
      <w:r>
        <w:rPr>
          <w:rStyle w:val="26"/>
          <w:rFonts w:hint="eastAsia" w:ascii="宋体" w:hAnsi="宋体" w:eastAsia="宋体" w:cs="宋体"/>
          <w:color w:val="auto"/>
          <w:kern w:val="44"/>
          <w:sz w:val="28"/>
          <w:szCs w:val="28"/>
          <w:highlight w:val="none"/>
        </w:rPr>
        <w:t>监狱、戒毒企业声明函</w:t>
      </w:r>
      <w:r>
        <w:rPr>
          <w:rStyle w:val="26"/>
          <w:rFonts w:hint="eastAsia" w:ascii="宋体" w:hAnsi="宋体" w:eastAsia="宋体" w:cs="宋体"/>
          <w:b/>
          <w:color w:val="auto"/>
          <w:sz w:val="28"/>
          <w:szCs w:val="28"/>
          <w:highlight w:val="none"/>
        </w:rPr>
        <w:t>(格式)</w:t>
      </w:r>
    </w:p>
    <w:p w14:paraId="7B17A946">
      <w:pPr>
        <w:rPr>
          <w:rFonts w:hint="eastAsia" w:ascii="宋体" w:hAnsi="宋体" w:eastAsia="宋体" w:cs="宋体"/>
          <w:color w:val="auto"/>
        </w:rPr>
      </w:pPr>
    </w:p>
    <w:p w14:paraId="3FB4D88A">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宋体" w:hAnsi="宋体" w:eastAsia="宋体" w:cs="宋体"/>
          <w:color w:val="auto"/>
        </w:rPr>
      </w:pPr>
      <w:r>
        <w:rPr>
          <w:rFonts w:hint="eastAsia" w:ascii="宋体" w:hAnsi="宋体" w:eastAsia="宋体" w:cs="宋体"/>
          <w:color w:val="auto"/>
        </w:rPr>
        <w:t>本单位郑重声明，根据《关于政府采购支持监狱企业发展有关问题的通知》（财库（2014）68号）的规定，本单位为符合条件的监狱企业，且本单位参加</w:t>
      </w:r>
      <w:r>
        <w:rPr>
          <w:rFonts w:hint="eastAsia" w:ascii="宋体" w:hAnsi="宋体" w:eastAsia="宋体" w:cs="宋体"/>
          <w:color w:val="auto"/>
          <w:u w:val="single"/>
        </w:rPr>
        <w:tab/>
      </w:r>
      <w:r>
        <w:rPr>
          <w:rFonts w:hint="eastAsia" w:ascii="宋体" w:hAnsi="宋体" w:eastAsia="宋体" w:cs="宋体"/>
          <w:color w:val="auto"/>
          <w:u w:val="single"/>
        </w:rPr>
        <w:t>（</w:t>
      </w:r>
      <w:r>
        <w:rPr>
          <w:rFonts w:hint="eastAsia" w:ascii="宋体" w:hAnsi="宋体" w:eastAsia="宋体" w:cs="宋体"/>
          <w:color w:val="auto"/>
          <w:sz w:val="24"/>
          <w:szCs w:val="22"/>
          <w:highlight w:val="none"/>
          <w:u w:val="single"/>
          <w:lang w:val="en-US" w:eastAsia="zh-CN"/>
        </w:rPr>
        <w:t>项目名称</w:t>
      </w:r>
      <w:r>
        <w:rPr>
          <w:rFonts w:hint="eastAsia" w:ascii="宋体" w:hAnsi="宋体" w:eastAsia="宋体" w:cs="宋体"/>
          <w:color w:val="auto"/>
          <w:u w:val="single"/>
        </w:rPr>
        <w:t xml:space="preserve">）   </w:t>
      </w:r>
      <w:r>
        <w:rPr>
          <w:rFonts w:hint="eastAsia" w:ascii="宋体" w:hAnsi="宋体" w:eastAsia="宋体" w:cs="宋体"/>
          <w:color w:val="auto"/>
        </w:rPr>
        <w:t>采购活动提供本单位制造的货物（由本单位承担工程/提供服务），或者提供其他监狱企业制造的货物（不包括使用非监狱企业注册商标的货物）。</w:t>
      </w:r>
    </w:p>
    <w:p w14:paraId="667F70F8">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宋体" w:hAnsi="宋体" w:eastAsia="宋体" w:cs="宋体"/>
          <w:color w:val="auto"/>
        </w:rPr>
      </w:pPr>
      <w:r>
        <w:rPr>
          <w:rFonts w:hint="eastAsia" w:ascii="宋体" w:hAnsi="宋体" w:eastAsia="宋体" w:cs="宋体"/>
          <w:color w:val="auto"/>
        </w:rPr>
        <w:t>本单位对上述声明的真实性负责。如有虚假，将依法承担相应责任。</w:t>
      </w:r>
    </w:p>
    <w:p w14:paraId="420F623D">
      <w:pPr>
        <w:keepNext w:val="0"/>
        <w:keepLines w:val="0"/>
        <w:pageBreakBefore w:val="0"/>
        <w:widowControl w:val="0"/>
        <w:kinsoku/>
        <w:wordWrap/>
        <w:overflowPunct/>
        <w:topLinePunct w:val="0"/>
        <w:autoSpaceDE/>
        <w:autoSpaceDN/>
        <w:bidi w:val="0"/>
        <w:adjustRightInd/>
        <w:snapToGrid w:val="0"/>
        <w:spacing w:line="360" w:lineRule="auto"/>
        <w:ind w:firstLine="504" w:firstLineChars="200"/>
        <w:textAlignment w:val="baseline"/>
        <w:rPr>
          <w:rStyle w:val="26"/>
          <w:rFonts w:hint="eastAsia" w:ascii="宋体" w:hAnsi="宋体" w:eastAsia="宋体" w:cs="宋体"/>
          <w:color w:val="auto"/>
          <w:spacing w:val="6"/>
          <w:highlight w:val="none"/>
        </w:rPr>
      </w:pPr>
    </w:p>
    <w:p w14:paraId="52747664">
      <w:pPr>
        <w:keepNext w:val="0"/>
        <w:keepLines w:val="0"/>
        <w:pageBreakBefore w:val="0"/>
        <w:widowControl w:val="0"/>
        <w:kinsoku/>
        <w:wordWrap/>
        <w:overflowPunct/>
        <w:topLinePunct w:val="0"/>
        <w:autoSpaceDE/>
        <w:autoSpaceDN/>
        <w:bidi w:val="0"/>
        <w:adjustRightInd/>
        <w:snapToGrid w:val="0"/>
        <w:spacing w:line="360" w:lineRule="auto"/>
        <w:ind w:firstLine="504" w:firstLineChars="200"/>
        <w:textAlignment w:val="baseline"/>
        <w:rPr>
          <w:rStyle w:val="26"/>
          <w:rFonts w:hint="eastAsia" w:ascii="宋体" w:hAnsi="宋体" w:eastAsia="宋体" w:cs="宋体"/>
          <w:color w:val="auto"/>
          <w:spacing w:val="6"/>
          <w:highlight w:val="none"/>
        </w:rPr>
      </w:pPr>
    </w:p>
    <w:p w14:paraId="19C71988">
      <w:pPr>
        <w:keepNext w:val="0"/>
        <w:keepLines w:val="0"/>
        <w:pageBreakBefore w:val="0"/>
        <w:widowControl w:val="0"/>
        <w:kinsoku/>
        <w:wordWrap/>
        <w:overflowPunct/>
        <w:topLinePunct w:val="0"/>
        <w:autoSpaceDE/>
        <w:autoSpaceDN/>
        <w:bidi w:val="0"/>
        <w:adjustRightInd/>
        <w:snapToGrid w:val="0"/>
        <w:spacing w:line="360" w:lineRule="auto"/>
        <w:ind w:firstLine="504" w:firstLineChars="200"/>
        <w:textAlignment w:val="baseline"/>
        <w:rPr>
          <w:rStyle w:val="26"/>
          <w:rFonts w:hint="eastAsia" w:ascii="宋体" w:hAnsi="宋体" w:eastAsia="宋体" w:cs="宋体"/>
          <w:color w:val="auto"/>
          <w:highlight w:val="none"/>
        </w:rPr>
      </w:pPr>
      <w:r>
        <w:rPr>
          <w:rStyle w:val="26"/>
          <w:rFonts w:hint="eastAsia" w:ascii="宋体" w:hAnsi="宋体" w:eastAsia="宋体" w:cs="宋体"/>
          <w:color w:val="auto"/>
          <w:spacing w:val="6"/>
          <w:highlight w:val="none"/>
        </w:rPr>
        <w:t xml:space="preserve">                   </w:t>
      </w:r>
      <w:r>
        <w:rPr>
          <w:rStyle w:val="26"/>
          <w:rFonts w:hint="eastAsia" w:ascii="宋体" w:hAnsi="宋体" w:eastAsia="宋体" w:cs="宋体"/>
          <w:color w:val="auto"/>
          <w:highlight w:val="none"/>
        </w:rPr>
        <w:t>供应商名称：</w:t>
      </w:r>
      <w:r>
        <w:rPr>
          <w:rStyle w:val="26"/>
          <w:rFonts w:hint="eastAsia" w:ascii="宋体" w:hAnsi="宋体" w:eastAsia="宋体" w:cs="宋体"/>
          <w:color w:val="auto"/>
          <w:highlight w:val="none"/>
          <w:u w:val="single" w:color="000000"/>
        </w:rPr>
        <w:t xml:space="preserve">                  </w:t>
      </w:r>
      <w:r>
        <w:rPr>
          <w:rStyle w:val="26"/>
          <w:rFonts w:hint="eastAsia" w:ascii="宋体" w:hAnsi="宋体" w:eastAsia="宋体" w:cs="宋体"/>
          <w:color w:val="auto"/>
          <w:highlight w:val="none"/>
        </w:rPr>
        <w:t>（全称并加盖公章）</w:t>
      </w:r>
    </w:p>
    <w:p w14:paraId="4F5A7DC0">
      <w:pPr>
        <w:keepNext w:val="0"/>
        <w:keepLines w:val="0"/>
        <w:pageBreakBefore w:val="0"/>
        <w:widowControl w:val="0"/>
        <w:kinsoku/>
        <w:wordWrap/>
        <w:overflowPunct/>
        <w:topLinePunct w:val="0"/>
        <w:autoSpaceDE/>
        <w:autoSpaceDN/>
        <w:bidi w:val="0"/>
        <w:adjustRightInd/>
        <w:snapToGrid w:val="0"/>
        <w:spacing w:line="360" w:lineRule="auto"/>
        <w:ind w:firstLine="3120" w:firstLineChars="1300"/>
        <w:textAlignment w:val="baseline"/>
        <w:rPr>
          <w:rStyle w:val="26"/>
          <w:rFonts w:hint="eastAsia" w:ascii="宋体" w:hAnsi="宋体" w:eastAsia="宋体" w:cs="宋体"/>
          <w:color w:val="auto"/>
          <w:highlight w:val="none"/>
        </w:rPr>
      </w:pPr>
      <w:r>
        <w:rPr>
          <w:rStyle w:val="26"/>
          <w:rFonts w:hint="eastAsia" w:ascii="宋体" w:hAnsi="宋体" w:eastAsia="宋体" w:cs="宋体"/>
          <w:color w:val="auto"/>
          <w:highlight w:val="none"/>
        </w:rPr>
        <w:t>日     期：</w:t>
      </w:r>
      <w:r>
        <w:rPr>
          <w:rStyle w:val="26"/>
          <w:rFonts w:hint="eastAsia" w:ascii="宋体" w:hAnsi="宋体" w:eastAsia="宋体" w:cs="宋体"/>
          <w:color w:val="auto"/>
          <w:highlight w:val="none"/>
          <w:u w:val="single" w:color="000000"/>
        </w:rPr>
        <w:tab/>
      </w:r>
      <w:r>
        <w:rPr>
          <w:rStyle w:val="26"/>
          <w:rFonts w:hint="eastAsia" w:ascii="宋体" w:hAnsi="宋体" w:eastAsia="宋体" w:cs="宋体"/>
          <w:color w:val="auto"/>
          <w:highlight w:val="none"/>
          <w:u w:val="single" w:color="000000"/>
        </w:rPr>
        <w:tab/>
      </w:r>
      <w:r>
        <w:rPr>
          <w:rStyle w:val="26"/>
          <w:rFonts w:hint="eastAsia" w:ascii="宋体" w:hAnsi="宋体" w:eastAsia="宋体" w:cs="宋体"/>
          <w:color w:val="auto"/>
          <w:highlight w:val="none"/>
          <w:u w:val="single" w:color="000000"/>
          <w:lang w:val="en-US"/>
        </w:rPr>
        <w:t xml:space="preserve">           </w:t>
      </w:r>
      <w:r>
        <w:rPr>
          <w:rStyle w:val="26"/>
          <w:rFonts w:hint="eastAsia" w:ascii="宋体" w:hAnsi="宋体" w:eastAsia="宋体" w:cs="宋体"/>
          <w:color w:val="auto"/>
          <w:highlight w:val="none"/>
          <w:u w:val="single" w:color="000000"/>
        </w:rPr>
        <w:tab/>
      </w:r>
      <w:r>
        <w:rPr>
          <w:rStyle w:val="26"/>
          <w:rFonts w:hint="eastAsia" w:ascii="宋体" w:hAnsi="宋体" w:eastAsia="宋体" w:cs="宋体"/>
          <w:color w:val="auto"/>
          <w:highlight w:val="none"/>
        </w:rPr>
        <w:t xml:space="preserve">          </w:t>
      </w:r>
    </w:p>
    <w:p w14:paraId="54361615">
      <w:pPr>
        <w:keepNext w:val="0"/>
        <w:keepLines w:val="0"/>
        <w:pageBreakBefore w:val="0"/>
        <w:widowControl w:val="0"/>
        <w:kinsoku/>
        <w:wordWrap/>
        <w:overflowPunct/>
        <w:topLinePunct w:val="0"/>
        <w:autoSpaceDE/>
        <w:autoSpaceDN/>
        <w:bidi w:val="0"/>
        <w:adjustRightInd/>
        <w:snapToGrid w:val="0"/>
        <w:spacing w:line="360" w:lineRule="auto"/>
        <w:ind w:firstLine="480"/>
        <w:textAlignment w:val="baseline"/>
        <w:rPr>
          <w:rStyle w:val="26"/>
          <w:rFonts w:hint="eastAsia" w:ascii="宋体" w:hAnsi="宋体" w:eastAsia="宋体" w:cs="宋体"/>
          <w:color w:val="auto"/>
          <w:highlight w:val="none"/>
        </w:rPr>
      </w:pPr>
    </w:p>
    <w:p w14:paraId="37EA61D2">
      <w:pPr>
        <w:keepNext w:val="0"/>
        <w:keepLines w:val="0"/>
        <w:pageBreakBefore w:val="0"/>
        <w:widowControl w:val="0"/>
        <w:kinsoku/>
        <w:wordWrap/>
        <w:overflowPunct/>
        <w:topLinePunct w:val="0"/>
        <w:autoSpaceDE/>
        <w:autoSpaceDN/>
        <w:bidi w:val="0"/>
        <w:adjustRightInd/>
        <w:snapToGrid w:val="0"/>
        <w:spacing w:line="400" w:lineRule="exact"/>
        <w:ind w:firstLine="480"/>
        <w:textAlignment w:val="baseline"/>
        <w:rPr>
          <w:rStyle w:val="26"/>
          <w:rFonts w:hint="eastAsia" w:ascii="宋体" w:hAnsi="宋体" w:eastAsia="宋体" w:cs="宋体"/>
          <w:color w:val="auto"/>
          <w:sz w:val="22"/>
          <w:szCs w:val="22"/>
          <w:highlight w:val="none"/>
          <w:lang w:val="en-US"/>
        </w:rPr>
      </w:pPr>
      <w:r>
        <w:rPr>
          <w:rStyle w:val="26"/>
          <w:rFonts w:hint="eastAsia" w:ascii="宋体" w:hAnsi="宋体" w:eastAsia="宋体" w:cs="宋体"/>
          <w:color w:val="auto"/>
          <w:sz w:val="22"/>
          <w:szCs w:val="22"/>
          <w:highlight w:val="none"/>
          <w:lang w:val="en-US"/>
        </w:rPr>
        <w:t>备注：</w:t>
      </w:r>
    </w:p>
    <w:p w14:paraId="6A32302A">
      <w:pPr>
        <w:keepNext w:val="0"/>
        <w:keepLines w:val="0"/>
        <w:pageBreakBefore w:val="0"/>
        <w:widowControl w:val="0"/>
        <w:kinsoku/>
        <w:wordWrap/>
        <w:overflowPunct/>
        <w:topLinePunct w:val="0"/>
        <w:autoSpaceDE/>
        <w:autoSpaceDN/>
        <w:bidi w:val="0"/>
        <w:adjustRightInd/>
        <w:snapToGrid w:val="0"/>
        <w:spacing w:line="400" w:lineRule="exact"/>
        <w:ind w:firstLine="939" w:firstLineChars="427"/>
        <w:textAlignment w:val="baseline"/>
        <w:rPr>
          <w:rStyle w:val="26"/>
          <w:rFonts w:hint="eastAsia" w:ascii="宋体" w:hAnsi="宋体" w:eastAsia="宋体" w:cs="宋体"/>
          <w:color w:val="auto"/>
          <w:sz w:val="22"/>
          <w:szCs w:val="22"/>
          <w:highlight w:val="none"/>
        </w:rPr>
      </w:pPr>
      <w:r>
        <w:rPr>
          <w:rStyle w:val="26"/>
          <w:rFonts w:hint="eastAsia" w:ascii="宋体" w:hAnsi="宋体" w:eastAsia="宋体" w:cs="宋体"/>
          <w:color w:val="auto"/>
          <w:sz w:val="22"/>
          <w:szCs w:val="22"/>
          <w:highlight w:val="none"/>
          <w:lang w:val="en-US"/>
        </w:rPr>
        <w:t>1、</w:t>
      </w:r>
      <w:r>
        <w:rPr>
          <w:rStyle w:val="26"/>
          <w:rFonts w:hint="eastAsia" w:ascii="宋体" w:hAnsi="宋体" w:eastAsia="宋体" w:cs="宋体"/>
          <w:color w:val="auto"/>
          <w:sz w:val="22"/>
          <w:szCs w:val="22"/>
          <w:highlight w:val="none"/>
        </w:rPr>
        <w:t>未按上述要求提供、填写的，评审时不予以考虑。</w:t>
      </w:r>
    </w:p>
    <w:p w14:paraId="24196E0E">
      <w:pPr>
        <w:keepNext w:val="0"/>
        <w:keepLines w:val="0"/>
        <w:pageBreakBefore w:val="0"/>
        <w:widowControl w:val="0"/>
        <w:kinsoku/>
        <w:wordWrap/>
        <w:overflowPunct/>
        <w:topLinePunct w:val="0"/>
        <w:autoSpaceDE/>
        <w:autoSpaceDN/>
        <w:bidi w:val="0"/>
        <w:adjustRightInd/>
        <w:snapToGrid w:val="0"/>
        <w:spacing w:line="400" w:lineRule="exact"/>
        <w:ind w:firstLine="939" w:firstLineChars="427"/>
        <w:textAlignment w:val="baseline"/>
        <w:rPr>
          <w:rStyle w:val="26"/>
          <w:rFonts w:hint="eastAsia" w:ascii="宋体" w:hAnsi="宋体" w:eastAsia="宋体" w:cs="宋体"/>
          <w:color w:val="auto"/>
          <w:sz w:val="22"/>
          <w:szCs w:val="22"/>
          <w:highlight w:val="none"/>
        </w:rPr>
      </w:pPr>
      <w:r>
        <w:rPr>
          <w:rStyle w:val="26"/>
          <w:rFonts w:hint="eastAsia" w:ascii="宋体" w:hAnsi="宋体" w:eastAsia="宋体" w:cs="宋体"/>
          <w:color w:val="auto"/>
          <w:sz w:val="22"/>
          <w:szCs w:val="22"/>
          <w:highlight w:val="none"/>
          <w:lang w:val="en-US"/>
        </w:rPr>
        <w:t>2、</w:t>
      </w:r>
      <w:r>
        <w:rPr>
          <w:rStyle w:val="26"/>
          <w:rFonts w:hint="eastAsia" w:ascii="宋体" w:hAnsi="宋体" w:eastAsia="宋体" w:cs="宋体"/>
          <w:color w:val="auto"/>
          <w:sz w:val="22"/>
          <w:szCs w:val="22"/>
          <w:highlight w:val="none"/>
        </w:rPr>
        <w:t>监狱企业参加政府采购活动时，应当提供由省级以上监狱管理局、戒毒管理局 (含新疆生产建设兵团) 出具的属于监狱企业的证明文件。</w:t>
      </w:r>
    </w:p>
    <w:p w14:paraId="4CD8A485">
      <w:pPr>
        <w:keepNext w:val="0"/>
        <w:keepLines w:val="0"/>
        <w:pageBreakBefore w:val="0"/>
        <w:widowControl w:val="0"/>
        <w:kinsoku/>
        <w:wordWrap/>
        <w:overflowPunct/>
        <w:topLinePunct w:val="0"/>
        <w:autoSpaceDE/>
        <w:autoSpaceDN/>
        <w:bidi w:val="0"/>
        <w:adjustRightInd/>
        <w:snapToGrid w:val="0"/>
        <w:spacing w:line="400" w:lineRule="exact"/>
        <w:ind w:firstLine="939" w:firstLineChars="427"/>
        <w:textAlignment w:val="baseline"/>
        <w:rPr>
          <w:rStyle w:val="26"/>
          <w:rFonts w:hint="eastAsia" w:ascii="宋体" w:hAnsi="宋体" w:eastAsia="宋体" w:cs="宋体"/>
          <w:color w:val="auto"/>
          <w:sz w:val="22"/>
          <w:szCs w:val="22"/>
          <w:highlight w:val="none"/>
        </w:rPr>
      </w:pPr>
      <w:r>
        <w:rPr>
          <w:rStyle w:val="26"/>
          <w:rFonts w:hint="eastAsia" w:ascii="宋体" w:hAnsi="宋体" w:eastAsia="宋体" w:cs="宋体"/>
          <w:color w:val="auto"/>
          <w:sz w:val="22"/>
          <w:szCs w:val="22"/>
          <w:highlight w:val="none"/>
          <w:lang w:val="en-US" w:eastAsia="zh-CN"/>
        </w:rPr>
        <w:t>3、</w:t>
      </w:r>
      <w:r>
        <w:rPr>
          <w:rStyle w:val="26"/>
          <w:rFonts w:hint="eastAsia" w:ascii="宋体" w:hAnsi="宋体" w:eastAsia="宋体" w:cs="宋体"/>
          <w:color w:val="auto"/>
          <w:sz w:val="22"/>
          <w:szCs w:val="22"/>
          <w:highlight w:val="none"/>
        </w:rPr>
        <w:t>根据财政部、司法部《关于政府采购支持监狱企业发展有关问题的通知》(财库〔2014〕68 号) 的规定，监狱企业是指由司法部认定的为罪犯、戒毒人员提供生产项目和劳动对象，且全部产权属于司法部监狱管理局、戒毒管理局、直属煤矿管理局，各省、 自治区、直辖市监狱管理局、戒毒 管理局，各地 (设区的市) 监狱、强制隔离戒毒所、戒毒康复所，以及新 疆生产建设兵团监狱管理局、戒毒管理局的企业。</w:t>
      </w:r>
    </w:p>
    <w:p w14:paraId="4B07EA6B">
      <w:pPr>
        <w:rPr>
          <w:rFonts w:hint="eastAsia" w:ascii="宋体" w:hAnsi="宋体" w:eastAsia="宋体" w:cs="宋体"/>
        </w:rPr>
      </w:pPr>
    </w:p>
    <w:p w14:paraId="32EFC39C">
      <w:pPr>
        <w:rPr>
          <w:rFonts w:hint="eastAsia" w:ascii="宋体" w:hAnsi="宋体" w:eastAsia="宋体" w:cs="宋体"/>
        </w:rPr>
      </w:pPr>
    </w:p>
    <w:p w14:paraId="15AAACF6">
      <w:pPr>
        <w:rPr>
          <w:rFonts w:hint="eastAsia" w:ascii="宋体" w:hAnsi="宋体" w:eastAsia="宋体" w:cs="宋体"/>
        </w:rPr>
      </w:pPr>
    </w:p>
    <w:sectPr>
      <w:pgSz w:w="11906" w:h="16838"/>
      <w:pgMar w:top="1304" w:right="1361" w:bottom="1304" w:left="1361" w:header="851" w:footer="992" w:gutter="0"/>
      <w:pgNumType w:fmt="decimal"/>
      <w:cols w:space="0" w:num="1"/>
      <w:rtlGutter w:val="0"/>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0C8182">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51C4D9">
    <w:pPr>
      <w:pStyle w:val="1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40286A">
    <w:pPr>
      <w:pStyle w:val="1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60FE64">
    <w:pPr>
      <w:pStyle w:val="16"/>
      <w:tabs>
        <w:tab w:val="center" w:pos="4800"/>
        <w:tab w:val="clear" w:pos="4153"/>
      </w:tabs>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65C302">
                          <w:pPr>
                            <w:pStyle w:val="16"/>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0965C302">
                    <w:pPr>
                      <w:pStyle w:val="16"/>
                    </w:pPr>
                    <w:r>
                      <w:fldChar w:fldCharType="begin"/>
                    </w:r>
                    <w:r>
                      <w:instrText xml:space="preserve"> PAGE  \* MERGEFORMAT </w:instrText>
                    </w:r>
                    <w:r>
                      <w:fldChar w:fldCharType="separate"/>
                    </w:r>
                    <w:r>
                      <w:t>- 1 -</w:t>
                    </w:r>
                    <w:r>
                      <w:fldChar w:fldCharType="end"/>
                    </w:r>
                  </w:p>
                </w:txbxContent>
              </v:textbox>
            </v:shape>
          </w:pict>
        </mc:Fallback>
      </mc:AlternateContent>
    </w:r>
    <w:r>
      <w:rPr>
        <w:rFonts w:hint="eastAsia"/>
        <w:lang w:eastAsia="zh-CN"/>
      </w:rP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AD8A78">
    <w:pPr>
      <w:pStyle w:val="16"/>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EF9296">
                          <w:pPr>
                            <w:pStyle w:val="16"/>
                          </w:pPr>
                          <w:r>
                            <w:fldChar w:fldCharType="begin"/>
                          </w:r>
                          <w:r>
                            <w:instrText xml:space="preserve"> PAGE  \* MERGEFORMAT </w:instrText>
                          </w:r>
                          <w:r>
                            <w:fldChar w:fldCharType="separate"/>
                          </w:r>
                          <w:r>
                            <w:t>- 12 -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1BEF9296">
                    <w:pPr>
                      <w:pStyle w:val="16"/>
                    </w:pPr>
                    <w:r>
                      <w:fldChar w:fldCharType="begin"/>
                    </w:r>
                    <w:r>
                      <w:instrText xml:space="preserve"> PAGE  \* MERGEFORMAT </w:instrText>
                    </w:r>
                    <w:r>
                      <w:fldChar w:fldCharType="separate"/>
                    </w:r>
                    <w:r>
                      <w:t>- 12 -</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B08497">
    <w:pPr>
      <w:spacing w:line="177" w:lineRule="auto"/>
      <w:ind w:left="4053"/>
      <w:rPr>
        <w:rFonts w:ascii="Times New Roman" w:hAnsi="Times New Roman" w:eastAsia="Times New Roman" w:cs="Times New Roman"/>
        <w:sz w:val="20"/>
        <w:szCs w:val="20"/>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DCBE12">
                          <w:pPr>
                            <w:pStyle w:val="16"/>
                          </w:pPr>
                          <w:r>
                            <w:fldChar w:fldCharType="begin"/>
                          </w:r>
                          <w:r>
                            <w:instrText xml:space="preserve"> PAGE  \* MERGEFORMAT </w:instrText>
                          </w:r>
                          <w:r>
                            <w:fldChar w:fldCharType="separate"/>
                          </w:r>
                          <w:r>
                            <w:t>- 13 -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33DCBE12">
                    <w:pPr>
                      <w:pStyle w:val="16"/>
                    </w:pPr>
                    <w:r>
                      <w:fldChar w:fldCharType="begin"/>
                    </w:r>
                    <w:r>
                      <w:instrText xml:space="preserve"> PAGE  \* MERGEFORMAT </w:instrText>
                    </w:r>
                    <w:r>
                      <w:fldChar w:fldCharType="separate"/>
                    </w:r>
                    <w:r>
                      <w:t>- 13 -</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0917B4">
    <w:pPr>
      <w:pStyle w:val="16"/>
      <w:rPr>
        <w:rFonts w:ascii="黑体" w:hAnsi="黑体" w:eastAsia="黑体"/>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0CB88A">
                          <w:pPr>
                            <w:pStyle w:val="16"/>
                          </w:pPr>
                          <w:r>
                            <w:fldChar w:fldCharType="begin"/>
                          </w:r>
                          <w:r>
                            <w:instrText xml:space="preserve"> PAGE  \* MERGEFORMAT </w:instrText>
                          </w:r>
                          <w:r>
                            <w:fldChar w:fldCharType="separate"/>
                          </w:r>
                          <w:r>
                            <w:t>- 29 -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0B0CB88A">
                    <w:pPr>
                      <w:pStyle w:val="16"/>
                    </w:pPr>
                    <w:r>
                      <w:fldChar w:fldCharType="begin"/>
                    </w:r>
                    <w:r>
                      <w:instrText xml:space="preserve"> PAGE  \* MERGEFORMAT </w:instrText>
                    </w:r>
                    <w:r>
                      <w:fldChar w:fldCharType="separate"/>
                    </w:r>
                    <w:r>
                      <w:t>- 29 -</w:t>
                    </w:r>
                    <w: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5412F40">
                          <w:pPr>
                            <w:pStyle w:val="16"/>
                            <w:rPr>
                              <w:rFonts w:hint="eastAsia"/>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S3JIMkBAACb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pt6GpJieMWJ375+ePy68/l93eC&#10;PhSoD1Bj3n3AzDS88wOuzewHdGbeg4o2f5ERwTjKe77KK4dERH60Xq3XFYYExuYL4rOH5yFCei+9&#10;JdloaMT5FVn56SOkMXVOydWcv9PGlBka948DMbOH5d7HHrOVhv0wEdr79ox8ehx9Qx1uOiXmg0Nl&#10;85bMRpyN/WwcQ9SHrqxRrgfh9piwidJbrjDCToVxZoXdtF95KR7fS9bDP7X9C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dLckgyQEAAJsDAAAOAAAAAAAAAAEAIAAAAB4BAABkcnMvZTJvRG9j&#10;LnhtbFBLBQYAAAAABgAGAFkBAABZBQAAAAA=&#10;">
              <v:fill on="f" focussize="0,0"/>
              <v:stroke on="f"/>
              <v:imagedata o:title=""/>
              <o:lock v:ext="edit" aspectratio="f"/>
              <v:textbox inset="0mm,0mm,0mm,0mm" style="mso-fit-shape-to-text:t;">
                <w:txbxContent>
                  <w:p w14:paraId="55412F40">
                    <w:pPr>
                      <w:pStyle w:val="16"/>
                      <w:rPr>
                        <w:rFonts w:hint="eastAsia"/>
                      </w:rPr>
                    </w:pP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7064DE">
    <w:r>
      <w:rPr>
        <w:sz w:val="24"/>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FD848C">
                          <w:pPr>
                            <w:pStyle w:val="16"/>
                          </w:pPr>
                          <w:r>
                            <w:fldChar w:fldCharType="begin"/>
                          </w:r>
                          <w:r>
                            <w:instrText xml:space="preserve"> PAGE  \* MERGEFORMAT </w:instrText>
                          </w:r>
                          <w:r>
                            <w:fldChar w:fldCharType="separate"/>
                          </w:r>
                          <w:r>
                            <w:t>- 38 -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69FD848C">
                    <w:pPr>
                      <w:pStyle w:val="16"/>
                    </w:pPr>
                    <w:r>
                      <w:fldChar w:fldCharType="begin"/>
                    </w:r>
                    <w:r>
                      <w:instrText xml:space="preserve"> PAGE  \* MERGEFORMAT </w:instrText>
                    </w:r>
                    <w:r>
                      <w:fldChar w:fldCharType="separate"/>
                    </w:r>
                    <w:r>
                      <w:t>- 38 -</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1646CA">
    <w:r>
      <w:rPr>
        <w:sz w:val="24"/>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631FEF">
                          <w:pPr>
                            <w:pStyle w:val="16"/>
                          </w:pPr>
                          <w:r>
                            <w:fldChar w:fldCharType="begin"/>
                          </w:r>
                          <w:r>
                            <w:instrText xml:space="preserve"> PAGE  \* MERGEFORMAT </w:instrText>
                          </w:r>
                          <w:r>
                            <w:fldChar w:fldCharType="separate"/>
                          </w:r>
                          <w:r>
                            <w:t>- 53 -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64631FEF">
                    <w:pPr>
                      <w:pStyle w:val="16"/>
                    </w:pPr>
                    <w:r>
                      <w:fldChar w:fldCharType="begin"/>
                    </w:r>
                    <w:r>
                      <w:instrText xml:space="preserve"> PAGE  \* MERGEFORMAT </w:instrText>
                    </w:r>
                    <w:r>
                      <w:fldChar w:fldCharType="separate"/>
                    </w:r>
                    <w:r>
                      <w:t>- 53 -</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D8C8ED">
    <w:pPr>
      <w:pStyle w:val="16"/>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EEB92C">
                          <w:pPr>
                            <w:pStyle w:val="16"/>
                          </w:pPr>
                          <w:r>
                            <w:fldChar w:fldCharType="begin"/>
                          </w:r>
                          <w:r>
                            <w:instrText xml:space="preserve"> PAGE  \* MERGEFORMAT </w:instrText>
                          </w:r>
                          <w:r>
                            <w:fldChar w:fldCharType="separate"/>
                          </w:r>
                          <w:r>
                            <w:t>- 54 -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6DEEB92C">
                    <w:pPr>
                      <w:pStyle w:val="16"/>
                    </w:pPr>
                    <w:r>
                      <w:fldChar w:fldCharType="begin"/>
                    </w:r>
                    <w:r>
                      <w:instrText xml:space="preserve"> PAGE  \* MERGEFORMAT </w:instrText>
                    </w:r>
                    <w:r>
                      <w:fldChar w:fldCharType="separate"/>
                    </w:r>
                    <w:r>
                      <w:t>- 54 -</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F0AE21">
    <w:pPr>
      <w:kinsoku w:val="0"/>
      <w:overflowPunct w:val="0"/>
      <w:spacing w:line="200" w:lineRule="exact"/>
      <w:jc w:val="center"/>
      <w:rPr>
        <w:sz w:val="20"/>
      </w:rPr>
    </w:pPr>
    <w:r>
      <w:rPr>
        <w:sz w:val="20"/>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A4D6AD">
                          <w:pPr>
                            <w:pStyle w:val="16"/>
                          </w:pPr>
                          <w:r>
                            <w:fldChar w:fldCharType="begin"/>
                          </w:r>
                          <w:r>
                            <w:instrText xml:space="preserve"> PAGE  \* MERGEFORMAT </w:instrText>
                          </w:r>
                          <w:r>
                            <w:fldChar w:fldCharType="separate"/>
                          </w:r>
                          <w:r>
                            <w:t>- 55 -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72A4D6AD">
                    <w:pPr>
                      <w:pStyle w:val="16"/>
                    </w:pPr>
                    <w:r>
                      <w:fldChar w:fldCharType="begin"/>
                    </w:r>
                    <w:r>
                      <w:instrText xml:space="preserve"> PAGE  \* MERGEFORMAT </w:instrText>
                    </w:r>
                    <w:r>
                      <w:fldChar w:fldCharType="separate"/>
                    </w:r>
                    <w:r>
                      <w:t>- 55 -</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5F283E">
    <w:pPr>
      <w:kinsoku w:val="0"/>
      <w:overflowPunct w:val="0"/>
      <w:spacing w:line="200" w:lineRule="exact"/>
      <w:rPr>
        <w:sz w:val="20"/>
      </w:rPr>
    </w:pPr>
    <w:r>
      <w:rPr>
        <w:sz w:val="20"/>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996EE9">
                          <w:pPr>
                            <w:pStyle w:val="16"/>
                          </w:pPr>
                          <w:r>
                            <w:fldChar w:fldCharType="begin"/>
                          </w:r>
                          <w:r>
                            <w:instrText xml:space="preserve"> PAGE  \* MERGEFORMAT </w:instrText>
                          </w:r>
                          <w:r>
                            <w:fldChar w:fldCharType="separate"/>
                          </w:r>
                          <w:r>
                            <w:t>- 57 -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7B996EE9">
                    <w:pPr>
                      <w:pStyle w:val="16"/>
                    </w:pPr>
                    <w:r>
                      <w:fldChar w:fldCharType="begin"/>
                    </w:r>
                    <w:r>
                      <w:instrText xml:space="preserve"> PAGE  \* MERGEFORMAT </w:instrText>
                    </w:r>
                    <w:r>
                      <w:fldChar w:fldCharType="separate"/>
                    </w:r>
                    <w:r>
                      <w:t>- 57 -</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427EB8">
    <w:pPr>
      <w:kinsoku w:val="0"/>
      <w:overflowPunct w:val="0"/>
      <w:spacing w:line="200" w:lineRule="exact"/>
      <w:jc w:val="center"/>
      <w:rPr>
        <w:sz w:val="20"/>
      </w:rPr>
    </w:pPr>
    <w:r>
      <w:rPr>
        <w:sz w:val="20"/>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5DAB3E">
                          <w:pPr>
                            <w:pStyle w:val="16"/>
                          </w:pPr>
                          <w:r>
                            <w:fldChar w:fldCharType="begin"/>
                          </w:r>
                          <w:r>
                            <w:instrText xml:space="preserve"> PAGE  \* MERGEFORMAT </w:instrText>
                          </w:r>
                          <w:r>
                            <w:fldChar w:fldCharType="separate"/>
                          </w:r>
                          <w:r>
                            <w:t>- 60 -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275DAB3E">
                    <w:pPr>
                      <w:pStyle w:val="16"/>
                    </w:pPr>
                    <w:r>
                      <w:fldChar w:fldCharType="begin"/>
                    </w:r>
                    <w:r>
                      <w:instrText xml:space="preserve"> PAGE  \* MERGEFORMAT </w:instrText>
                    </w:r>
                    <w:r>
                      <w:fldChar w:fldCharType="separate"/>
                    </w:r>
                    <w:r>
                      <w:t>- 60 -</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5B8719">
    <w:pPr>
      <w:spacing w:line="360" w:lineRule="auto"/>
      <w:jc w:val="left"/>
      <w:rPr>
        <w:rFonts w:ascii="宋体" w:hAnsi="宋体" w:cs="宋体"/>
        <w:bCs/>
        <w:i/>
        <w:iCs/>
        <w:kern w:val="0"/>
        <w:sz w:val="21"/>
        <w:szCs w:val="21"/>
      </w:rPr>
    </w:pPr>
  </w:p>
  <w:p w14:paraId="4FFD128E">
    <w:pPr>
      <w:spacing w:line="360" w:lineRule="auto"/>
      <w:jc w:val="left"/>
      <w:rPr>
        <w:rFonts w:ascii="宋体" w:hAnsi="宋体" w:cs="宋体"/>
        <w:bCs/>
        <w:i/>
        <w:iCs/>
        <w:kern w:val="0"/>
        <w:sz w:val="21"/>
        <w:szCs w:val="21"/>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43BEDD">
    <w:pPr>
      <w:spacing w:line="360" w:lineRule="auto"/>
      <w:jc w:val="left"/>
      <w:rPr>
        <w:rFonts w:ascii="宋体" w:hAnsi="宋体" w:cs="宋体"/>
        <w:bCs/>
        <w:i/>
        <w:iCs/>
        <w:kern w:val="0"/>
        <w:sz w:val="21"/>
        <w:szCs w:val="21"/>
      </w:rPr>
    </w:pPr>
  </w:p>
  <w:p w14:paraId="5AD85109">
    <w:pPr>
      <w:spacing w:line="360" w:lineRule="auto"/>
      <w:jc w:val="left"/>
      <w:rPr>
        <w:rFonts w:ascii="宋体" w:hAnsi="宋体" w:cs="宋体"/>
        <w:bCs/>
        <w:i/>
        <w:iCs/>
        <w:kern w:val="0"/>
        <w:sz w:val="21"/>
        <w:szCs w:val="21"/>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297DAA">
    <w:pPr>
      <w:pStyle w:val="17"/>
      <w:pBdr>
        <w:bottom w:val="none" w:color="auto" w:sz="0" w:space="1"/>
      </w:pBdr>
      <w:rPr>
        <w:rFonts w:hint="eastAsia" w:ascii="仿宋" w:hAnsi="仿宋" w:eastAsia="仿宋" w:cs="仿宋"/>
        <w:i/>
        <w:iC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6CBB3D"/>
    <w:multiLevelType w:val="singleLevel"/>
    <w:tmpl w:val="B96CBB3D"/>
    <w:lvl w:ilvl="0" w:tentative="0">
      <w:start w:val="1"/>
      <w:numFmt w:val="decimal"/>
      <w:suff w:val="space"/>
      <w:lvlText w:val="（%1）"/>
      <w:lvlJc w:val="left"/>
    </w:lvl>
  </w:abstractNum>
  <w:abstractNum w:abstractNumId="1">
    <w:nsid w:val="DD5E33A2"/>
    <w:multiLevelType w:val="singleLevel"/>
    <w:tmpl w:val="DD5E33A2"/>
    <w:lvl w:ilvl="0" w:tentative="0">
      <w:start w:val="1"/>
      <w:numFmt w:val="decimal"/>
      <w:lvlText w:val="%1."/>
      <w:lvlJc w:val="left"/>
      <w:pPr>
        <w:tabs>
          <w:tab w:val="left" w:pos="312"/>
        </w:tabs>
      </w:pPr>
    </w:lvl>
  </w:abstractNum>
  <w:abstractNum w:abstractNumId="2">
    <w:nsid w:val="EC4908CA"/>
    <w:multiLevelType w:val="singleLevel"/>
    <w:tmpl w:val="EC4908CA"/>
    <w:lvl w:ilvl="0" w:tentative="0">
      <w:start w:val="1"/>
      <w:numFmt w:val="decimal"/>
      <w:lvlText w:val="%1."/>
      <w:lvlJc w:val="left"/>
      <w:pPr>
        <w:tabs>
          <w:tab w:val="left" w:pos="312"/>
        </w:tabs>
      </w:pPr>
    </w:lvl>
  </w:abstractNum>
  <w:abstractNum w:abstractNumId="3">
    <w:nsid w:val="1698FBBD"/>
    <w:multiLevelType w:val="singleLevel"/>
    <w:tmpl w:val="1698FBBD"/>
    <w:lvl w:ilvl="0" w:tentative="0">
      <w:start w:val="9"/>
      <w:numFmt w:val="decimal"/>
      <w:suff w:val="nothing"/>
      <w:lvlText w:val="%1、"/>
      <w:lvlJc w:val="left"/>
    </w:lvl>
  </w:abstractNum>
  <w:abstractNum w:abstractNumId="4">
    <w:nsid w:val="599D1B11"/>
    <w:multiLevelType w:val="singleLevel"/>
    <w:tmpl w:val="599D1B11"/>
    <w:lvl w:ilvl="0" w:tentative="0">
      <w:start w:val="1"/>
      <w:numFmt w:val="decimal"/>
      <w:suff w:val="nothing"/>
      <w:lvlText w:val="%1、"/>
      <w:lvlJc w:val="left"/>
    </w:lvl>
  </w:abstractNum>
  <w:abstractNum w:abstractNumId="5">
    <w:nsid w:val="6FE00612"/>
    <w:multiLevelType w:val="singleLevel"/>
    <w:tmpl w:val="6FE00612"/>
    <w:lvl w:ilvl="0" w:tentative="0">
      <w:start w:val="10"/>
      <w:numFmt w:val="decimal"/>
      <w:suff w:val="nothing"/>
      <w:lvlText w:val="%1、"/>
      <w:lvlJc w:val="left"/>
    </w:lvl>
  </w:abstractNum>
  <w:num w:numId="1">
    <w:abstractNumId w:val="0"/>
  </w:num>
  <w:num w:numId="2">
    <w:abstractNumId w:val="4"/>
  </w:num>
  <w:num w:numId="3">
    <w:abstractNumId w:val="3"/>
  </w:num>
  <w:num w:numId="4">
    <w:abstractNumId w:val="5"/>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CC26B7C"/>
    <w:rsid w:val="00A3295D"/>
    <w:rsid w:val="024912E2"/>
    <w:rsid w:val="02D06F2C"/>
    <w:rsid w:val="02D36DFE"/>
    <w:rsid w:val="04876E01"/>
    <w:rsid w:val="0563423B"/>
    <w:rsid w:val="05C80770"/>
    <w:rsid w:val="06C947A0"/>
    <w:rsid w:val="08C711B3"/>
    <w:rsid w:val="0A2D14EA"/>
    <w:rsid w:val="0C434FF4"/>
    <w:rsid w:val="0CFD3249"/>
    <w:rsid w:val="0D6C2E9E"/>
    <w:rsid w:val="0DA11FD2"/>
    <w:rsid w:val="0DB94598"/>
    <w:rsid w:val="105E23FD"/>
    <w:rsid w:val="10E70644"/>
    <w:rsid w:val="10EB5397"/>
    <w:rsid w:val="144162BD"/>
    <w:rsid w:val="145A5C77"/>
    <w:rsid w:val="15485429"/>
    <w:rsid w:val="15D05B4B"/>
    <w:rsid w:val="208A4B13"/>
    <w:rsid w:val="20931AA7"/>
    <w:rsid w:val="21C4408A"/>
    <w:rsid w:val="22B1460E"/>
    <w:rsid w:val="240E5B58"/>
    <w:rsid w:val="24A160C8"/>
    <w:rsid w:val="25583467"/>
    <w:rsid w:val="2661459D"/>
    <w:rsid w:val="267267AA"/>
    <w:rsid w:val="27E212AF"/>
    <w:rsid w:val="2ACC1505"/>
    <w:rsid w:val="2B22254D"/>
    <w:rsid w:val="2B471FB3"/>
    <w:rsid w:val="2C084B94"/>
    <w:rsid w:val="2C640943"/>
    <w:rsid w:val="2CD51841"/>
    <w:rsid w:val="2CF0094C"/>
    <w:rsid w:val="2CFB6E81"/>
    <w:rsid w:val="2F884949"/>
    <w:rsid w:val="30A9101A"/>
    <w:rsid w:val="31574FF8"/>
    <w:rsid w:val="315A2315"/>
    <w:rsid w:val="323B3EF4"/>
    <w:rsid w:val="32DD2181"/>
    <w:rsid w:val="33466FF4"/>
    <w:rsid w:val="33977850"/>
    <w:rsid w:val="33AB32FB"/>
    <w:rsid w:val="37661679"/>
    <w:rsid w:val="380274C8"/>
    <w:rsid w:val="395F2BBE"/>
    <w:rsid w:val="397F500E"/>
    <w:rsid w:val="39FB6EA7"/>
    <w:rsid w:val="39FE23D7"/>
    <w:rsid w:val="3B407142"/>
    <w:rsid w:val="3C8A5EEC"/>
    <w:rsid w:val="3CA7102D"/>
    <w:rsid w:val="3CE4630A"/>
    <w:rsid w:val="3CF93F15"/>
    <w:rsid w:val="3D7A050F"/>
    <w:rsid w:val="3EA177D5"/>
    <w:rsid w:val="40552625"/>
    <w:rsid w:val="40A5279C"/>
    <w:rsid w:val="41BB1726"/>
    <w:rsid w:val="424B0183"/>
    <w:rsid w:val="43A6660D"/>
    <w:rsid w:val="457100E1"/>
    <w:rsid w:val="47501D98"/>
    <w:rsid w:val="47737835"/>
    <w:rsid w:val="47C307BC"/>
    <w:rsid w:val="47EE148F"/>
    <w:rsid w:val="4B524331"/>
    <w:rsid w:val="4B83098E"/>
    <w:rsid w:val="4CC254E6"/>
    <w:rsid w:val="4CC26B7C"/>
    <w:rsid w:val="4D8B3B2A"/>
    <w:rsid w:val="4E742810"/>
    <w:rsid w:val="4F3B50DC"/>
    <w:rsid w:val="52D06756"/>
    <w:rsid w:val="534451A9"/>
    <w:rsid w:val="54AA0574"/>
    <w:rsid w:val="54F32863"/>
    <w:rsid w:val="553B2061"/>
    <w:rsid w:val="55A75279"/>
    <w:rsid w:val="57056CD7"/>
    <w:rsid w:val="590976B4"/>
    <w:rsid w:val="5921524A"/>
    <w:rsid w:val="5A767910"/>
    <w:rsid w:val="5A8042EB"/>
    <w:rsid w:val="5B4B35D6"/>
    <w:rsid w:val="5B665F9C"/>
    <w:rsid w:val="5BF27267"/>
    <w:rsid w:val="5CA7441E"/>
    <w:rsid w:val="5CB14C2F"/>
    <w:rsid w:val="5EBB3B43"/>
    <w:rsid w:val="61483DB4"/>
    <w:rsid w:val="628110AA"/>
    <w:rsid w:val="6287507C"/>
    <w:rsid w:val="63424833"/>
    <w:rsid w:val="64295A26"/>
    <w:rsid w:val="644B60E6"/>
    <w:rsid w:val="64601415"/>
    <w:rsid w:val="65B31A18"/>
    <w:rsid w:val="66C37A39"/>
    <w:rsid w:val="6764746E"/>
    <w:rsid w:val="69012A9A"/>
    <w:rsid w:val="6A2474A4"/>
    <w:rsid w:val="6A5C267E"/>
    <w:rsid w:val="6AE508C6"/>
    <w:rsid w:val="6CC4275D"/>
    <w:rsid w:val="6D716441"/>
    <w:rsid w:val="6E4E0594"/>
    <w:rsid w:val="6F6E3CA1"/>
    <w:rsid w:val="6FCF56A0"/>
    <w:rsid w:val="6FE32EFA"/>
    <w:rsid w:val="709D6139"/>
    <w:rsid w:val="71F16369"/>
    <w:rsid w:val="731F249B"/>
    <w:rsid w:val="739E6B08"/>
    <w:rsid w:val="75750A98"/>
    <w:rsid w:val="767E1BCE"/>
    <w:rsid w:val="76FC0F75"/>
    <w:rsid w:val="79690914"/>
    <w:rsid w:val="79B0209F"/>
    <w:rsid w:val="79FD52FC"/>
    <w:rsid w:val="7A213111"/>
    <w:rsid w:val="7A7B08FF"/>
    <w:rsid w:val="7AB73E3E"/>
    <w:rsid w:val="7B803CF3"/>
    <w:rsid w:val="7BF85F7F"/>
    <w:rsid w:val="7C855A65"/>
    <w:rsid w:val="7F10538E"/>
    <w:rsid w:val="7F6E4013"/>
    <w:rsid w:val="7FC76394"/>
    <w:rsid w:val="7FE174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nhideWhenUsed="0" w:uiPriority="1" w:semiHidden="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6"/>
    <w:qFormat/>
    <w:uiPriority w:val="0"/>
    <w:pPr>
      <w:widowControl w:val="0"/>
      <w:spacing w:line="480" w:lineRule="exact"/>
      <w:jc w:val="both"/>
    </w:pPr>
    <w:rPr>
      <w:rFonts w:ascii="Times New Roman" w:hAnsi="Times New Roman" w:eastAsia="宋体" w:cs="Times New Roman"/>
      <w:kern w:val="2"/>
      <w:sz w:val="24"/>
      <w:szCs w:val="24"/>
      <w:lang w:val="en-US" w:eastAsia="zh-CN" w:bidi="ar-SA"/>
    </w:rPr>
  </w:style>
  <w:style w:type="paragraph" w:styleId="2">
    <w:name w:val="heading 1"/>
    <w:basedOn w:val="1"/>
    <w:next w:val="1"/>
    <w:link w:val="32"/>
    <w:qFormat/>
    <w:uiPriority w:val="0"/>
    <w:pPr>
      <w:keepNext/>
      <w:keepLines/>
      <w:spacing w:before="340" w:after="330" w:line="578" w:lineRule="auto"/>
      <w:jc w:val="center"/>
      <w:outlineLvl w:val="0"/>
    </w:pPr>
    <w:rPr>
      <w:b/>
      <w:bCs/>
      <w:kern w:val="44"/>
      <w:sz w:val="32"/>
      <w:szCs w:val="44"/>
    </w:rPr>
  </w:style>
  <w:style w:type="paragraph" w:styleId="3">
    <w:name w:val="heading 2"/>
    <w:basedOn w:val="1"/>
    <w:next w:val="4"/>
    <w:qFormat/>
    <w:uiPriority w:val="9"/>
    <w:pPr>
      <w:keepNext/>
      <w:keepLines/>
      <w:spacing w:before="260" w:after="260" w:line="416" w:lineRule="auto"/>
      <w:outlineLvl w:val="1"/>
    </w:pPr>
    <w:rPr>
      <w:rFonts w:ascii="Arial" w:hAnsi="Arial" w:eastAsia="黑体"/>
      <w:b/>
      <w:bCs/>
      <w:sz w:val="32"/>
      <w:szCs w:val="32"/>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6">
    <w:name w:val="heading 6"/>
    <w:basedOn w:val="1"/>
    <w:next w:val="1"/>
    <w:semiHidden/>
    <w:unhideWhenUsed/>
    <w:qFormat/>
    <w:uiPriority w:val="0"/>
    <w:pPr>
      <w:spacing w:beforeAutospacing="1" w:afterAutospacing="1"/>
      <w:jc w:val="left"/>
      <w:outlineLvl w:val="5"/>
    </w:pPr>
    <w:rPr>
      <w:rFonts w:hint="eastAsia" w:ascii="宋体" w:hAnsi="宋体"/>
      <w:b/>
      <w:bCs/>
      <w:kern w:val="0"/>
      <w:sz w:val="15"/>
      <w:szCs w:val="15"/>
    </w:rPr>
  </w:style>
  <w:style w:type="paragraph" w:styleId="7">
    <w:name w:val="heading 8"/>
    <w:basedOn w:val="1"/>
    <w:qFormat/>
    <w:uiPriority w:val="1"/>
    <w:pPr>
      <w:spacing w:before="201"/>
      <w:ind w:left="1316" w:hanging="564"/>
      <w:outlineLvl w:val="7"/>
    </w:pPr>
    <w:rPr>
      <w:rFonts w:ascii="黑体" w:hAnsi="黑体" w:eastAsia="黑体" w:cs="黑体"/>
      <w:b/>
      <w:bCs/>
      <w:sz w:val="32"/>
      <w:szCs w:val="32"/>
    </w:rPr>
  </w:style>
  <w:style w:type="character" w:default="1" w:styleId="22">
    <w:name w:val="Default Paragraph Font"/>
    <w:semiHidden/>
    <w:qFormat/>
    <w:uiPriority w:val="0"/>
  </w:style>
  <w:style w:type="table" w:default="1" w:styleId="20">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pPr>
  </w:style>
  <w:style w:type="paragraph" w:styleId="8">
    <w:name w:val="toa heading"/>
    <w:basedOn w:val="1"/>
    <w:next w:val="1"/>
    <w:qFormat/>
    <w:uiPriority w:val="0"/>
    <w:pPr>
      <w:spacing w:before="120"/>
    </w:pPr>
    <w:rPr>
      <w:rFonts w:ascii="Cambria" w:hAnsi="Cambria"/>
    </w:rPr>
  </w:style>
  <w:style w:type="paragraph" w:styleId="9">
    <w:name w:val="annotation text"/>
    <w:basedOn w:val="1"/>
    <w:unhideWhenUsed/>
    <w:qFormat/>
    <w:uiPriority w:val="99"/>
    <w:pPr>
      <w:jc w:val="left"/>
    </w:pPr>
  </w:style>
  <w:style w:type="paragraph" w:styleId="10">
    <w:name w:val="Body Text"/>
    <w:basedOn w:val="1"/>
    <w:next w:val="1"/>
    <w:qFormat/>
    <w:uiPriority w:val="0"/>
    <w:pPr>
      <w:spacing w:after="120"/>
    </w:pPr>
    <w:rPr>
      <w:sz w:val="21"/>
    </w:rPr>
  </w:style>
  <w:style w:type="paragraph" w:styleId="11">
    <w:name w:val="Body Text Indent"/>
    <w:basedOn w:val="1"/>
    <w:next w:val="12"/>
    <w:qFormat/>
    <w:uiPriority w:val="0"/>
    <w:pPr>
      <w:spacing w:line="640" w:lineRule="exact"/>
      <w:ind w:firstLine="585"/>
    </w:pPr>
    <w:rPr>
      <w:rFonts w:ascii="楷体_GB2312" w:eastAsia="楷体_GB2312"/>
      <w:sz w:val="32"/>
    </w:rPr>
  </w:style>
  <w:style w:type="paragraph" w:styleId="12">
    <w:name w:val="Body Text First Indent 2"/>
    <w:basedOn w:val="11"/>
    <w:next w:val="13"/>
    <w:qFormat/>
    <w:uiPriority w:val="99"/>
    <w:pPr>
      <w:spacing w:after="120"/>
      <w:ind w:left="200" w:leftChars="200" w:firstLine="420" w:firstLineChars="200"/>
    </w:pPr>
    <w:rPr>
      <w:rFonts w:ascii="Times New Roman"/>
    </w:rPr>
  </w:style>
  <w:style w:type="paragraph" w:customStyle="1" w:styleId="13">
    <w:name w:val="_Style 3"/>
    <w:next w:val="1"/>
    <w:autoRedefine/>
    <w:qFormat/>
    <w:uiPriority w:val="0"/>
    <w:pPr>
      <w:wordWrap w:val="0"/>
      <w:spacing w:before="360" w:after="360"/>
      <w:ind w:left="950" w:right="950"/>
      <w:jc w:val="center"/>
    </w:pPr>
    <w:rPr>
      <w:rFonts w:ascii="Times New Roman" w:hAnsi="Times New Roman" w:eastAsia="宋体" w:cs="Times New Roman"/>
      <w:i/>
      <w:sz w:val="21"/>
      <w:szCs w:val="22"/>
      <w:lang w:val="en-US" w:eastAsia="zh-CN" w:bidi="ar-SA"/>
    </w:rPr>
  </w:style>
  <w:style w:type="paragraph" w:styleId="14">
    <w:name w:val="Block Text"/>
    <w:basedOn w:val="1"/>
    <w:qFormat/>
    <w:uiPriority w:val="0"/>
    <w:pPr>
      <w:tabs>
        <w:tab w:val="left" w:pos="540"/>
        <w:tab w:val="left" w:pos="720"/>
      </w:tabs>
      <w:ind w:left="1604" w:right="25" w:rightChars="12"/>
    </w:pPr>
    <w:rPr>
      <w:b/>
      <w:bCs/>
      <w:sz w:val="28"/>
      <w:szCs w:val="20"/>
    </w:rPr>
  </w:style>
  <w:style w:type="paragraph" w:styleId="15">
    <w:name w:val="Plain Text"/>
    <w:basedOn w:val="1"/>
    <w:qFormat/>
    <w:uiPriority w:val="0"/>
    <w:rPr>
      <w:rFonts w:ascii="宋体" w:hAnsi="Courier New"/>
      <w:szCs w:val="21"/>
    </w:rPr>
  </w:style>
  <w:style w:type="paragraph" w:styleId="16">
    <w:name w:val="footer"/>
    <w:basedOn w:val="1"/>
    <w:qFormat/>
    <w:uiPriority w:val="99"/>
    <w:pPr>
      <w:tabs>
        <w:tab w:val="center" w:pos="4153"/>
        <w:tab w:val="right" w:pos="8306"/>
      </w:tabs>
      <w:snapToGrid w:val="0"/>
      <w:jc w:val="left"/>
    </w:pPr>
    <w:rPr>
      <w:sz w:val="18"/>
      <w:szCs w:val="18"/>
    </w:rPr>
  </w:style>
  <w:style w:type="paragraph" w:styleId="1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8">
    <w:name w:val="Normal (Web)"/>
    <w:basedOn w:val="1"/>
    <w:qFormat/>
    <w:uiPriority w:val="0"/>
    <w:pPr>
      <w:spacing w:before="100" w:beforeAutospacing="1" w:after="100" w:afterAutospacing="1"/>
      <w:jc w:val="left"/>
    </w:pPr>
    <w:rPr>
      <w:kern w:val="0"/>
    </w:rPr>
  </w:style>
  <w:style w:type="paragraph" w:styleId="19">
    <w:name w:val="Body Text First Indent"/>
    <w:basedOn w:val="10"/>
    <w:unhideWhenUsed/>
    <w:qFormat/>
    <w:uiPriority w:val="99"/>
    <w:pPr>
      <w:ind w:firstLine="420" w:firstLineChars="100"/>
    </w:pPr>
  </w:style>
  <w:style w:type="table" w:styleId="21">
    <w:name w:val="Table Grid"/>
    <w:basedOn w:val="20"/>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Strong"/>
    <w:basedOn w:val="22"/>
    <w:qFormat/>
    <w:uiPriority w:val="0"/>
    <w:rPr>
      <w:b/>
    </w:rPr>
  </w:style>
  <w:style w:type="paragraph" w:customStyle="1" w:styleId="24">
    <w:name w:val="WPSOffice手动目录 1"/>
    <w:autoRedefine/>
    <w:qFormat/>
    <w:uiPriority w:val="0"/>
    <w:rPr>
      <w:rFonts w:ascii="Times New Roman" w:hAnsi="Times New Roman" w:eastAsia="宋体" w:cs="Times New Roman"/>
      <w:lang w:val="en-US" w:eastAsia="zh-CN" w:bidi="ar-SA"/>
    </w:rPr>
  </w:style>
  <w:style w:type="paragraph" w:customStyle="1" w:styleId="25">
    <w:name w:val="正文缩进1"/>
    <w:basedOn w:val="1"/>
    <w:autoRedefine/>
    <w:qFormat/>
    <w:uiPriority w:val="0"/>
    <w:pPr>
      <w:ind w:firstLine="420" w:firstLineChars="200"/>
    </w:pPr>
  </w:style>
  <w:style w:type="character" w:customStyle="1" w:styleId="26">
    <w:name w:val="NormalCharacter"/>
    <w:link w:val="1"/>
    <w:autoRedefine/>
    <w:qFormat/>
    <w:uiPriority w:val="0"/>
    <w:rPr>
      <w:rFonts w:ascii="Times New Roman" w:hAnsi="Times New Roman" w:eastAsia="宋体" w:cs="Times New Roman"/>
      <w:kern w:val="2"/>
      <w:sz w:val="24"/>
      <w:szCs w:val="24"/>
      <w:lang w:val="en-US" w:eastAsia="zh-CN" w:bidi="ar-SA"/>
    </w:rPr>
  </w:style>
  <w:style w:type="paragraph" w:customStyle="1" w:styleId="27">
    <w:name w:val="BodyText"/>
    <w:basedOn w:val="1"/>
    <w:next w:val="1"/>
    <w:autoRedefine/>
    <w:qFormat/>
    <w:uiPriority w:val="0"/>
    <w:pPr>
      <w:textAlignment w:val="baseline"/>
    </w:pPr>
    <w:rPr>
      <w:b/>
      <w:bCs/>
      <w:sz w:val="44"/>
    </w:rPr>
  </w:style>
  <w:style w:type="paragraph" w:customStyle="1" w:styleId="28">
    <w:name w:val="标题 31"/>
    <w:basedOn w:val="1"/>
    <w:next w:val="25"/>
    <w:autoRedefine/>
    <w:qFormat/>
    <w:uiPriority w:val="0"/>
    <w:pPr>
      <w:keepNext/>
      <w:keepLines/>
      <w:spacing w:line="204" w:lineRule="auto"/>
      <w:outlineLvl w:val="2"/>
    </w:pPr>
    <w:rPr>
      <w:sz w:val="21"/>
      <w:szCs w:val="20"/>
    </w:rPr>
  </w:style>
  <w:style w:type="paragraph" w:customStyle="1" w:styleId="29">
    <w:name w:val="样式 首行缩进:  2 字符"/>
    <w:basedOn w:val="1"/>
    <w:autoRedefine/>
    <w:qFormat/>
    <w:uiPriority w:val="0"/>
    <w:pPr>
      <w:spacing w:line="400" w:lineRule="exact"/>
      <w:ind w:firstLine="200" w:firstLineChars="200"/>
    </w:pPr>
    <w:rPr>
      <w:rFonts w:ascii="Calibri" w:hAnsi="Calibri" w:cs="宋体"/>
      <w:szCs w:val="22"/>
    </w:rPr>
  </w:style>
  <w:style w:type="paragraph" w:customStyle="1" w:styleId="30">
    <w:name w:val="目录"/>
    <w:basedOn w:val="1"/>
    <w:autoRedefine/>
    <w:qFormat/>
    <w:uiPriority w:val="0"/>
    <w:pPr>
      <w:widowControl/>
      <w:jc w:val="center"/>
    </w:pPr>
    <w:rPr>
      <w:rFonts w:ascii="宋体"/>
      <w:b/>
      <w:kern w:val="0"/>
      <w:sz w:val="36"/>
      <w:szCs w:val="20"/>
    </w:rPr>
  </w:style>
  <w:style w:type="paragraph" w:customStyle="1" w:styleId="31">
    <w:name w:val="纯文本1"/>
    <w:basedOn w:val="1"/>
    <w:autoRedefine/>
    <w:qFormat/>
    <w:uiPriority w:val="0"/>
    <w:rPr>
      <w:rFonts w:ascii="宋体" w:hAnsi="Courier New"/>
      <w:sz w:val="21"/>
      <w:szCs w:val="20"/>
    </w:rPr>
  </w:style>
  <w:style w:type="character" w:customStyle="1" w:styleId="32">
    <w:name w:val="标题 1 字符"/>
    <w:link w:val="2"/>
    <w:autoRedefine/>
    <w:qFormat/>
    <w:uiPriority w:val="0"/>
    <w:rPr>
      <w:b/>
      <w:bCs/>
      <w:kern w:val="44"/>
      <w:sz w:val="32"/>
      <w:szCs w:val="44"/>
    </w:rPr>
  </w:style>
  <w:style w:type="paragraph" w:customStyle="1" w:styleId="33">
    <w:name w:val="UserStyle_62"/>
    <w:basedOn w:val="1"/>
    <w:autoRedefine/>
    <w:qFormat/>
    <w:uiPriority w:val="0"/>
    <w:pPr>
      <w:jc w:val="both"/>
      <w:textAlignment w:val="baseline"/>
    </w:pPr>
    <w:rPr>
      <w:kern w:val="2"/>
      <w:sz w:val="24"/>
      <w:lang w:val="en-US" w:eastAsia="zh-CN" w:bidi="ar-SA"/>
    </w:rPr>
  </w:style>
  <w:style w:type="paragraph" w:customStyle="1" w:styleId="34">
    <w:name w:val="UserStyle_71"/>
    <w:autoRedefine/>
    <w:qFormat/>
    <w:uiPriority w:val="0"/>
    <w:pPr>
      <w:jc w:val="both"/>
      <w:textAlignment w:val="baseline"/>
    </w:pPr>
    <w:rPr>
      <w:rFonts w:ascii="Times New Roman" w:hAnsi="Times New Roman" w:eastAsia="宋体" w:cstheme="minorBidi"/>
      <w:kern w:val="2"/>
      <w:sz w:val="21"/>
      <w:szCs w:val="21"/>
      <w:lang w:val="en-US" w:eastAsia="zh-CN" w:bidi="ar-SA"/>
    </w:rPr>
  </w:style>
  <w:style w:type="paragraph" w:customStyle="1" w:styleId="35">
    <w:name w:val="null3"/>
    <w:hidden/>
    <w:qFormat/>
    <w:uiPriority w:val="0"/>
    <w:rPr>
      <w:rFonts w:hint="eastAsia" w:asciiTheme="minorHAnsi" w:hAnsiTheme="minorHAnsi" w:eastAsiaTheme="minorEastAsia" w:cstheme="minorBidi"/>
      <w:lang w:val="en-US" w:eastAsia="zh-Hans"/>
    </w:rPr>
  </w:style>
  <w:style w:type="paragraph" w:customStyle="1" w:styleId="36">
    <w:name w:val="列表段落1"/>
    <w:basedOn w:val="1"/>
    <w:autoRedefine/>
    <w:qFormat/>
    <w:uiPriority w:val="0"/>
    <w:pPr>
      <w:ind w:firstLine="420" w:firstLineChars="200"/>
    </w:pPr>
  </w:style>
  <w:style w:type="paragraph" w:customStyle="1" w:styleId="37">
    <w:name w:val="Table Text"/>
    <w:basedOn w:val="1"/>
    <w:semiHidden/>
    <w:qFormat/>
    <w:uiPriority w:val="0"/>
    <w:rPr>
      <w:rFonts w:ascii="宋体" w:hAnsi="宋体" w:eastAsia="宋体" w:cs="宋体"/>
      <w:sz w:val="22"/>
      <w:szCs w:val="22"/>
      <w:lang w:val="en-US" w:eastAsia="en-US" w:bidi="ar-SA"/>
    </w:rPr>
  </w:style>
  <w:style w:type="paragraph" w:customStyle="1" w:styleId="38">
    <w:name w:val="无间隔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9">
    <w:name w:val="p0"/>
    <w:basedOn w:val="1"/>
    <w:qFormat/>
    <w:uiPriority w:val="0"/>
    <w:pPr>
      <w:widowControl/>
    </w:pPr>
    <w:rPr>
      <w:rFonts w:ascii="Times New Roman" w:hAnsi="Times New Roman"/>
      <w:kern w:val="0"/>
      <w:szCs w:val="21"/>
    </w:rPr>
  </w:style>
  <w:style w:type="paragraph" w:customStyle="1" w:styleId="40">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theme" Target="theme/theme1.xml"/><Relationship Id="rId20" Type="http://schemas.openxmlformats.org/officeDocument/2006/relationships/footer" Target="footer13.xml"/><Relationship Id="rId2" Type="http://schemas.openxmlformats.org/officeDocument/2006/relationships/settings" Target="settings.xml"/><Relationship Id="rId19" Type="http://schemas.openxmlformats.org/officeDocument/2006/relationships/footer" Target="footer12.xml"/><Relationship Id="rId18" Type="http://schemas.openxmlformats.org/officeDocument/2006/relationships/footer" Target="footer11.xml"/><Relationship Id="rId17" Type="http://schemas.openxmlformats.org/officeDocument/2006/relationships/footer" Target="footer10.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header" Target="header3.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68</Pages>
  <Words>6513</Words>
  <Characters>7260</Characters>
  <Lines>0</Lines>
  <Paragraphs>0</Paragraphs>
  <TotalTime>17</TotalTime>
  <ScaleCrop>false</ScaleCrop>
  <LinksUpToDate>false</LinksUpToDate>
  <CharactersWithSpaces>7395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2024-12-30T09:19:00Z</dcterms:created>
  <dc:creator>a:)</dc:creator>
  <cp:lastModifiedBy>王瑞昆</cp:lastModifiedBy>
  <cp:lastPrinted>2025-07-04T07:04:00Z</cp:lastPrinted>
  <dcterms:modified xsi:type="dcterms:W3CDTF">2026-07-03T07:39:23Z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0BA919B0DBB44387B04156B729859D06_13</vt:lpwstr>
  </property>
  <property fmtid="{D5CDD505-2E9C-101B-9397-08002B2CF9AE}" pid="4" name="KSOTemplateDocerSaveRecord">
    <vt:lpwstr>eyJoZGlkIjoiZTBhNGZlOTM4MWZlNTgwZmE2NmJkYTQ5ZTQ0Y2M5ZjIiLCJ1c2VySWQiOiIyMjY3ODk3MjkifQ==</vt:lpwstr>
  </property>
</Properties>
</file>