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BA595">
      <w:pPr>
        <w:jc w:val="center"/>
        <w:rPr>
          <w:rFonts w:hint="eastAsia" w:ascii="宋体" w:hAnsi="宋体"/>
          <w:b/>
          <w:sz w:val="44"/>
          <w:szCs w:val="44"/>
          <w:highlight w:val="none"/>
        </w:rPr>
      </w:pPr>
    </w:p>
    <w:p w14:paraId="4072CB56">
      <w:pPr>
        <w:jc w:val="center"/>
        <w:rPr>
          <w:rFonts w:ascii="宋体" w:hAnsi="宋体"/>
          <w:b/>
          <w:sz w:val="44"/>
          <w:szCs w:val="44"/>
          <w:highlight w:val="none"/>
        </w:rPr>
      </w:pPr>
    </w:p>
    <w:p w14:paraId="4288F254">
      <w:pPr>
        <w:jc w:val="center"/>
        <w:rPr>
          <w:rFonts w:ascii="宋体" w:hAnsi="宋体"/>
          <w:b/>
          <w:sz w:val="44"/>
          <w:szCs w:val="44"/>
          <w:highlight w:val="none"/>
        </w:rPr>
      </w:pPr>
      <w:r>
        <w:rPr>
          <w:rFonts w:hint="eastAsia" w:ascii="宋体" w:hAnsi="宋体"/>
          <w:b/>
          <w:sz w:val="44"/>
          <w:szCs w:val="44"/>
          <w:highlight w:val="none"/>
        </w:rPr>
        <w:t>政府采购货物项目</w:t>
      </w:r>
    </w:p>
    <w:p w14:paraId="410F52AC">
      <w:pPr>
        <w:jc w:val="center"/>
        <w:rPr>
          <w:rFonts w:ascii="宋体" w:hAnsi="宋体"/>
          <w:b/>
          <w:sz w:val="36"/>
          <w:szCs w:val="36"/>
          <w:highlight w:val="none"/>
        </w:rPr>
      </w:pPr>
    </w:p>
    <w:p w14:paraId="5682F6B7">
      <w:pPr>
        <w:jc w:val="center"/>
        <w:rPr>
          <w:rFonts w:ascii="宋体" w:hAnsi="宋体"/>
          <w:b/>
          <w:sz w:val="84"/>
          <w:szCs w:val="84"/>
          <w:highlight w:val="none"/>
        </w:rPr>
      </w:pPr>
      <w:r>
        <w:rPr>
          <w:rFonts w:hint="eastAsia" w:ascii="宋体" w:hAnsi="宋体"/>
          <w:b/>
          <w:sz w:val="84"/>
          <w:szCs w:val="84"/>
          <w:highlight w:val="none"/>
        </w:rPr>
        <w:t>招 标 文 件</w:t>
      </w:r>
    </w:p>
    <w:p w14:paraId="4770B340">
      <w:pPr>
        <w:jc w:val="center"/>
        <w:rPr>
          <w:rFonts w:ascii="宋体" w:hAnsi="宋体"/>
          <w:b/>
          <w:sz w:val="36"/>
          <w:szCs w:val="36"/>
          <w:highlight w:val="none"/>
        </w:rPr>
      </w:pPr>
    </w:p>
    <w:p w14:paraId="73B50F19">
      <w:pPr>
        <w:jc w:val="center"/>
        <w:rPr>
          <w:rFonts w:ascii="宋体" w:hAnsi="宋体"/>
          <w:b/>
          <w:sz w:val="36"/>
          <w:szCs w:val="36"/>
          <w:highlight w:val="none"/>
        </w:rPr>
      </w:pPr>
    </w:p>
    <w:p w14:paraId="29BCB4D8">
      <w:pPr>
        <w:jc w:val="center"/>
        <w:rPr>
          <w:rFonts w:ascii="宋体" w:hAnsi="宋体"/>
          <w:b/>
          <w:sz w:val="36"/>
          <w:szCs w:val="36"/>
          <w:highlight w:val="none"/>
        </w:rPr>
      </w:pPr>
    </w:p>
    <w:p w14:paraId="7928090E">
      <w:pPr>
        <w:jc w:val="center"/>
        <w:rPr>
          <w:rFonts w:ascii="宋体" w:hAnsi="宋体"/>
          <w:b/>
          <w:sz w:val="36"/>
          <w:szCs w:val="36"/>
          <w:highlight w:val="none"/>
        </w:rPr>
      </w:pPr>
    </w:p>
    <w:p w14:paraId="624F3FAC">
      <w:pPr>
        <w:jc w:val="center"/>
        <w:rPr>
          <w:rFonts w:ascii="宋体" w:hAnsi="宋体"/>
          <w:b/>
          <w:sz w:val="36"/>
          <w:szCs w:val="36"/>
          <w:highlight w:val="none"/>
        </w:rPr>
      </w:pPr>
    </w:p>
    <w:p w14:paraId="1E4E8C42">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200D82A6">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22837286">
      <w:pPr>
        <w:spacing w:line="360" w:lineRule="auto"/>
        <w:ind w:firstLine="1285" w:firstLineChars="400"/>
        <w:rPr>
          <w:rFonts w:ascii="宋体" w:hAnsi="宋体" w:cs="宋体"/>
          <w:b/>
          <w:sz w:val="32"/>
          <w:szCs w:val="32"/>
          <w:highlight w:val="none"/>
        </w:rPr>
      </w:pPr>
      <w:r>
        <w:rPr>
          <w:rFonts w:hint="eastAsia" w:ascii="宋体" w:hAnsi="宋体" w:cs="宋体"/>
          <w:b/>
          <w:color w:val="000000"/>
          <w:sz w:val="32"/>
          <w:szCs w:val="32"/>
          <w:highlight w:val="none"/>
        </w:rPr>
        <w:t>第5包：三联带采样装置式去白筒膜血袋等</w:t>
      </w:r>
    </w:p>
    <w:p w14:paraId="730EA319">
      <w:pPr>
        <w:ind w:firstLine="1370" w:firstLineChars="379"/>
        <w:rPr>
          <w:rFonts w:ascii="宋体" w:hAnsi="宋体"/>
          <w:b/>
          <w:sz w:val="36"/>
          <w:szCs w:val="36"/>
          <w:highlight w:val="none"/>
        </w:rPr>
      </w:pPr>
    </w:p>
    <w:p w14:paraId="4EF05528">
      <w:pPr>
        <w:rPr>
          <w:rFonts w:ascii="宋体" w:hAnsi="宋体"/>
          <w:b/>
          <w:bCs/>
          <w:sz w:val="36"/>
          <w:highlight w:val="none"/>
        </w:rPr>
      </w:pPr>
      <w:r>
        <w:rPr>
          <w:rFonts w:hint="eastAsia" w:ascii="宋体" w:hAnsi="宋体"/>
          <w:b/>
          <w:bCs/>
          <w:sz w:val="36"/>
          <w:highlight w:val="none"/>
        </w:rPr>
        <w:t xml:space="preserve">       </w:t>
      </w:r>
    </w:p>
    <w:p w14:paraId="121A8E45">
      <w:pPr>
        <w:rPr>
          <w:rFonts w:ascii="宋体" w:hAnsi="宋体"/>
          <w:b/>
          <w:bCs/>
          <w:sz w:val="36"/>
          <w:highlight w:val="none"/>
        </w:rPr>
      </w:pPr>
    </w:p>
    <w:p w14:paraId="60C5BD8E">
      <w:pPr>
        <w:rPr>
          <w:rFonts w:ascii="宋体" w:hAnsi="宋体"/>
          <w:b/>
          <w:bCs/>
          <w:sz w:val="36"/>
          <w:highlight w:val="none"/>
        </w:rPr>
      </w:pPr>
    </w:p>
    <w:p w14:paraId="1C7FDF75">
      <w:pPr>
        <w:rPr>
          <w:rFonts w:ascii="宋体" w:hAnsi="宋体"/>
          <w:sz w:val="36"/>
          <w:szCs w:val="36"/>
          <w:highlight w:val="none"/>
        </w:rPr>
      </w:pPr>
    </w:p>
    <w:p w14:paraId="5ECDDF90">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270A6D81">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7143DF91">
      <w:pPr>
        <w:rPr>
          <w:rFonts w:ascii="方正大标宋简体" w:eastAsia="方正大标宋简体"/>
          <w:b/>
          <w:sz w:val="48"/>
          <w:highlight w:val="none"/>
        </w:rPr>
      </w:pPr>
      <w:r>
        <w:rPr>
          <w:rFonts w:hint="eastAsia" w:ascii="仿宋_GB2312" w:eastAsia="仿宋_GB2312"/>
          <w:b/>
          <w:sz w:val="48"/>
          <w:highlight w:val="none"/>
        </w:rPr>
        <w:br w:type="page"/>
      </w:r>
    </w:p>
    <w:p w14:paraId="2D0E9E28">
      <w:pPr>
        <w:jc w:val="center"/>
        <w:rPr>
          <w:rFonts w:ascii="宋体" w:hAnsi="宋体"/>
          <w:b/>
          <w:sz w:val="48"/>
          <w:szCs w:val="48"/>
          <w:highlight w:val="none"/>
        </w:rPr>
      </w:pPr>
    </w:p>
    <w:p w14:paraId="12C9BD21">
      <w:pPr>
        <w:jc w:val="center"/>
        <w:rPr>
          <w:rFonts w:ascii="宋体" w:hAnsi="宋体"/>
          <w:b/>
          <w:sz w:val="48"/>
          <w:szCs w:val="48"/>
          <w:highlight w:val="none"/>
        </w:rPr>
      </w:pPr>
    </w:p>
    <w:p w14:paraId="209A5717">
      <w:pPr>
        <w:jc w:val="center"/>
        <w:rPr>
          <w:rFonts w:ascii="宋体" w:hAnsi="宋体"/>
          <w:b/>
          <w:sz w:val="48"/>
          <w:szCs w:val="48"/>
          <w:highlight w:val="none"/>
        </w:rPr>
      </w:pPr>
      <w:r>
        <w:rPr>
          <w:rFonts w:hint="eastAsia" w:ascii="宋体" w:hAnsi="宋体"/>
          <w:b/>
          <w:sz w:val="48"/>
          <w:szCs w:val="48"/>
          <w:highlight w:val="none"/>
        </w:rPr>
        <w:t>目   录</w:t>
      </w:r>
    </w:p>
    <w:p w14:paraId="7501B3CC">
      <w:pPr>
        <w:jc w:val="center"/>
        <w:rPr>
          <w:rFonts w:ascii="宋体"/>
          <w:sz w:val="32"/>
          <w:highlight w:val="none"/>
        </w:rPr>
      </w:pPr>
    </w:p>
    <w:p w14:paraId="0359AC8B">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3A84446A">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439626FB">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43AD816B">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7CFCD3A8">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53</w:t>
      </w:r>
      <w:r>
        <w:rPr>
          <w:sz w:val="28"/>
          <w:szCs w:val="28"/>
          <w:highlight w:val="none"/>
        </w:rPr>
        <w:fldChar w:fldCharType="end"/>
      </w:r>
      <w:r>
        <w:rPr>
          <w:sz w:val="28"/>
          <w:szCs w:val="28"/>
          <w:highlight w:val="none"/>
        </w:rPr>
        <w:fldChar w:fldCharType="end"/>
      </w:r>
    </w:p>
    <w:p w14:paraId="5F5E877B">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64</w:t>
      </w:r>
      <w:r>
        <w:rPr>
          <w:sz w:val="28"/>
          <w:szCs w:val="28"/>
          <w:highlight w:val="none"/>
        </w:rPr>
        <w:fldChar w:fldCharType="end"/>
      </w:r>
      <w:r>
        <w:rPr>
          <w:sz w:val="28"/>
          <w:szCs w:val="28"/>
          <w:highlight w:val="none"/>
        </w:rPr>
        <w:fldChar w:fldCharType="end"/>
      </w:r>
    </w:p>
    <w:p w14:paraId="6F208FFD">
      <w:pPr>
        <w:spacing w:line="480" w:lineRule="auto"/>
        <w:rPr>
          <w:rFonts w:ascii="宋体"/>
          <w:sz w:val="28"/>
          <w:szCs w:val="28"/>
          <w:highlight w:val="none"/>
        </w:rPr>
      </w:pPr>
      <w:r>
        <w:rPr>
          <w:rFonts w:hint="eastAsia" w:ascii="宋体"/>
          <w:sz w:val="28"/>
          <w:szCs w:val="28"/>
          <w:highlight w:val="none"/>
        </w:rPr>
        <w:fldChar w:fldCharType="end"/>
      </w:r>
    </w:p>
    <w:p w14:paraId="15D5319F">
      <w:pPr>
        <w:spacing w:line="800" w:lineRule="exact"/>
        <w:ind w:left="1260" w:leftChars="600"/>
        <w:rPr>
          <w:rFonts w:ascii="宋体" w:hAnsi="宋体"/>
          <w:color w:val="FFFFFF"/>
          <w:sz w:val="32"/>
          <w:highlight w:val="none"/>
        </w:rPr>
      </w:pPr>
    </w:p>
    <w:p w14:paraId="4240167F">
      <w:pPr>
        <w:spacing w:line="480" w:lineRule="auto"/>
        <w:rPr>
          <w:rFonts w:ascii="宋体" w:hAnsi="宋体"/>
          <w:sz w:val="32"/>
          <w:highlight w:val="none"/>
        </w:rPr>
      </w:pPr>
    </w:p>
    <w:p w14:paraId="26E13B7C">
      <w:pPr>
        <w:jc w:val="center"/>
        <w:rPr>
          <w:rFonts w:ascii="宋体"/>
          <w:b/>
          <w:sz w:val="44"/>
          <w:highlight w:val="none"/>
        </w:rPr>
      </w:pPr>
    </w:p>
    <w:p w14:paraId="7F517086">
      <w:pPr>
        <w:jc w:val="center"/>
        <w:rPr>
          <w:rFonts w:ascii="宋体"/>
          <w:b/>
          <w:sz w:val="44"/>
          <w:highlight w:val="none"/>
        </w:rPr>
      </w:pPr>
    </w:p>
    <w:p w14:paraId="793D3710">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31E566B3">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3052D51A">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0117FB53">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5EB34A4A">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0617-2622HZ1797</w:t>
      </w:r>
    </w:p>
    <w:p w14:paraId="1FCA8F20">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2E38BD67">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4EB50012">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54A353F9">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1A9C6587">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合同包5(三联带采样装置式去白筒膜血袋等):</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656F00D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305CA76">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B1211ED">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E020D0C">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71A115D">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36549ECA">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E030C56">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F6D0A38">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B58CDBB">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3C2195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BCE85A1">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E65CE67">
            <w:pPr>
              <w:widowControl/>
              <w:wordWrap w:val="0"/>
              <w:spacing w:line="360" w:lineRule="auto"/>
              <w:jc w:val="center"/>
              <w:rPr>
                <w:rFonts w:ascii="宋体" w:hAnsi="宋体" w:cs="宋体"/>
                <w:sz w:val="24"/>
                <w:szCs w:val="24"/>
                <w:highlight w:val="none"/>
              </w:rPr>
            </w:pPr>
            <w:r>
              <w:rPr>
                <w:rFonts w:hint="eastAsia" w:ascii="宋体" w:hAnsi="宋体" w:cs="宋体"/>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06172FB">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三联带采样装置式去白筒膜血袋等</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7528B7B">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6FA59F2">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1613214">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1613900.00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D36E3C3">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1613900.00</w:t>
            </w:r>
          </w:p>
        </w:tc>
      </w:tr>
    </w:tbl>
    <w:p w14:paraId="22D4AC3C">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34CF199E">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772F4CD3">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3C11D492">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65976B77">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067D7E4F">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6256B688">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523EF31D">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62A29F46">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0103B3C4">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18C7033F">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58FF0159">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50E36C69">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70261750">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3.本项目采购标的对应的中小企业划分标准所属行业为“工业”。</w:t>
      </w:r>
    </w:p>
    <w:p w14:paraId="1892FE0D">
      <w:pPr>
        <w:spacing w:line="360" w:lineRule="auto"/>
        <w:ind w:firstLine="480" w:firstLineChars="200"/>
        <w:rPr>
          <w:rFonts w:ascii="宋体" w:hAnsi="宋体"/>
          <w:sz w:val="24"/>
          <w:szCs w:val="24"/>
          <w:highlight w:val="none"/>
        </w:rPr>
      </w:pPr>
      <w:r>
        <w:rPr>
          <w:rFonts w:hint="eastAsia" w:ascii="宋体" w:hAnsi="宋体"/>
          <w:sz w:val="24"/>
          <w:szCs w:val="24"/>
          <w:highlight w:val="none"/>
        </w:rPr>
        <w:t>4.供应商须按照陕西省财政厅《关于政府采购供应商注册登记有关事项的通知》中的要求，通过陕西省政府采购网（http://www.ccgp-shaanxi.gov.cn/） 注册登记加入陕西省政府采购供应商库。</w:t>
      </w:r>
    </w:p>
    <w:p w14:paraId="25023032">
      <w:pPr>
        <w:spacing w:line="360" w:lineRule="auto"/>
        <w:ind w:firstLine="480" w:firstLineChars="200"/>
        <w:rPr>
          <w:rFonts w:ascii="宋体" w:hAnsi="宋体"/>
          <w:sz w:val="24"/>
          <w:szCs w:val="24"/>
          <w:highlight w:val="none"/>
        </w:rPr>
      </w:pPr>
      <w:r>
        <w:rPr>
          <w:rFonts w:hint="eastAsia" w:ascii="宋体" w:hAnsi="宋体"/>
          <w:sz w:val="24"/>
          <w:szCs w:val="24"/>
          <w:highlight w:val="none"/>
        </w:rPr>
        <w:t>5.本项目采购活动执行下列政府采购政策（具体办法详见招标文件）：</w:t>
      </w:r>
    </w:p>
    <w:p w14:paraId="4CB1B82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51BE8B4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10ABC09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2EC1703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4A2B496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64084256">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23D3A726">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035F30E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7F10E57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1ED9D5F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6EA75395">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4CEFA3A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66DFBDE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387B277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0A26AB96">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21BC4514">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45862269">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5EE526DA">
      <w:pPr>
        <w:spacing w:line="360" w:lineRule="auto"/>
        <w:ind w:firstLine="480" w:firstLineChars="200"/>
        <w:rPr>
          <w:rFonts w:ascii="宋体" w:hAnsi="宋体"/>
          <w:sz w:val="24"/>
          <w:szCs w:val="24"/>
          <w:highlight w:val="none"/>
        </w:rPr>
      </w:pPr>
    </w:p>
    <w:p w14:paraId="37F0F2D0">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2F4C8C07">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1BAA88E8">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40D27CA5">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1D726C3C">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6792E35E">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643A28A7">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6F9606C9">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586114BF">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29C456B8">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7A6649F1">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7E235291">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7CB45CD5">
      <w:pPr>
        <w:jc w:val="center"/>
        <w:rPr>
          <w:rFonts w:ascii="宋体" w:hAnsi="宋体"/>
          <w:b/>
          <w:sz w:val="44"/>
          <w:highlight w:val="none"/>
        </w:rPr>
      </w:pPr>
    </w:p>
    <w:p w14:paraId="5578378A">
      <w:pPr>
        <w:jc w:val="center"/>
        <w:rPr>
          <w:rFonts w:ascii="宋体" w:hAnsi="宋体"/>
          <w:b/>
          <w:sz w:val="44"/>
          <w:highlight w:val="none"/>
        </w:rPr>
      </w:pPr>
    </w:p>
    <w:p w14:paraId="47C732EE">
      <w:pPr>
        <w:jc w:val="center"/>
        <w:rPr>
          <w:rFonts w:ascii="宋体" w:hAnsi="宋体"/>
          <w:b/>
          <w:sz w:val="44"/>
          <w:highlight w:val="none"/>
        </w:rPr>
      </w:pPr>
    </w:p>
    <w:p w14:paraId="6F1D1A52">
      <w:pPr>
        <w:jc w:val="center"/>
        <w:rPr>
          <w:rFonts w:ascii="宋体" w:hAnsi="宋体"/>
          <w:b/>
          <w:sz w:val="44"/>
          <w:highlight w:val="none"/>
        </w:rPr>
      </w:pPr>
    </w:p>
    <w:p w14:paraId="6EF3DB3D">
      <w:pPr>
        <w:rPr>
          <w:rFonts w:ascii="宋体" w:hAnsi="宋体"/>
          <w:b/>
          <w:sz w:val="44"/>
          <w:highlight w:val="none"/>
        </w:rPr>
      </w:pPr>
      <w:r>
        <w:rPr>
          <w:rFonts w:hint="eastAsia" w:ascii="宋体" w:hAnsi="宋体"/>
          <w:b/>
          <w:sz w:val="44"/>
          <w:highlight w:val="none"/>
        </w:rPr>
        <w:br w:type="page"/>
      </w:r>
    </w:p>
    <w:p w14:paraId="36070241">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1A38E4F9">
      <w:pPr>
        <w:spacing w:line="360" w:lineRule="auto"/>
        <w:jc w:val="center"/>
        <w:rPr>
          <w:sz w:val="36"/>
          <w:szCs w:val="36"/>
          <w:highlight w:val="none"/>
        </w:rPr>
      </w:pPr>
      <w:r>
        <w:rPr>
          <w:rFonts w:hint="eastAsia"/>
          <w:sz w:val="36"/>
          <w:szCs w:val="36"/>
          <w:highlight w:val="none"/>
        </w:rPr>
        <w:t>投标人须知前附表</w:t>
      </w:r>
    </w:p>
    <w:p w14:paraId="015AD067">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094B70D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vAlign w:val="center"/>
          </w:tcPr>
          <w:p w14:paraId="78821C66">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2038107D">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702C4EC4">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64A2D0D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7443DE35">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6C70477F">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4F18DD62">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1A6EA1AA">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45122C5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6BB932DF">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6EDD0DCE">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245F27F1">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14E1BDD8">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498CEED5">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11D0ADE7">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69150AD3">
            <w:pPr>
              <w:pStyle w:val="8"/>
              <w:rPr>
                <w:rFonts w:ascii="宋体" w:hAnsi="宋体" w:cs="宋体"/>
                <w:highlight w:val="none"/>
              </w:rPr>
            </w:pPr>
            <w:r>
              <w:rPr>
                <w:rFonts w:hint="eastAsia" w:ascii="宋体" w:hAnsi="宋体" w:cs="宋体"/>
                <w:szCs w:val="24"/>
                <w:highlight w:val="none"/>
              </w:rPr>
              <w:t>项目负责人：杨凡</w:t>
            </w:r>
          </w:p>
          <w:p w14:paraId="3311C667">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6A72C98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263116DD">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79349938">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075CDD8E">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791B7A0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5994E376">
            <w:pPr>
              <w:spacing w:line="360" w:lineRule="auto"/>
              <w:jc w:val="center"/>
              <w:rPr>
                <w:rFonts w:ascii="宋体" w:hAnsi="宋体"/>
                <w:sz w:val="24"/>
                <w:szCs w:val="24"/>
                <w:highlight w:val="none"/>
              </w:rPr>
            </w:pPr>
          </w:p>
        </w:tc>
        <w:tc>
          <w:tcPr>
            <w:tcW w:w="2067" w:type="dxa"/>
            <w:vAlign w:val="center"/>
          </w:tcPr>
          <w:p w14:paraId="791A2537">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28FDBA37">
            <w:pPr>
              <w:spacing w:line="360" w:lineRule="auto"/>
              <w:rPr>
                <w:rFonts w:ascii="宋体" w:hAnsi="宋体"/>
                <w:sz w:val="24"/>
                <w:szCs w:val="24"/>
                <w:highlight w:val="none"/>
              </w:rPr>
            </w:pPr>
            <w:r>
              <w:rPr>
                <w:rFonts w:hint="eastAsia" w:ascii="宋体" w:hAnsi="宋体"/>
                <w:sz w:val="24"/>
                <w:szCs w:val="24"/>
                <w:highlight w:val="none"/>
              </w:rPr>
              <w:t>7）无</w:t>
            </w:r>
          </w:p>
        </w:tc>
      </w:tr>
      <w:tr w14:paraId="7722513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33B15ED6">
            <w:pPr>
              <w:spacing w:line="360" w:lineRule="auto"/>
              <w:jc w:val="center"/>
              <w:rPr>
                <w:rFonts w:ascii="宋体" w:hAnsi="宋体"/>
                <w:sz w:val="24"/>
                <w:szCs w:val="24"/>
                <w:highlight w:val="none"/>
              </w:rPr>
            </w:pPr>
          </w:p>
        </w:tc>
        <w:tc>
          <w:tcPr>
            <w:tcW w:w="2067" w:type="dxa"/>
            <w:vAlign w:val="center"/>
          </w:tcPr>
          <w:p w14:paraId="189FC84A">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35786AA5">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合同包5(三联带采样装置式去白筒膜血袋等)特定资格要求如下:</w:t>
            </w:r>
          </w:p>
          <w:p w14:paraId="2DC48707">
            <w:pPr>
              <w:pStyle w:val="20"/>
              <w:spacing w:before="0" w:beforeAutospacing="0" w:after="0" w:afterAutospacing="0" w:line="360" w:lineRule="auto"/>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r>
              <w:rPr>
                <w:rFonts w:hint="eastAsia"/>
                <w:highlight w:val="none"/>
                <w:shd w:val="clear" w:color="auto" w:fill="FFFFFF"/>
              </w:rPr>
              <w:t>；</w:t>
            </w:r>
          </w:p>
          <w:p w14:paraId="441D60DD">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7F6D3C8B">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5B71ECA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1DFCFE05">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7DD306F3">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3ADD88FD">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1F0C9D1D">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0A647C28">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471F8F1E">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1269B7DE">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4691422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1FBF286F">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54502136">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0A7ECBEA">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01C5B219">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6A576ED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2B65B99C">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39818AC1">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1CAFFB5C">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34677D6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5790482C">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37868E52">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4EBE81BB">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2982B3CF">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04B66B26">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091B1C6A">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019EC7DD">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4E5FA39C">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0227273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27D4AB54">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49336565">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41F20C13">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5E255B08">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5BE9C7EF">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5DDFB66B">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5AF58CFD">
            <w:pPr>
              <w:spacing w:line="360" w:lineRule="auto"/>
              <w:rPr>
                <w:rFonts w:ascii="宋体" w:hAnsi="宋体"/>
                <w:sz w:val="24"/>
                <w:szCs w:val="24"/>
                <w:highlight w:val="none"/>
              </w:rPr>
            </w:pPr>
            <w:r>
              <w:rPr>
                <w:rFonts w:hint="eastAsia" w:ascii="宋体" w:hAnsi="宋体"/>
                <w:sz w:val="24"/>
                <w:szCs w:val="24"/>
                <w:highlight w:val="none"/>
              </w:rPr>
              <w:t>（四）事实依据；</w:t>
            </w:r>
          </w:p>
          <w:p w14:paraId="0DDD69C6">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37218E7F">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6CB5C5D2">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34E3AAF2">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644D1FF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616BA340">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651429B2">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6B7B6468">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333DCB5A">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681EEF0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3ADC0C14">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75E6FBDE">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2E34FA19">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6C44060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59FAAAC4">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0BD78D14">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282A9DF2">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7D6E139B">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79D5C939">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7A7B53F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5BAB38A0">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17B8FB37">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16D5CDF2">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49A9BC9D">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44F1D8B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2683ED9B">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2F76AB09">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18F6F77E">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0BB8B6EF">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4259551A">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0B127D2D">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219AEACC">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0FDE076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105A73FC">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7FAE094">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525EA2A6">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2CF7DBEC">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5163EAB4">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2E619CA0">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53726E10">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5BD2C82C">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76CEF914">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3E2F3F1E">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388050D5">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1F50737B">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1B802250">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44B6E173">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7C7AB36A">
            <w:pPr>
              <w:spacing w:line="360" w:lineRule="auto"/>
              <w:rPr>
                <w:rFonts w:ascii="宋体" w:hAnsi="宋体" w:cs="宋体"/>
                <w:b/>
                <w:bCs/>
                <w:color w:val="000000"/>
                <w:sz w:val="24"/>
                <w:highlight w:val="none"/>
              </w:rPr>
            </w:pPr>
            <w:r>
              <w:rPr>
                <w:rFonts w:hint="eastAsia" w:ascii="宋体" w:hAnsi="宋体"/>
                <w:sz w:val="24"/>
                <w:szCs w:val="24"/>
                <w:highlight w:val="none"/>
              </w:rPr>
              <w:t>（八）</w:t>
            </w:r>
            <w:r>
              <w:rPr>
                <w:rFonts w:hint="eastAsia" w:ascii="宋体" w:hAnsi="宋体" w:cs="宋体"/>
                <w:b/>
                <w:bCs/>
                <w:color w:val="000000"/>
                <w:sz w:val="24"/>
                <w:highlight w:val="none"/>
              </w:rPr>
              <w:t>纳入医疗器械管理的，投标人须具有与投标产品相应的医疗器械经营资质；</w:t>
            </w:r>
          </w:p>
          <w:p w14:paraId="4F4C45AE">
            <w:pPr>
              <w:spacing w:line="360" w:lineRule="auto"/>
              <w:rPr>
                <w:rFonts w:ascii="宋体" w:hAnsi="宋体"/>
                <w:sz w:val="24"/>
                <w:szCs w:val="24"/>
                <w:highlight w:val="none"/>
              </w:rPr>
            </w:pPr>
            <w:r>
              <w:rPr>
                <w:rFonts w:hint="eastAsia" w:ascii="宋体" w:hAnsi="宋体" w:cs="宋体"/>
                <w:b/>
                <w:bCs/>
                <w:color w:val="000000"/>
                <w:sz w:val="24"/>
                <w:highlight w:val="none"/>
              </w:rPr>
              <w:t>（九）</w:t>
            </w:r>
            <w:r>
              <w:rPr>
                <w:rFonts w:hint="eastAsia" w:ascii="宋体" w:hAnsi="宋体"/>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25D6D41B">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注:以上（一）至（八）项资格证明文件供应商必须完全提供（除注明原件外，均为复印件并须加盖供应商公章）并胶装在投标文件中，一项不合格即按照无效处理。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九</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4CB2779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5AB72399">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3280B0DC">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2F3303C6">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0F41C936">
            <w:pPr>
              <w:spacing w:line="360" w:lineRule="auto"/>
              <w:rPr>
                <w:rFonts w:ascii="宋体" w:hAnsi="宋体"/>
                <w:sz w:val="24"/>
                <w:szCs w:val="24"/>
                <w:highlight w:val="none"/>
              </w:rPr>
            </w:pPr>
            <w:r>
              <w:rPr>
                <w:rFonts w:hint="eastAsia" w:ascii="宋体" w:hAnsi="宋体"/>
                <w:sz w:val="24"/>
                <w:szCs w:val="24"/>
                <w:highlight w:val="none"/>
              </w:rPr>
              <w:t>具体要求：</w:t>
            </w:r>
          </w:p>
          <w:p w14:paraId="4F8F1B9F">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70E8CF7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62ABA534">
            <w:pPr>
              <w:spacing w:line="360" w:lineRule="auto"/>
              <w:jc w:val="center"/>
              <w:rPr>
                <w:rFonts w:ascii="宋体" w:hAnsi="宋体"/>
                <w:sz w:val="24"/>
                <w:szCs w:val="24"/>
                <w:highlight w:val="none"/>
              </w:rPr>
            </w:pPr>
            <w:r>
              <w:rPr>
                <w:rFonts w:hint="eastAsia" w:ascii="宋体" w:hAnsi="宋体"/>
                <w:sz w:val="24"/>
                <w:szCs w:val="24"/>
                <w:highlight w:val="none"/>
              </w:rPr>
              <w:t>*12.4.1</w:t>
            </w:r>
          </w:p>
          <w:p w14:paraId="26B42E60">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3DE35691">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4E53D078">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4858D5E7">
            <w:pPr>
              <w:spacing w:line="360" w:lineRule="auto"/>
              <w:rPr>
                <w:rFonts w:ascii="宋体" w:hAnsi="宋体"/>
                <w:sz w:val="24"/>
                <w:szCs w:val="24"/>
                <w:highlight w:val="none"/>
              </w:rPr>
            </w:pPr>
            <w:r>
              <w:rPr>
                <w:rFonts w:hint="eastAsia" w:ascii="宋体" w:hAnsi="宋体"/>
                <w:sz w:val="24"/>
                <w:szCs w:val="24"/>
                <w:highlight w:val="none"/>
              </w:rPr>
              <w:t>具体要求：</w:t>
            </w:r>
          </w:p>
          <w:p w14:paraId="59A58725">
            <w:pPr>
              <w:pStyle w:val="14"/>
              <w:spacing w:line="360" w:lineRule="auto"/>
              <w:rPr>
                <w:rFonts w:ascii="宋体" w:hAnsi="宋体" w:cs="宋体"/>
                <w:b/>
                <w:bCs/>
                <w:kern w:val="2"/>
                <w:sz w:val="24"/>
                <w:szCs w:val="24"/>
                <w:highlight w:val="none"/>
              </w:rPr>
            </w:pPr>
            <w:r>
              <w:rPr>
                <w:rFonts w:hint="eastAsia" w:ascii="宋体" w:hAnsi="宋体" w:cs="宋体"/>
                <w:b/>
                <w:bCs/>
                <w:sz w:val="24"/>
                <w:szCs w:val="24"/>
                <w:highlight w:val="none"/>
              </w:rPr>
              <w:t>纳入医疗器械管理的，提供与投标产品相应的医疗器械注册证或备案凭证。</w:t>
            </w:r>
          </w:p>
          <w:p w14:paraId="642B3B97">
            <w:pPr>
              <w:spacing w:line="420" w:lineRule="exact"/>
              <w:rPr>
                <w:rFonts w:ascii="宋体" w:hAnsi="宋体" w:cs="宋体"/>
                <w:b/>
                <w:bCs/>
                <w:sz w:val="24"/>
                <w:szCs w:val="24"/>
                <w:highlight w:val="none"/>
              </w:rPr>
            </w:pPr>
            <w:r>
              <w:rPr>
                <w:rFonts w:hint="eastAsia" w:ascii="宋体" w:hAnsi="宋体" w:cs="宋体"/>
                <w:b/>
                <w:bCs/>
                <w:sz w:val="24"/>
                <w:szCs w:val="24"/>
                <w:highlight w:val="none"/>
              </w:rPr>
              <w:t>注:以上证明文件投标人必须完全提供并胶装在投标文件中；如未提供，投标将被否决。</w:t>
            </w:r>
          </w:p>
          <w:p w14:paraId="274B9D3C">
            <w:pPr>
              <w:spacing w:line="420" w:lineRule="exact"/>
              <w:rPr>
                <w:rFonts w:ascii="宋体" w:hAnsi="宋体" w:cs="宋体"/>
                <w:b/>
                <w:bCs/>
                <w:sz w:val="24"/>
                <w:szCs w:val="24"/>
                <w:highlight w:val="none"/>
              </w:rPr>
            </w:pPr>
          </w:p>
          <w:p w14:paraId="23F8EFEB">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0AEBC38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17317971">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0170A003">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4B1D5AE2">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lang w:eastAsia="zh-CN"/>
              </w:rPr>
              <w:t>《关于印发节能产品政府采购品目清单的通知》（财库〔2019〕19 号）、《关于印发环境标志产品政府采购品目清单的通知》（财库〔2019〕18 号）的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667297D6">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2E149BD8">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3FAD1793">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55EB558F">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4E6D3A0A">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3149C106">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22753CF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32D65D33">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783319DB">
            <w:pPr>
              <w:pStyle w:val="40"/>
              <w:spacing w:before="78" w:line="370" w:lineRule="auto"/>
              <w:ind w:left="121" w:right="244" w:firstLine="2"/>
              <w:rPr>
                <w:highlight w:val="none"/>
                <w:lang w:eastAsia="zh-CN"/>
              </w:rPr>
            </w:pPr>
            <w:r>
              <w:rPr>
                <w:rFonts w:hint="eastAsia"/>
                <w:b/>
                <w:highlight w:val="none"/>
                <w:lang w:eastAsia="zh-CN"/>
              </w:rPr>
              <w:t>落实促进支持小微企业、监狱企业、残疾人企业发展的政策</w:t>
            </w:r>
          </w:p>
        </w:tc>
        <w:tc>
          <w:tcPr>
            <w:tcW w:w="5940" w:type="dxa"/>
          </w:tcPr>
          <w:p w14:paraId="4A7CB631">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17D22F89">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工业。</w:t>
            </w:r>
          </w:p>
          <w:p w14:paraId="38E87374">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7CDA7BCD">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67795421">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3A5F8103">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55888264">
            <w:pPr>
              <w:pStyle w:val="40"/>
              <w:spacing w:before="196" w:line="319" w:lineRule="auto"/>
              <w:ind w:left="127" w:right="134"/>
              <w:rPr>
                <w:highlight w:val="none"/>
                <w:lang w:eastAsia="zh-CN"/>
              </w:rPr>
            </w:pPr>
            <w:r>
              <w:rPr>
                <w:rFonts w:hint="eastAsia"/>
                <w:highlight w:val="none"/>
                <w:lang w:eastAsia="zh-CN"/>
              </w:rPr>
              <w:t>②提供由省级以上监狱管理局、戒毒管理局（含新疆生产建设兵团）出具的属于监狱企业证明文件（复印件）的，视同为小型和微型企业。</w:t>
            </w:r>
          </w:p>
        </w:tc>
      </w:tr>
      <w:tr w14:paraId="1EF3E6C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17E87998">
            <w:pPr>
              <w:spacing w:line="360" w:lineRule="auto"/>
              <w:jc w:val="center"/>
              <w:rPr>
                <w:rFonts w:ascii="宋体" w:hAnsi="宋体"/>
                <w:b/>
                <w:sz w:val="24"/>
                <w:szCs w:val="24"/>
                <w:highlight w:val="none"/>
              </w:rPr>
            </w:pPr>
          </w:p>
        </w:tc>
        <w:tc>
          <w:tcPr>
            <w:tcW w:w="2067" w:type="dxa"/>
            <w:vAlign w:val="center"/>
          </w:tcPr>
          <w:p w14:paraId="5BC21159">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165E46A8">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46132B84">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432E90A">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25F8E68C">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36C8B1AA">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D2D163D">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114E80D0">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47C128EF">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75CB7D6B">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6F95F0E">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566FF16A">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48CAD6AF">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70C18BAA">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10CEC2A">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120610C2">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8B46338">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4F12B2FE">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07E7A4F2">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5E781885">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25A92D8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4D84ADBC">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598B3022">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4377607E">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1D67A8D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23FDFBF9">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2792F87B">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2B826F88">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43E0B36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64A38FFB">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5CFD5D2F">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26ED717A">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4D651126">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2ED12B2C">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2689B28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56167336">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117F422D">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2733A4B7">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6C47A6E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3A5FD24D">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3C3110F1">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101C6C5A">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33335D4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115CFBF0">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38F279B2">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27FFE3B2">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637B54E5">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240A7C8B">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2B768921">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2D45FEA1">
            <w:pPr>
              <w:spacing w:line="360" w:lineRule="auto"/>
              <w:rPr>
                <w:sz w:val="24"/>
                <w:szCs w:val="24"/>
                <w:highlight w:val="none"/>
              </w:rPr>
            </w:pPr>
            <w:r>
              <w:rPr>
                <w:rFonts w:hint="eastAsia"/>
                <w:sz w:val="24"/>
                <w:szCs w:val="24"/>
                <w:highlight w:val="none"/>
              </w:rPr>
              <w:t>3、电子文档表面需标明项目编号、供应商名称等信息。</w:t>
            </w:r>
          </w:p>
          <w:p w14:paraId="55A2603D">
            <w:pPr>
              <w:spacing w:line="360" w:lineRule="auto"/>
              <w:rPr>
                <w:sz w:val="24"/>
                <w:szCs w:val="24"/>
                <w:highlight w:val="none"/>
              </w:rPr>
            </w:pPr>
          </w:p>
          <w:p w14:paraId="347EF6F5">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47A49E2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6389E44F">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5F76F408">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1238D47F">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68DD258F">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11AE8FC9">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65C3B45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729AD4F4">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5AC247C2">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6442BDFC">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304CABAA">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693F566E">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42ADE626">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15BEA338">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6E292A1E">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057728B7">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5A29DAB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5EB5B82C">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36E2727F">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106158FA">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418CE2A5">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28E7E968">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5EA11E3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6958CC72">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385ED9FA">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23196D57">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4537D9BE">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268D3DE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4724B6D8">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6CED85AE">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09C16C42">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221EE630">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203D695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02D3A624">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256896DF">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65B49319">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2A5AF647">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776D5F79">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748E2E05">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1D240B0F">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0083DED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08D8082D">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1735CCF9">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209177E7">
            <w:pPr>
              <w:spacing w:line="360" w:lineRule="auto"/>
              <w:rPr>
                <w:rFonts w:ascii="宋体" w:hAnsi="宋体"/>
                <w:sz w:val="24"/>
                <w:szCs w:val="24"/>
                <w:highlight w:val="none"/>
              </w:rPr>
            </w:pPr>
            <w:r>
              <w:rPr>
                <w:rFonts w:hint="eastAsia" w:ascii="宋体" w:hAnsi="宋体"/>
                <w:sz w:val="24"/>
                <w:szCs w:val="24"/>
                <w:highlight w:val="none"/>
              </w:rPr>
              <w:t>综合评分法</w:t>
            </w:r>
          </w:p>
          <w:p w14:paraId="3E68A130">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3A6B73A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24BDA44A">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094B139A">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29271500">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1A9E158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535843A3">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60402E09">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01AC1C2F">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44D6CDF1">
            <w:pPr>
              <w:spacing w:line="360" w:lineRule="auto"/>
              <w:rPr>
                <w:rFonts w:ascii="宋体" w:hAnsi="宋体"/>
                <w:sz w:val="24"/>
                <w:szCs w:val="24"/>
                <w:highlight w:val="none"/>
              </w:rPr>
            </w:pPr>
            <w:r>
              <w:rPr>
                <w:rFonts w:hint="eastAsia" w:ascii="宋体" w:hAnsi="宋体"/>
                <w:sz w:val="24"/>
                <w:szCs w:val="24"/>
                <w:highlight w:val="none"/>
              </w:rPr>
              <w:t>具体要求：</w:t>
            </w:r>
          </w:p>
          <w:p w14:paraId="425E4674">
            <w:pPr>
              <w:spacing w:line="360" w:lineRule="auto"/>
              <w:rPr>
                <w:rFonts w:ascii="宋体" w:hAnsi="宋体"/>
                <w:sz w:val="24"/>
                <w:szCs w:val="24"/>
                <w:highlight w:val="none"/>
              </w:rPr>
            </w:pPr>
          </w:p>
          <w:p w14:paraId="385855CC">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60962AB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572F149E">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7632C290">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68AB74CA">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109C763C">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68520C39">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18B4E2EE">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5D998AD8">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2EB54038">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683BD28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3BAFC33C">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6C2514AF">
            <w:pPr>
              <w:pStyle w:val="40"/>
              <w:spacing w:before="120" w:line="220" w:lineRule="auto"/>
              <w:ind w:left="126"/>
              <w:rPr>
                <w:highlight w:val="none"/>
                <w:lang w:eastAsia="zh-CN"/>
              </w:rPr>
            </w:pPr>
            <w:r>
              <w:rPr>
                <w:spacing w:val="-3"/>
                <w:highlight w:val="none"/>
                <w:lang w:eastAsia="zh-CN"/>
              </w:rPr>
              <w:t>是否组织潜</w:t>
            </w:r>
            <w:r>
              <w:rPr>
                <w:spacing w:val="-2"/>
                <w:highlight w:val="none"/>
                <w:lang w:eastAsia="zh-CN"/>
              </w:rPr>
              <w:t>在应商现场</w:t>
            </w:r>
            <w:r>
              <w:rPr>
                <w:spacing w:val="-1"/>
                <w:highlight w:val="none"/>
                <w:lang w:eastAsia="zh-CN"/>
              </w:rPr>
              <w:t>踏勘</w:t>
            </w:r>
          </w:p>
        </w:tc>
        <w:tc>
          <w:tcPr>
            <w:tcW w:w="5940" w:type="dxa"/>
          </w:tcPr>
          <w:p w14:paraId="124AB4D9">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7672265B">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1DCF04F7">
            <w:pPr>
              <w:spacing w:line="360" w:lineRule="auto"/>
              <w:rPr>
                <w:rFonts w:ascii="宋体" w:hAnsi="宋体" w:cs="宋体"/>
                <w:sz w:val="24"/>
                <w:szCs w:val="24"/>
                <w:highlight w:val="none"/>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427CBFC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50198DCD">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19DE95B4">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400C9E8B">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45CFDCCE">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61CC78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21A7D999">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5B1C9086">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0DC03DAD">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001F40FF">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20CF494A">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C7ED73F">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457C7C5C">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600D0617">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642C558B">
      <w:pPr>
        <w:spacing w:line="360" w:lineRule="auto"/>
        <w:ind w:firstLine="843" w:firstLineChars="300"/>
        <w:jc w:val="center"/>
        <w:rPr>
          <w:rFonts w:ascii="宋体" w:hAnsi="宋体" w:cs="宋体"/>
          <w:b/>
          <w:bCs/>
          <w:color w:val="333333"/>
          <w:sz w:val="28"/>
          <w:szCs w:val="28"/>
          <w:highlight w:val="none"/>
          <w:shd w:val="clear" w:color="auto" w:fill="FFFFFF"/>
        </w:rPr>
      </w:pPr>
    </w:p>
    <w:p w14:paraId="3219BF06">
      <w:pPr>
        <w:spacing w:line="360" w:lineRule="auto"/>
        <w:ind w:firstLine="843" w:firstLineChars="300"/>
        <w:jc w:val="center"/>
        <w:rPr>
          <w:rFonts w:ascii="宋体" w:hAnsi="宋体" w:cs="宋体"/>
          <w:b/>
          <w:bCs/>
          <w:color w:val="333333"/>
          <w:sz w:val="28"/>
          <w:szCs w:val="28"/>
          <w:highlight w:val="none"/>
          <w:shd w:val="clear" w:color="auto" w:fill="FFFFFF"/>
        </w:rPr>
      </w:pPr>
    </w:p>
    <w:p w14:paraId="2FC9E950">
      <w:pPr>
        <w:spacing w:line="360" w:lineRule="auto"/>
        <w:ind w:firstLine="843" w:firstLineChars="300"/>
        <w:jc w:val="center"/>
        <w:rPr>
          <w:rFonts w:ascii="宋体" w:hAnsi="宋体" w:cs="宋体"/>
          <w:b/>
          <w:bCs/>
          <w:color w:val="333333"/>
          <w:sz w:val="28"/>
          <w:szCs w:val="28"/>
          <w:highlight w:val="none"/>
          <w:shd w:val="clear" w:color="auto" w:fill="FFFFFF"/>
        </w:rPr>
      </w:pPr>
    </w:p>
    <w:p w14:paraId="7C39CABD">
      <w:pPr>
        <w:spacing w:line="360" w:lineRule="auto"/>
        <w:ind w:firstLine="843" w:firstLineChars="300"/>
        <w:jc w:val="center"/>
        <w:rPr>
          <w:rFonts w:ascii="宋体" w:hAnsi="宋体" w:cs="宋体"/>
          <w:b/>
          <w:bCs/>
          <w:color w:val="333333"/>
          <w:sz w:val="28"/>
          <w:szCs w:val="28"/>
          <w:highlight w:val="none"/>
          <w:shd w:val="clear" w:color="auto" w:fill="FFFFFF"/>
        </w:rPr>
      </w:pPr>
    </w:p>
    <w:p w14:paraId="1745B854">
      <w:pPr>
        <w:rPr>
          <w:b/>
          <w:sz w:val="36"/>
          <w:highlight w:val="none"/>
        </w:rPr>
      </w:pPr>
    </w:p>
    <w:p w14:paraId="69EDE4B3">
      <w:pPr>
        <w:ind w:left="-420" w:leftChars="-200"/>
        <w:jc w:val="center"/>
        <w:rPr>
          <w:b/>
          <w:sz w:val="36"/>
          <w:highlight w:val="none"/>
        </w:rPr>
      </w:pPr>
    </w:p>
    <w:p w14:paraId="3E2772C4">
      <w:pPr>
        <w:rPr>
          <w:b/>
          <w:sz w:val="36"/>
          <w:highlight w:val="none"/>
        </w:rPr>
      </w:pPr>
      <w:r>
        <w:rPr>
          <w:rFonts w:hint="eastAsia"/>
          <w:b/>
          <w:sz w:val="36"/>
          <w:highlight w:val="none"/>
        </w:rPr>
        <w:br w:type="page"/>
      </w:r>
    </w:p>
    <w:p w14:paraId="35D65A4F">
      <w:pPr>
        <w:ind w:left="-420" w:leftChars="-200"/>
        <w:jc w:val="center"/>
        <w:rPr>
          <w:b/>
          <w:sz w:val="36"/>
          <w:highlight w:val="none"/>
        </w:rPr>
      </w:pPr>
      <w:r>
        <w:rPr>
          <w:rFonts w:hint="eastAsia"/>
          <w:b/>
          <w:sz w:val="36"/>
          <w:highlight w:val="none"/>
        </w:rPr>
        <w:t>投标人须知</w:t>
      </w:r>
    </w:p>
    <w:p w14:paraId="7BDC7285">
      <w:pPr>
        <w:jc w:val="center"/>
        <w:rPr>
          <w:rFonts w:ascii="宋体" w:hAnsi="宋体"/>
          <w:b/>
          <w:sz w:val="36"/>
          <w:szCs w:val="36"/>
          <w:highlight w:val="none"/>
        </w:rPr>
      </w:pPr>
      <w:r>
        <w:rPr>
          <w:rFonts w:hint="eastAsia" w:ascii="宋体" w:hAnsi="宋体"/>
          <w:b/>
          <w:sz w:val="36"/>
          <w:szCs w:val="36"/>
          <w:highlight w:val="none"/>
        </w:rPr>
        <w:t>一.总  则</w:t>
      </w:r>
    </w:p>
    <w:p w14:paraId="67B7D143">
      <w:pPr>
        <w:spacing w:line="440" w:lineRule="exact"/>
        <w:rPr>
          <w:rFonts w:ascii="宋体" w:hAnsi="宋体"/>
          <w:highlight w:val="none"/>
        </w:rPr>
      </w:pPr>
    </w:p>
    <w:p w14:paraId="3BFB5801">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060CF766">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17E022E0">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4BFECE56">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49858BE2">
      <w:pPr>
        <w:spacing w:line="500" w:lineRule="exact"/>
        <w:rPr>
          <w:rFonts w:ascii="宋体" w:hAnsi="宋体"/>
          <w:b/>
          <w:sz w:val="24"/>
          <w:szCs w:val="24"/>
          <w:highlight w:val="none"/>
        </w:rPr>
      </w:pPr>
      <w:r>
        <w:rPr>
          <w:rFonts w:ascii="宋体" w:hAnsi="宋体"/>
          <w:b/>
          <w:sz w:val="24"/>
          <w:szCs w:val="24"/>
          <w:highlight w:val="none"/>
        </w:rPr>
        <w:t>2.合格的投标人</w:t>
      </w:r>
    </w:p>
    <w:p w14:paraId="608B35B8">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14301030">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791B8F69">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3ED6F2B3">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0CEA5D6D">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7E9C4CC8">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48CBA6A0">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1B231AAB">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47329AA9">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242FE07F">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77F1C3D1">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67B4420D">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28D09D07">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000383D1">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758B8020">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6FB1511E">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1CEABC86">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1A9F3D5A">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2A09054E">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17A7040E">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01FAEDDF">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7D299DA6">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41EF5B25">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3AC5D162">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08C61754">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1E64EF56">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5E92C458">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2F46A85D">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41EB098">
      <w:pPr>
        <w:spacing w:line="500" w:lineRule="exact"/>
        <w:jc w:val="center"/>
        <w:rPr>
          <w:rFonts w:ascii="宋体" w:hAnsi="宋体"/>
          <w:b/>
          <w:sz w:val="36"/>
          <w:szCs w:val="36"/>
          <w:highlight w:val="none"/>
        </w:rPr>
      </w:pPr>
    </w:p>
    <w:p w14:paraId="0DA36823">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22DD2764">
      <w:pPr>
        <w:spacing w:line="500" w:lineRule="exact"/>
        <w:rPr>
          <w:rFonts w:ascii="宋体" w:hAnsi="宋体"/>
          <w:b/>
          <w:sz w:val="24"/>
          <w:szCs w:val="24"/>
          <w:highlight w:val="none"/>
        </w:rPr>
      </w:pPr>
    </w:p>
    <w:p w14:paraId="5ED4BB03">
      <w:pPr>
        <w:spacing w:line="500" w:lineRule="exact"/>
        <w:rPr>
          <w:rFonts w:ascii="宋体" w:hAnsi="宋体"/>
          <w:b/>
          <w:sz w:val="24"/>
          <w:szCs w:val="24"/>
          <w:highlight w:val="none"/>
        </w:rPr>
      </w:pPr>
      <w:r>
        <w:rPr>
          <w:rFonts w:ascii="宋体" w:hAnsi="宋体"/>
          <w:b/>
          <w:sz w:val="24"/>
          <w:szCs w:val="24"/>
          <w:highlight w:val="none"/>
        </w:rPr>
        <w:t>6.招标文件构成　　</w:t>
      </w:r>
    </w:p>
    <w:p w14:paraId="246E432C">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52D25189">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5DB4A7A4">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2EE9ED23">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37D43F7C">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09CE8396">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4153A37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2E226590">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5818F221">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62B35FBE">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0443EF53">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56F81E36">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4FC07C32">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21DC6348">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54C8F01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380DE69C">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577E6F28">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28CC8199">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36294C5E">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2A73068B">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3527A48B">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556BD65F">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1EE7F405">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702C4E87">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56777D61">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7A679052">
      <w:pPr>
        <w:pStyle w:val="8"/>
        <w:rPr>
          <w:highlight w:val="none"/>
        </w:rPr>
      </w:pPr>
    </w:p>
    <w:bookmarkEnd w:id="4"/>
    <w:p w14:paraId="4B4AC7CF">
      <w:pPr>
        <w:spacing w:line="500" w:lineRule="exact"/>
        <w:jc w:val="center"/>
        <w:rPr>
          <w:rFonts w:ascii="宋体" w:hAnsi="宋体"/>
          <w:b/>
          <w:sz w:val="36"/>
          <w:szCs w:val="36"/>
          <w:highlight w:val="none"/>
        </w:rPr>
      </w:pPr>
    </w:p>
    <w:p w14:paraId="1AD3C001">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79356674">
      <w:pPr>
        <w:spacing w:line="500" w:lineRule="exact"/>
        <w:rPr>
          <w:rFonts w:ascii="宋体" w:hAnsi="宋体"/>
          <w:b/>
          <w:sz w:val="24"/>
          <w:szCs w:val="24"/>
          <w:highlight w:val="none"/>
        </w:rPr>
      </w:pPr>
    </w:p>
    <w:p w14:paraId="5DD3B9A1">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73EC6C21">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753343FC">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381DF3C7">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4FB76E34">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1E2B9F97">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0453C1AC">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4DDB2F5D">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41187415">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27521733">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4FC775E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285F0F7D">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22B80E81">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576CE540">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5EAA9085">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4E98C20E">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51A3E97B">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48C4650D">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72FF39D0">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533AD0AC">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7B077552">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6DF0B660">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04E26E33">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4828D7C5">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6FFCCE46">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3F4338AC">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4E99C94A">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2A115306">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77FC7CFC">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4CB7AD6E">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62C835A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1FD41C2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749AB6EB">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2716112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530E19E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FF0D05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1C017D8B">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0C29D43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3EBB0E1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04E9FEE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0380F70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32E37CD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2D9F3E27">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5FD1940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76E583E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F9E77A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737E33D3">
      <w:pPr>
        <w:spacing w:line="500" w:lineRule="exact"/>
        <w:jc w:val="center"/>
        <w:rPr>
          <w:rFonts w:ascii="宋体" w:hAnsi="宋体"/>
          <w:b/>
          <w:sz w:val="36"/>
          <w:szCs w:val="36"/>
          <w:highlight w:val="none"/>
        </w:rPr>
      </w:pPr>
    </w:p>
    <w:p w14:paraId="48F837B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5EEF5B5E">
      <w:pPr>
        <w:spacing w:line="500" w:lineRule="exact"/>
        <w:rPr>
          <w:rFonts w:ascii="宋体" w:hAnsi="宋体"/>
          <w:b/>
          <w:sz w:val="24"/>
          <w:szCs w:val="24"/>
          <w:highlight w:val="none"/>
        </w:rPr>
      </w:pPr>
    </w:p>
    <w:p w14:paraId="63F87BB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612AAE8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535EB56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0906D553">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5AB93E80">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51BC0129">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650E5C9C">
      <w:pPr>
        <w:spacing w:line="500" w:lineRule="exact"/>
        <w:rPr>
          <w:rFonts w:ascii="宋体" w:hAnsi="宋体"/>
          <w:b/>
          <w:sz w:val="24"/>
          <w:szCs w:val="24"/>
          <w:highlight w:val="none"/>
        </w:rPr>
      </w:pPr>
      <w:r>
        <w:rPr>
          <w:rFonts w:ascii="宋体" w:hAnsi="宋体"/>
          <w:b/>
          <w:sz w:val="24"/>
          <w:szCs w:val="24"/>
          <w:highlight w:val="none"/>
        </w:rPr>
        <w:t>20．投标的修改与撤回</w:t>
      </w:r>
    </w:p>
    <w:p w14:paraId="4E6C1908">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4151B02B">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614E5E7B">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3640D8AF">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20EF669B">
      <w:pPr>
        <w:spacing w:line="500" w:lineRule="exact"/>
        <w:ind w:firstLine="480" w:firstLineChars="200"/>
        <w:rPr>
          <w:rFonts w:ascii="宋体" w:hAnsi="宋体"/>
          <w:sz w:val="24"/>
          <w:szCs w:val="24"/>
          <w:highlight w:val="none"/>
        </w:rPr>
      </w:pPr>
    </w:p>
    <w:p w14:paraId="11F00CBF">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72D6192D">
      <w:pPr>
        <w:spacing w:line="500" w:lineRule="exact"/>
        <w:ind w:firstLine="723" w:firstLineChars="200"/>
        <w:jc w:val="center"/>
        <w:rPr>
          <w:rFonts w:ascii="宋体" w:hAnsi="宋体"/>
          <w:b/>
          <w:sz w:val="36"/>
          <w:szCs w:val="36"/>
          <w:highlight w:val="none"/>
        </w:rPr>
      </w:pPr>
    </w:p>
    <w:p w14:paraId="59600256">
      <w:pPr>
        <w:spacing w:line="500" w:lineRule="exact"/>
        <w:rPr>
          <w:rFonts w:ascii="宋体" w:hAnsi="宋体"/>
          <w:b/>
          <w:sz w:val="24"/>
          <w:szCs w:val="24"/>
          <w:highlight w:val="none"/>
        </w:rPr>
      </w:pPr>
      <w:r>
        <w:rPr>
          <w:rFonts w:ascii="宋体" w:hAnsi="宋体"/>
          <w:b/>
          <w:sz w:val="24"/>
          <w:szCs w:val="24"/>
          <w:highlight w:val="none"/>
        </w:rPr>
        <w:t>21.开标</w:t>
      </w:r>
    </w:p>
    <w:p w14:paraId="20BDE3C3">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4B39FAE5">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43B76186">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32CF2FEF">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03625486">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1165C7F4">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76792322">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3ECFAFA0">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3D030FD5">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0B0B99B6">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286603EE">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3F915348">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25AE8CFC">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2C697147">
      <w:pPr>
        <w:spacing w:line="500" w:lineRule="exact"/>
        <w:rPr>
          <w:rFonts w:ascii="宋体" w:hAnsi="宋体"/>
          <w:b/>
          <w:sz w:val="24"/>
          <w:szCs w:val="24"/>
          <w:highlight w:val="none"/>
        </w:rPr>
      </w:pPr>
      <w:r>
        <w:rPr>
          <w:rFonts w:ascii="宋体" w:hAnsi="宋体"/>
          <w:b/>
          <w:sz w:val="24"/>
          <w:szCs w:val="24"/>
          <w:highlight w:val="none"/>
        </w:rPr>
        <w:t>23．评标过程的保密</w:t>
      </w:r>
    </w:p>
    <w:p w14:paraId="49B0B9CB">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5853CBA9">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0CE7AD09">
      <w:pPr>
        <w:spacing w:line="500" w:lineRule="exact"/>
        <w:rPr>
          <w:rFonts w:ascii="宋体" w:hAnsi="宋体"/>
          <w:b/>
          <w:sz w:val="24"/>
          <w:szCs w:val="24"/>
          <w:highlight w:val="none"/>
        </w:rPr>
      </w:pPr>
      <w:r>
        <w:rPr>
          <w:rFonts w:ascii="宋体" w:hAnsi="宋体"/>
          <w:b/>
          <w:sz w:val="24"/>
          <w:szCs w:val="24"/>
          <w:highlight w:val="none"/>
        </w:rPr>
        <w:t>24．评标方法</w:t>
      </w:r>
    </w:p>
    <w:p w14:paraId="286D8BCF">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4F5AAC4A">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0292C98A">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5E08C2E8">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3BFF07CD">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79E5FBCC">
      <w:pPr>
        <w:spacing w:line="500" w:lineRule="exact"/>
        <w:jc w:val="center"/>
        <w:rPr>
          <w:rFonts w:ascii="宋体" w:hAnsi="宋体"/>
          <w:b/>
          <w:sz w:val="36"/>
          <w:szCs w:val="36"/>
          <w:highlight w:val="none"/>
        </w:rPr>
      </w:pPr>
    </w:p>
    <w:p w14:paraId="371B1003">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330E6A92">
      <w:pPr>
        <w:spacing w:line="500" w:lineRule="exact"/>
        <w:jc w:val="center"/>
        <w:rPr>
          <w:rFonts w:ascii="宋体" w:hAnsi="宋体"/>
          <w:b/>
          <w:sz w:val="36"/>
          <w:szCs w:val="36"/>
          <w:highlight w:val="none"/>
        </w:rPr>
      </w:pPr>
    </w:p>
    <w:p w14:paraId="217DF6FA">
      <w:pPr>
        <w:spacing w:line="500" w:lineRule="exact"/>
        <w:rPr>
          <w:rFonts w:ascii="宋体" w:hAnsi="宋体"/>
          <w:b/>
          <w:sz w:val="24"/>
          <w:szCs w:val="24"/>
          <w:highlight w:val="none"/>
        </w:rPr>
      </w:pPr>
      <w:r>
        <w:rPr>
          <w:rFonts w:ascii="宋体" w:hAnsi="宋体"/>
          <w:b/>
          <w:sz w:val="24"/>
          <w:szCs w:val="24"/>
          <w:highlight w:val="none"/>
        </w:rPr>
        <w:t>26．定标</w:t>
      </w:r>
    </w:p>
    <w:p w14:paraId="3AE4E92D">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60A5E382">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056B732F">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2C7C20A5">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7539EDFE">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4D8F1949">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1A71EC8F">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7CC0D7AB">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3C728382">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288A94AE">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3409BD9D">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75BE14BD">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74E54A42">
      <w:pPr>
        <w:spacing w:line="500" w:lineRule="exact"/>
        <w:rPr>
          <w:rFonts w:ascii="宋体" w:hAnsi="宋体"/>
          <w:b/>
          <w:sz w:val="24"/>
          <w:szCs w:val="24"/>
          <w:highlight w:val="none"/>
        </w:rPr>
      </w:pPr>
      <w:r>
        <w:rPr>
          <w:rFonts w:ascii="宋体" w:hAnsi="宋体"/>
          <w:b/>
          <w:sz w:val="24"/>
          <w:szCs w:val="24"/>
          <w:highlight w:val="none"/>
        </w:rPr>
        <w:t>28. 中标合同的签订</w:t>
      </w:r>
    </w:p>
    <w:p w14:paraId="7A843CFC">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36B09763">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0148CBBD">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6FEEF539">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7EA585DC">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4A14DB0F">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65BE8F79">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54A89122">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5586AC9C">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7D118DA6">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50BC9A1E">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5AF50329">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5BC2BBFF">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541044E1">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36FCBABB">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746B9FA1">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5D600399">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7FF8ED85">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0BED0CB5">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08F5D048">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42432321">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3F3DA6D9">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1868013B">
      <w:pPr>
        <w:pStyle w:val="8"/>
        <w:rPr>
          <w:highlight w:val="none"/>
        </w:rPr>
      </w:pPr>
    </w:p>
    <w:p w14:paraId="75917FA5">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5FEE36F0">
      <w:pPr>
        <w:jc w:val="center"/>
        <w:rPr>
          <w:rFonts w:ascii="宋体" w:hAnsi="宋体"/>
          <w:sz w:val="24"/>
          <w:szCs w:val="24"/>
          <w:highlight w:val="none"/>
        </w:rPr>
      </w:pPr>
    </w:p>
    <w:p w14:paraId="2A9B7D37">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5020F58B">
      <w:pPr>
        <w:spacing w:line="420" w:lineRule="exact"/>
        <w:rPr>
          <w:rFonts w:ascii="宋体" w:hAnsi="宋体"/>
          <w:b/>
          <w:sz w:val="24"/>
          <w:highlight w:val="none"/>
        </w:rPr>
      </w:pPr>
      <w:r>
        <w:rPr>
          <w:rFonts w:hint="eastAsia" w:ascii="宋体" w:hAnsi="宋体"/>
          <w:b/>
          <w:sz w:val="24"/>
          <w:highlight w:val="none"/>
        </w:rPr>
        <w:t>1.定义</w:t>
      </w:r>
    </w:p>
    <w:p w14:paraId="1AD97625">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24CF04F0">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56173DB3">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10660D49">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53A74BF0">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7D08F2B3">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7A6B0609">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1E32335D">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1F2F8571">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6F61C3FC">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10B6C8FA">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39F73CF5">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4F2C7B57">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791BEC3F">
      <w:pPr>
        <w:spacing w:line="420" w:lineRule="exact"/>
        <w:rPr>
          <w:rFonts w:ascii="宋体" w:hAnsi="宋体"/>
          <w:sz w:val="24"/>
          <w:highlight w:val="none"/>
        </w:rPr>
      </w:pPr>
      <w:r>
        <w:rPr>
          <w:rFonts w:hint="eastAsia" w:ascii="宋体" w:hAnsi="宋体"/>
          <w:sz w:val="24"/>
          <w:highlight w:val="none"/>
        </w:rPr>
        <w:t>用地点。</w:t>
      </w:r>
    </w:p>
    <w:p w14:paraId="6D3BB6F5">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052CA488">
      <w:pPr>
        <w:spacing w:line="420" w:lineRule="exact"/>
        <w:rPr>
          <w:rFonts w:ascii="宋体" w:hAnsi="宋体"/>
          <w:b/>
          <w:sz w:val="24"/>
          <w:highlight w:val="none"/>
        </w:rPr>
      </w:pPr>
      <w:r>
        <w:rPr>
          <w:rFonts w:hint="eastAsia" w:ascii="宋体" w:hAnsi="宋体"/>
          <w:b/>
          <w:sz w:val="24"/>
          <w:highlight w:val="none"/>
        </w:rPr>
        <w:t>2.技术规格</w:t>
      </w:r>
    </w:p>
    <w:p w14:paraId="7FBA4D69">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3B45E701">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20585F03">
      <w:pPr>
        <w:spacing w:line="420" w:lineRule="exact"/>
        <w:rPr>
          <w:rFonts w:ascii="宋体" w:hAnsi="宋体"/>
          <w:b/>
          <w:sz w:val="24"/>
          <w:highlight w:val="none"/>
        </w:rPr>
      </w:pPr>
      <w:r>
        <w:rPr>
          <w:rFonts w:hint="eastAsia" w:ascii="宋体" w:hAnsi="宋体"/>
          <w:b/>
          <w:sz w:val="24"/>
          <w:highlight w:val="none"/>
        </w:rPr>
        <w:t>3.专利权</w:t>
      </w:r>
    </w:p>
    <w:p w14:paraId="73ADF40C">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7822BA10">
      <w:pPr>
        <w:spacing w:line="420" w:lineRule="exact"/>
        <w:rPr>
          <w:rFonts w:ascii="宋体" w:hAnsi="宋体"/>
          <w:b/>
          <w:sz w:val="24"/>
          <w:highlight w:val="none"/>
        </w:rPr>
      </w:pPr>
      <w:r>
        <w:rPr>
          <w:rFonts w:hint="eastAsia" w:ascii="宋体" w:hAnsi="宋体"/>
          <w:b/>
          <w:sz w:val="24"/>
          <w:highlight w:val="none"/>
        </w:rPr>
        <w:t>4.交货地点和交货期</w:t>
      </w:r>
    </w:p>
    <w:p w14:paraId="54B1BE67">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0EF3022D">
      <w:pPr>
        <w:spacing w:line="420" w:lineRule="exact"/>
        <w:rPr>
          <w:rFonts w:ascii="宋体" w:hAnsi="宋体"/>
          <w:b/>
          <w:sz w:val="24"/>
          <w:highlight w:val="none"/>
        </w:rPr>
      </w:pPr>
      <w:r>
        <w:rPr>
          <w:rFonts w:hint="eastAsia" w:ascii="宋体" w:hAnsi="宋体"/>
          <w:b/>
          <w:sz w:val="24"/>
          <w:highlight w:val="none"/>
        </w:rPr>
        <w:t>5.包装要求和装运条件</w:t>
      </w:r>
    </w:p>
    <w:p w14:paraId="2DE42FC2">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6D6E8B29">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46838708">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68F50D0F">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69F27488">
      <w:pPr>
        <w:spacing w:line="420" w:lineRule="exact"/>
        <w:rPr>
          <w:rFonts w:ascii="宋体" w:hAnsi="宋体"/>
          <w:b/>
          <w:sz w:val="24"/>
          <w:highlight w:val="none"/>
        </w:rPr>
      </w:pPr>
      <w:r>
        <w:rPr>
          <w:rFonts w:hint="eastAsia" w:ascii="宋体" w:hAnsi="宋体"/>
          <w:b/>
          <w:sz w:val="24"/>
          <w:highlight w:val="none"/>
        </w:rPr>
        <w:t>6.保险</w:t>
      </w:r>
    </w:p>
    <w:p w14:paraId="5FAD703A">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542297D6">
      <w:pPr>
        <w:spacing w:line="420" w:lineRule="exact"/>
        <w:rPr>
          <w:rFonts w:ascii="宋体" w:hAnsi="宋体"/>
          <w:b/>
          <w:sz w:val="24"/>
          <w:highlight w:val="none"/>
        </w:rPr>
      </w:pPr>
      <w:r>
        <w:rPr>
          <w:rFonts w:hint="eastAsia" w:ascii="宋体" w:hAnsi="宋体"/>
          <w:b/>
          <w:sz w:val="24"/>
          <w:highlight w:val="none"/>
        </w:rPr>
        <w:t>7.付款</w:t>
      </w:r>
    </w:p>
    <w:p w14:paraId="455EDE4C">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60C3942F">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5687DD53">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0258EA82">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15740E9C">
      <w:pPr>
        <w:spacing w:line="420" w:lineRule="exact"/>
        <w:rPr>
          <w:rFonts w:ascii="宋体" w:hAnsi="宋体"/>
          <w:b/>
          <w:sz w:val="24"/>
          <w:highlight w:val="none"/>
        </w:rPr>
      </w:pPr>
      <w:r>
        <w:rPr>
          <w:rFonts w:hint="eastAsia" w:ascii="宋体" w:hAnsi="宋体"/>
          <w:b/>
          <w:sz w:val="24"/>
          <w:highlight w:val="none"/>
        </w:rPr>
        <w:t>8.伴随服务</w:t>
      </w:r>
    </w:p>
    <w:p w14:paraId="3ED2F94F">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3B749FBB">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1865B715">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180BD9C3">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75EC86DB">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1A57930E">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7DB7D8CF">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1649BE9D">
      <w:pPr>
        <w:spacing w:line="420" w:lineRule="exact"/>
        <w:rPr>
          <w:rFonts w:ascii="宋体" w:hAnsi="宋体"/>
          <w:b/>
          <w:sz w:val="24"/>
          <w:highlight w:val="none"/>
        </w:rPr>
      </w:pPr>
      <w:r>
        <w:rPr>
          <w:rFonts w:hint="eastAsia" w:ascii="宋体" w:hAnsi="宋体"/>
          <w:b/>
          <w:sz w:val="24"/>
          <w:highlight w:val="none"/>
        </w:rPr>
        <w:t>9.质量保证及索赔</w:t>
      </w:r>
    </w:p>
    <w:p w14:paraId="2646FD9B">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0DDE8ABD">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5C65785D">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457D3E58">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1F4AAC56">
      <w:pPr>
        <w:spacing w:line="420" w:lineRule="exact"/>
        <w:rPr>
          <w:rFonts w:ascii="宋体" w:hAnsi="宋体"/>
          <w:b/>
          <w:sz w:val="24"/>
          <w:highlight w:val="none"/>
        </w:rPr>
      </w:pPr>
      <w:r>
        <w:rPr>
          <w:rFonts w:hint="eastAsia" w:ascii="宋体" w:hAnsi="宋体"/>
          <w:b/>
          <w:sz w:val="24"/>
          <w:highlight w:val="none"/>
        </w:rPr>
        <w:t>10.检验和验收</w:t>
      </w:r>
    </w:p>
    <w:p w14:paraId="2D186343">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248F15AA">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3E3F4A01">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2D7C1637">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1E984426">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0E43DF36">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66E097E0">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28DE13B9">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47826EA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5DB6F11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527C798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2DDF18A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1A30D1A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0474E47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30F3315A">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0B5FDE6B">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10EA3D5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65BD8AF3">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2C1841A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30CF339F">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60E09657">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57F868AC">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21D83DF6">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6C480457">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11D87550">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7D1F2941">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44E3E52F">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7D7BF50A">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690F7EB4">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20E6753C">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609B3757">
      <w:pPr>
        <w:spacing w:line="560" w:lineRule="exact"/>
        <w:rPr>
          <w:rFonts w:ascii="宋体" w:hAnsi="宋体"/>
          <w:b/>
          <w:sz w:val="24"/>
          <w:highlight w:val="none"/>
        </w:rPr>
      </w:pPr>
      <w:r>
        <w:rPr>
          <w:rFonts w:hint="eastAsia" w:ascii="宋体" w:hAnsi="宋体"/>
          <w:b/>
          <w:sz w:val="24"/>
          <w:highlight w:val="none"/>
        </w:rPr>
        <w:t>15.违约终止合同</w:t>
      </w:r>
    </w:p>
    <w:p w14:paraId="5EC5BC82">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2DC35A18">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202FA148">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566812CC">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7A981AF7">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70021AD1">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39661161">
      <w:pPr>
        <w:spacing w:line="560" w:lineRule="exact"/>
        <w:rPr>
          <w:rFonts w:ascii="宋体" w:hAnsi="宋体"/>
          <w:b/>
          <w:sz w:val="24"/>
          <w:highlight w:val="none"/>
        </w:rPr>
      </w:pPr>
      <w:r>
        <w:rPr>
          <w:rFonts w:hint="eastAsia" w:ascii="宋体" w:hAnsi="宋体"/>
          <w:b/>
          <w:sz w:val="24"/>
          <w:highlight w:val="none"/>
        </w:rPr>
        <w:t>17.适用法律</w:t>
      </w:r>
    </w:p>
    <w:p w14:paraId="0D7C4E1E">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035950A8">
      <w:pPr>
        <w:spacing w:line="560" w:lineRule="exact"/>
        <w:rPr>
          <w:rFonts w:ascii="宋体" w:hAnsi="宋体"/>
          <w:b/>
          <w:sz w:val="24"/>
          <w:highlight w:val="none"/>
        </w:rPr>
      </w:pPr>
      <w:r>
        <w:rPr>
          <w:rFonts w:hint="eastAsia" w:ascii="宋体" w:hAnsi="宋体"/>
          <w:b/>
          <w:sz w:val="24"/>
          <w:highlight w:val="none"/>
        </w:rPr>
        <w:t>18.合同生效及其它</w:t>
      </w:r>
    </w:p>
    <w:p w14:paraId="2C3E9580">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6A141C76">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5E6B0371">
      <w:pPr>
        <w:spacing w:line="560" w:lineRule="exact"/>
        <w:rPr>
          <w:rFonts w:ascii="宋体" w:hAnsi="宋体"/>
          <w:b/>
          <w:sz w:val="24"/>
          <w:highlight w:val="none"/>
        </w:rPr>
      </w:pPr>
      <w:r>
        <w:rPr>
          <w:rFonts w:hint="eastAsia" w:ascii="宋体" w:hAnsi="宋体"/>
          <w:b/>
          <w:sz w:val="24"/>
          <w:highlight w:val="none"/>
        </w:rPr>
        <w:t>19.合同修改</w:t>
      </w:r>
    </w:p>
    <w:p w14:paraId="51966C5D">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179ECCBB">
      <w:pPr>
        <w:spacing w:line="560" w:lineRule="exact"/>
        <w:rPr>
          <w:rFonts w:ascii="宋体" w:hAnsi="宋体"/>
          <w:b/>
          <w:sz w:val="24"/>
          <w:highlight w:val="none"/>
        </w:rPr>
      </w:pPr>
      <w:r>
        <w:rPr>
          <w:rFonts w:hint="eastAsia" w:ascii="宋体" w:hAnsi="宋体"/>
          <w:b/>
          <w:sz w:val="24"/>
          <w:highlight w:val="none"/>
        </w:rPr>
        <w:t>20.合同附件</w:t>
      </w:r>
    </w:p>
    <w:p w14:paraId="64F838D3">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721CB483">
      <w:pPr>
        <w:spacing w:line="360" w:lineRule="auto"/>
        <w:ind w:firstLine="480"/>
        <w:rPr>
          <w:rFonts w:ascii="宋体" w:hAnsi="宋体" w:cs="宋体"/>
          <w:sz w:val="24"/>
          <w:szCs w:val="24"/>
          <w:highlight w:val="none"/>
        </w:rPr>
      </w:pPr>
    </w:p>
    <w:p w14:paraId="52C8C489">
      <w:pPr>
        <w:spacing w:line="360" w:lineRule="auto"/>
        <w:ind w:firstLine="480"/>
        <w:rPr>
          <w:rFonts w:ascii="宋体" w:hAnsi="宋体" w:cs="宋体"/>
          <w:sz w:val="24"/>
          <w:szCs w:val="24"/>
          <w:highlight w:val="none"/>
        </w:rPr>
      </w:pPr>
    </w:p>
    <w:p w14:paraId="478B2E8D">
      <w:pPr>
        <w:spacing w:line="360" w:lineRule="auto"/>
        <w:ind w:firstLine="480"/>
        <w:rPr>
          <w:rFonts w:ascii="宋体" w:hAnsi="宋体" w:cs="宋体"/>
          <w:sz w:val="24"/>
          <w:szCs w:val="24"/>
          <w:highlight w:val="none"/>
        </w:rPr>
      </w:pPr>
    </w:p>
    <w:p w14:paraId="1DF70CDD">
      <w:pPr>
        <w:spacing w:line="360" w:lineRule="auto"/>
        <w:ind w:firstLine="480"/>
        <w:rPr>
          <w:rFonts w:ascii="宋体" w:hAnsi="宋体" w:cs="宋体"/>
          <w:sz w:val="24"/>
          <w:szCs w:val="24"/>
          <w:highlight w:val="none"/>
        </w:rPr>
      </w:pPr>
    </w:p>
    <w:p w14:paraId="27095165">
      <w:pPr>
        <w:spacing w:line="360" w:lineRule="auto"/>
        <w:rPr>
          <w:rFonts w:ascii="宋体" w:hAnsi="宋体" w:cs="宋体"/>
          <w:sz w:val="24"/>
          <w:szCs w:val="24"/>
          <w:highlight w:val="none"/>
        </w:rPr>
      </w:pPr>
    </w:p>
    <w:p w14:paraId="382A68C0">
      <w:pPr>
        <w:rPr>
          <w:rFonts w:ascii="宋体" w:hAnsi="宋体" w:cs="宋体"/>
          <w:b/>
          <w:sz w:val="24"/>
          <w:szCs w:val="24"/>
          <w:highlight w:val="none"/>
        </w:rPr>
      </w:pPr>
      <w:r>
        <w:rPr>
          <w:rFonts w:hint="eastAsia" w:ascii="宋体" w:hAnsi="宋体" w:cs="宋体"/>
          <w:b/>
          <w:sz w:val="24"/>
          <w:szCs w:val="24"/>
          <w:highlight w:val="none"/>
        </w:rPr>
        <w:br w:type="page"/>
      </w:r>
    </w:p>
    <w:p w14:paraId="1F844685">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6DE781AB">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435D2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017D48AE">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19DD61B4">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5E851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5BDAAABD">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6BCDAB29">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5C2FF96A">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3D1142C2">
            <w:pPr>
              <w:spacing w:line="360" w:lineRule="auto"/>
              <w:rPr>
                <w:rFonts w:ascii="宋体" w:hAnsi="宋体"/>
                <w:sz w:val="24"/>
                <w:szCs w:val="24"/>
                <w:highlight w:val="none"/>
              </w:rPr>
            </w:pPr>
            <w:r>
              <w:rPr>
                <w:rFonts w:hint="eastAsia" w:ascii="宋体" w:hAnsi="宋体"/>
                <w:sz w:val="24"/>
                <w:szCs w:val="24"/>
                <w:highlight w:val="none"/>
              </w:rPr>
              <w:t>卖方名称：</w:t>
            </w:r>
          </w:p>
          <w:p w14:paraId="0B945057">
            <w:pPr>
              <w:spacing w:line="360" w:lineRule="auto"/>
              <w:rPr>
                <w:rFonts w:ascii="宋体" w:hAnsi="宋体"/>
                <w:sz w:val="24"/>
                <w:szCs w:val="24"/>
                <w:highlight w:val="none"/>
              </w:rPr>
            </w:pPr>
            <w:r>
              <w:rPr>
                <w:rFonts w:hint="eastAsia" w:ascii="宋体" w:hAnsi="宋体"/>
                <w:sz w:val="24"/>
                <w:szCs w:val="24"/>
                <w:highlight w:val="none"/>
              </w:rPr>
              <w:t>地    址：</w:t>
            </w:r>
          </w:p>
        </w:tc>
      </w:tr>
      <w:tr w14:paraId="24C04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14AE81BC">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2C829C6F">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3E5E1820">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12C76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2C9E0961">
            <w:pPr>
              <w:spacing w:line="360" w:lineRule="auto"/>
              <w:jc w:val="center"/>
              <w:rPr>
                <w:rFonts w:ascii="宋体" w:hAnsi="宋体"/>
                <w:sz w:val="24"/>
                <w:szCs w:val="24"/>
                <w:highlight w:val="none"/>
              </w:rPr>
            </w:pPr>
            <w:r>
              <w:rPr>
                <w:rFonts w:hint="eastAsia" w:ascii="宋体" w:hAnsi="宋体"/>
                <w:color w:val="000000"/>
                <w:sz w:val="24"/>
                <w:szCs w:val="24"/>
                <w:highlight w:val="none"/>
              </w:rPr>
              <w:t>5</w:t>
            </w:r>
          </w:p>
        </w:tc>
        <w:tc>
          <w:tcPr>
            <w:tcW w:w="7326" w:type="dxa"/>
            <w:vAlign w:val="center"/>
          </w:tcPr>
          <w:p w14:paraId="18ABF982">
            <w:pPr>
              <w:spacing w:line="360" w:lineRule="auto"/>
              <w:ind w:left="360" w:hanging="360" w:hangingChars="150"/>
              <w:rPr>
                <w:rFonts w:ascii="宋体" w:hAnsi="宋体" w:cs="宋体"/>
                <w:sz w:val="24"/>
                <w:szCs w:val="24"/>
                <w:highlight w:val="none"/>
              </w:rPr>
            </w:pPr>
            <w:r>
              <w:rPr>
                <w:rFonts w:hint="eastAsia" w:ascii="宋体" w:hAnsi="宋体" w:cs="宋体"/>
                <w:color w:val="000000"/>
                <w:sz w:val="24"/>
                <w:szCs w:val="24"/>
                <w:highlight w:val="none"/>
              </w:rPr>
              <w:t>运</w:t>
            </w:r>
            <w:r>
              <w:rPr>
                <w:rFonts w:hint="eastAsia" w:ascii="宋体" w:hAnsi="宋体"/>
                <w:color w:val="000000"/>
                <w:sz w:val="24"/>
                <w:szCs w:val="24"/>
                <w:highlight w:val="none"/>
              </w:rPr>
              <w:t>输要求</w:t>
            </w:r>
            <w:r>
              <w:rPr>
                <w:rFonts w:ascii="宋体" w:hAnsi="宋体"/>
                <w:color w:val="000000"/>
                <w:sz w:val="24"/>
                <w:szCs w:val="24"/>
                <w:highlight w:val="none"/>
              </w:rPr>
              <w:t>：</w:t>
            </w:r>
            <w:r>
              <w:rPr>
                <w:rFonts w:ascii="宋体" w:hAnsi="宋体"/>
                <w:color w:val="000000"/>
                <w:sz w:val="24"/>
                <w:szCs w:val="24"/>
                <w:highlight w:val="none"/>
              </w:rPr>
              <w:br w:type="textWrapping"/>
            </w:r>
            <w:r>
              <w:rPr>
                <w:rFonts w:hint="eastAsia" w:ascii="宋体" w:hAnsi="宋体"/>
                <w:color w:val="000000"/>
                <w:sz w:val="24"/>
                <w:szCs w:val="24"/>
                <w:highlight w:val="none"/>
              </w:rPr>
              <w:t>（一）</w:t>
            </w:r>
            <w:r>
              <w:rPr>
                <w:rFonts w:ascii="宋体" w:hAnsi="宋体"/>
                <w:color w:val="000000"/>
                <w:sz w:val="24"/>
                <w:szCs w:val="24"/>
                <w:highlight w:val="none"/>
              </w:rPr>
              <w:t>卖方须选择具备运输资质的物流公司，运输过程需符合试剂</w:t>
            </w:r>
            <w:r>
              <w:rPr>
                <w:rFonts w:hint="eastAsia" w:ascii="宋体" w:hAnsi="宋体"/>
                <w:color w:val="000000"/>
                <w:sz w:val="24"/>
                <w:szCs w:val="24"/>
                <w:highlight w:val="none"/>
              </w:rPr>
              <w:t>、耗材</w:t>
            </w:r>
            <w:r>
              <w:rPr>
                <w:rFonts w:ascii="宋体" w:hAnsi="宋体"/>
                <w:color w:val="000000"/>
                <w:sz w:val="24"/>
                <w:szCs w:val="24"/>
                <w:highlight w:val="none"/>
              </w:rPr>
              <w:t>储存条件（温度、湿度</w:t>
            </w:r>
            <w:r>
              <w:rPr>
                <w:rFonts w:hint="eastAsia" w:ascii="宋体" w:hAnsi="宋体"/>
                <w:color w:val="000000"/>
                <w:sz w:val="24"/>
                <w:szCs w:val="24"/>
                <w:highlight w:val="none"/>
              </w:rPr>
              <w:t>等</w:t>
            </w:r>
            <w:r>
              <w:rPr>
                <w:rFonts w:ascii="宋体" w:hAnsi="宋体"/>
                <w:color w:val="000000"/>
                <w:sz w:val="24"/>
                <w:szCs w:val="24"/>
                <w:highlight w:val="none"/>
              </w:rPr>
              <w:t>控制要求）</w:t>
            </w:r>
            <w:r>
              <w:rPr>
                <w:rFonts w:hint="eastAsia" w:ascii="宋体" w:hAnsi="宋体"/>
                <w:color w:val="000000"/>
                <w:sz w:val="24"/>
                <w:szCs w:val="24"/>
                <w:highlight w:val="none"/>
              </w:rPr>
              <w:t>。</w:t>
            </w:r>
            <w:r>
              <w:rPr>
                <w:rFonts w:ascii="宋体" w:hAnsi="宋体"/>
                <w:color w:val="000000"/>
                <w:sz w:val="24"/>
                <w:szCs w:val="24"/>
                <w:highlight w:val="none"/>
              </w:rPr>
              <w:br w:type="textWrapping"/>
            </w:r>
            <w:r>
              <w:rPr>
                <w:rFonts w:hint="eastAsia" w:ascii="宋体" w:hAnsi="宋体"/>
                <w:color w:val="000000"/>
                <w:sz w:val="24"/>
                <w:szCs w:val="24"/>
                <w:highlight w:val="none"/>
              </w:rPr>
              <w:t>（二）</w:t>
            </w:r>
            <w:r>
              <w:rPr>
                <w:rFonts w:ascii="宋体" w:hAnsi="宋体"/>
                <w:color w:val="000000"/>
                <w:sz w:val="24"/>
                <w:szCs w:val="24"/>
                <w:highlight w:val="none"/>
              </w:rPr>
              <w:t>卖方应在货物起运后 24 小时内，以书面形式（邮件 / 传真）向买方提供运输单号、预计到达时间、货物清单及储存条件说明。</w:t>
            </w:r>
          </w:p>
        </w:tc>
      </w:tr>
      <w:tr w14:paraId="07371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33B0CB9F">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6AF57B2F">
            <w:pPr>
              <w:spacing w:line="440" w:lineRule="exact"/>
              <w:rPr>
                <w:rFonts w:ascii="宋体" w:hAnsi="宋体"/>
                <w:sz w:val="24"/>
                <w:szCs w:val="24"/>
                <w:highlight w:val="none"/>
              </w:rPr>
            </w:pPr>
            <w:r>
              <w:rPr>
                <w:rFonts w:hint="eastAsia" w:ascii="宋体" w:hAnsi="宋体"/>
                <w:sz w:val="24"/>
                <w:szCs w:val="24"/>
                <w:highlight w:val="none"/>
              </w:rPr>
              <w:t>价款支付：</w:t>
            </w:r>
          </w:p>
          <w:p w14:paraId="163A09F9">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13C89451">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32F64E8D">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359FE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5F72E225">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1F6CFBA4">
            <w:pPr>
              <w:spacing w:line="360" w:lineRule="auto"/>
              <w:rPr>
                <w:rFonts w:ascii="宋体" w:hAnsi="宋体" w:cs="宋体"/>
                <w:highlight w:val="none"/>
                <w:shd w:val="clear" w:color="auto" w:fill="FFFFFF"/>
              </w:rPr>
            </w:pPr>
            <w:r>
              <w:rPr>
                <w:rFonts w:hint="eastAsia" w:ascii="宋体" w:hAnsi="宋体"/>
                <w:sz w:val="24"/>
                <w:szCs w:val="24"/>
                <w:highlight w:val="none"/>
              </w:rPr>
              <w:t>合同包5(三联带采样装置式去白筒膜血袋等)</w:t>
            </w:r>
          </w:p>
          <w:p w14:paraId="4DC75756">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质量保证期：耗材类到货后有效期不低于18个月。</w:t>
            </w:r>
          </w:p>
        </w:tc>
      </w:tr>
      <w:tr w14:paraId="4C392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5DD321F5">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2912A7FA">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（一）</w:t>
            </w:r>
            <w:r>
              <w:rPr>
                <w:rFonts w:ascii="宋体" w:hAnsi="宋体" w:cs="宋体"/>
                <w:color w:val="000000"/>
                <w:sz w:val="24"/>
                <w:szCs w:val="24"/>
                <w:highlight w:val="none"/>
              </w:rPr>
              <w:t>验收流程：</w:t>
            </w:r>
            <w:r>
              <w:rPr>
                <w:rFonts w:ascii="宋体" w:hAnsi="宋体"/>
                <w:color w:val="000000"/>
                <w:sz w:val="24"/>
                <w:szCs w:val="24"/>
                <w:highlight w:val="none"/>
              </w:rPr>
              <w:br w:type="textWrapping"/>
            </w:r>
            <w:r>
              <w:rPr>
                <w:rFonts w:hint="eastAsia" w:ascii="宋体" w:hAnsi="宋体" w:cs="宋体"/>
                <w:color w:val="000000"/>
                <w:sz w:val="24"/>
                <w:szCs w:val="24"/>
                <w:highlight w:val="none"/>
              </w:rPr>
              <w:t>1、</w:t>
            </w:r>
            <w:r>
              <w:rPr>
                <w:rFonts w:ascii="宋体" w:hAnsi="宋体" w:cs="宋体"/>
                <w:color w:val="000000"/>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color w:val="000000"/>
                <w:sz w:val="24"/>
                <w:szCs w:val="24"/>
                <w:highlight w:val="none"/>
              </w:rPr>
              <w:t>。</w:t>
            </w:r>
          </w:p>
          <w:p w14:paraId="7C50F700">
            <w:pPr>
              <w:spacing w:line="360" w:lineRule="auto"/>
              <w:rPr>
                <w:rFonts w:ascii="宋体" w:hAnsi="宋体" w:cs="宋体"/>
                <w:sz w:val="24"/>
                <w:szCs w:val="24"/>
                <w:highlight w:val="none"/>
              </w:rPr>
            </w:pPr>
            <w:r>
              <w:rPr>
                <w:rFonts w:hint="eastAsia" w:ascii="宋体" w:hAnsi="宋体" w:cs="宋体"/>
                <w:color w:val="000000"/>
                <w:sz w:val="24"/>
                <w:szCs w:val="24"/>
                <w:highlight w:val="none"/>
              </w:rPr>
              <w:t>2、</w:t>
            </w:r>
            <w:r>
              <w:rPr>
                <w:rFonts w:ascii="宋体" w:hAnsi="宋体" w:cs="宋体"/>
                <w:color w:val="000000"/>
                <w:sz w:val="24"/>
                <w:szCs w:val="24"/>
                <w:highlight w:val="none"/>
              </w:rPr>
              <w:t>对需要性能测试的试剂 / 耗材，买方在 10 个工作日内完成抽样检测，检测标准以招标文件技术规格及国家行业标准为准</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（二）</w:t>
            </w:r>
            <w:r>
              <w:rPr>
                <w:rFonts w:ascii="宋体" w:hAnsi="宋体" w:cs="宋体"/>
                <w:color w:val="000000"/>
                <w:sz w:val="24"/>
                <w:szCs w:val="24"/>
                <w:highlight w:val="none"/>
              </w:rPr>
              <w:t>验收不合格处理：</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1、</w:t>
            </w:r>
            <w:r>
              <w:rPr>
                <w:rFonts w:ascii="宋体" w:hAnsi="宋体" w:cs="宋体"/>
                <w:color w:val="000000"/>
                <w:sz w:val="24"/>
                <w:szCs w:val="24"/>
                <w:highlight w:val="none"/>
              </w:rPr>
              <w:t>数量短缺或规格不符：卖方需在 3 个工作日内补足或更换，交货期不顺延</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2、</w:t>
            </w:r>
            <w:r>
              <w:rPr>
                <w:rFonts w:ascii="宋体" w:hAnsi="宋体" w:cs="宋体"/>
                <w:color w:val="000000"/>
                <w:sz w:val="24"/>
                <w:szCs w:val="24"/>
                <w:highlight w:val="none"/>
              </w:rPr>
              <w:t>质量不达标或有效期不足：买方有权拒收，卖方需在5个工作日内更换合格货物，由此产生的运输、仓储等费用由卖方承担</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（三）</w:t>
            </w:r>
            <w:r>
              <w:rPr>
                <w:rFonts w:ascii="宋体" w:hAnsi="宋体" w:cs="宋体"/>
                <w:color w:val="000000"/>
                <w:sz w:val="24"/>
                <w:szCs w:val="24"/>
                <w:highlight w:val="none"/>
              </w:rPr>
              <w:t>验收书签署：验收合格后，买方出具书面验收书，作为结算依据。</w:t>
            </w:r>
          </w:p>
        </w:tc>
      </w:tr>
      <w:tr w14:paraId="0EFD60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20246EE2">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1DD88766">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履约保证金</w:t>
            </w:r>
            <w:r>
              <w:rPr>
                <w:rFonts w:ascii="宋体" w:hAnsi="宋体" w:cs="宋体"/>
                <w:color w:val="000000"/>
                <w:sz w:val="24"/>
                <w:szCs w:val="24"/>
                <w:highlight w:val="none"/>
              </w:rPr>
              <w:t>：</w:t>
            </w:r>
          </w:p>
          <w:p w14:paraId="1D3DFF9E">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（一）</w:t>
            </w:r>
            <w:r>
              <w:rPr>
                <w:rFonts w:ascii="宋体" w:hAnsi="宋体" w:cs="宋体"/>
                <w:color w:val="000000"/>
                <w:sz w:val="24"/>
                <w:szCs w:val="24"/>
                <w:highlight w:val="none"/>
              </w:rPr>
              <w:t>卖方须在合同签订后 5 个工作日内，缴纳合同总金额5%的履约保证金</w:t>
            </w:r>
            <w:r>
              <w:rPr>
                <w:rFonts w:hint="eastAsia" w:ascii="宋体" w:hAnsi="宋体" w:cs="宋体"/>
                <w:color w:val="000000"/>
                <w:sz w:val="24"/>
                <w:szCs w:val="24"/>
                <w:highlight w:val="none"/>
              </w:rPr>
              <w:t>。</w:t>
            </w:r>
          </w:p>
          <w:p w14:paraId="5C0502D6">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（二）</w:t>
            </w:r>
            <w:r>
              <w:rPr>
                <w:rFonts w:ascii="宋体" w:hAnsi="宋体" w:cs="宋体"/>
                <w:color w:val="000000"/>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34DE046E">
            <w:pPr>
              <w:spacing w:line="360" w:lineRule="auto"/>
              <w:rPr>
                <w:rFonts w:ascii="宋体" w:hAnsi="宋体"/>
                <w:sz w:val="24"/>
                <w:szCs w:val="24"/>
                <w:highlight w:val="none"/>
              </w:rPr>
            </w:pPr>
            <w:r>
              <w:rPr>
                <w:rFonts w:hint="eastAsia" w:ascii="宋体" w:hAnsi="宋体" w:cs="宋体"/>
                <w:color w:val="000000"/>
                <w:sz w:val="24"/>
                <w:szCs w:val="24"/>
                <w:highlight w:val="none"/>
              </w:rPr>
              <w:t>（三）</w:t>
            </w:r>
            <w:r>
              <w:rPr>
                <w:rFonts w:ascii="宋体" w:hAnsi="宋体" w:cs="宋体"/>
                <w:color w:val="000000"/>
                <w:sz w:val="24"/>
                <w:szCs w:val="24"/>
                <w:highlight w:val="none"/>
              </w:rPr>
              <w:t>若货物存在质量问题（包括但不限于性能不达标、</w:t>
            </w:r>
            <w:r>
              <w:rPr>
                <w:rFonts w:hint="eastAsia" w:ascii="宋体" w:hAnsi="宋体" w:cs="宋体"/>
                <w:color w:val="000000"/>
                <w:sz w:val="24"/>
                <w:szCs w:val="24"/>
                <w:highlight w:val="none"/>
              </w:rPr>
              <w:t>与样品不符、</w:t>
            </w:r>
            <w:r>
              <w:rPr>
                <w:rFonts w:ascii="宋体" w:hAnsi="宋体" w:cs="宋体"/>
                <w:color w:val="000000"/>
                <w:sz w:val="24"/>
                <w:szCs w:val="24"/>
                <w:highlight w:val="none"/>
              </w:rPr>
              <w:t>有效期不足、伪造检验报告等），买方有权按以下标准扣除</w:t>
            </w:r>
            <w:r>
              <w:rPr>
                <w:rFonts w:hint="eastAsia" w:ascii="宋体" w:hAnsi="宋体" w:cs="宋体"/>
                <w:color w:val="000000"/>
                <w:sz w:val="24"/>
                <w:szCs w:val="24"/>
                <w:highlight w:val="none"/>
              </w:rPr>
              <w:t>履约</w:t>
            </w:r>
            <w:r>
              <w:rPr>
                <w:rFonts w:ascii="宋体" w:hAnsi="宋体" w:cs="宋体"/>
                <w:color w:val="000000"/>
                <w:sz w:val="24"/>
                <w:szCs w:val="24"/>
                <w:highlight w:val="none"/>
              </w:rPr>
              <w:t>保证金：</w:t>
            </w:r>
            <w:r>
              <w:rPr>
                <w:rFonts w:ascii="宋体" w:hAnsi="宋体" w:cs="宋体"/>
                <w:color w:val="000000"/>
                <w:sz w:val="24"/>
                <w:szCs w:val="24"/>
                <w:highlight w:val="none"/>
              </w:rPr>
              <w:br w:type="textWrapping"/>
            </w:r>
            <w:r>
              <w:rPr>
                <w:rFonts w:ascii="宋体" w:hAnsi="宋体" w:cs="宋体"/>
                <w:color w:val="000000"/>
                <w:sz w:val="24"/>
                <w:szCs w:val="24"/>
                <w:highlight w:val="none"/>
              </w:rPr>
              <w:t>首次不合格：扣除该批次货物金额的20%</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ascii="宋体" w:hAnsi="宋体" w:cs="宋体"/>
                <w:color w:val="000000"/>
                <w:sz w:val="24"/>
                <w:szCs w:val="24"/>
                <w:highlight w:val="none"/>
              </w:rPr>
              <w:t>累计两次不合格：扣除全部</w:t>
            </w:r>
            <w:r>
              <w:rPr>
                <w:rFonts w:hint="eastAsia" w:ascii="宋体" w:hAnsi="宋体" w:cs="宋体"/>
                <w:color w:val="000000"/>
                <w:sz w:val="24"/>
                <w:szCs w:val="24"/>
                <w:highlight w:val="none"/>
              </w:rPr>
              <w:t>履约</w:t>
            </w:r>
            <w:r>
              <w:rPr>
                <w:rFonts w:ascii="宋体" w:hAnsi="宋体" w:cs="宋体"/>
                <w:color w:val="000000"/>
                <w:sz w:val="24"/>
                <w:szCs w:val="24"/>
                <w:highlight w:val="none"/>
              </w:rPr>
              <w:t>保证金，并终止合同</w:t>
            </w:r>
            <w:r>
              <w:rPr>
                <w:rFonts w:hint="eastAsia" w:ascii="宋体" w:hAnsi="宋体" w:cs="宋体"/>
                <w:color w:val="000000"/>
                <w:sz w:val="24"/>
                <w:szCs w:val="24"/>
                <w:highlight w:val="none"/>
              </w:rPr>
              <w:t>执行</w:t>
            </w:r>
            <w:r>
              <w:rPr>
                <w:rFonts w:ascii="宋体" w:hAnsi="宋体" w:cs="宋体"/>
                <w:color w:val="000000"/>
                <w:sz w:val="24"/>
                <w:szCs w:val="24"/>
                <w:highlight w:val="none"/>
              </w:rPr>
              <w:t>。</w:t>
            </w:r>
          </w:p>
        </w:tc>
      </w:tr>
      <w:tr w14:paraId="6645D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44417012">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390E0FA1">
            <w:pPr>
              <w:spacing w:line="360" w:lineRule="auto"/>
              <w:rPr>
                <w:rFonts w:ascii="宋体" w:hAnsi="宋体" w:cs="宋体"/>
                <w:sz w:val="24"/>
                <w:szCs w:val="24"/>
                <w:highlight w:val="none"/>
              </w:rPr>
            </w:pPr>
            <w:r>
              <w:rPr>
                <w:rFonts w:ascii="宋体" w:hAnsi="宋体" w:cs="宋体"/>
                <w:color w:val="000000"/>
                <w:sz w:val="24"/>
                <w:szCs w:val="24"/>
                <w:highlight w:val="none"/>
              </w:rPr>
              <w:t>违约责任：</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（一）</w:t>
            </w:r>
            <w:r>
              <w:rPr>
                <w:rFonts w:ascii="宋体" w:hAnsi="宋体" w:cs="宋体"/>
                <w:color w:val="000000"/>
                <w:sz w:val="24"/>
                <w:szCs w:val="24"/>
                <w:highlight w:val="none"/>
              </w:rPr>
              <w:t>卖方延迟交货：</w:t>
            </w:r>
            <w:r>
              <w:rPr>
                <w:rFonts w:hint="eastAsia" w:ascii="宋体" w:hAnsi="宋体" w:cs="宋体"/>
                <w:color w:val="000000"/>
                <w:sz w:val="24"/>
                <w:szCs w:val="24"/>
                <w:highlight w:val="none"/>
              </w:rPr>
              <w:t>卖方迟延交货10</w:t>
            </w:r>
            <w:r>
              <w:rPr>
                <w:rFonts w:ascii="宋体" w:hAnsi="宋体" w:cs="宋体"/>
                <w:color w:val="000000"/>
                <w:sz w:val="24"/>
                <w:szCs w:val="24"/>
                <w:highlight w:val="none"/>
              </w:rPr>
              <w:t>个工作日</w:t>
            </w:r>
            <w:r>
              <w:rPr>
                <w:rFonts w:hint="eastAsia" w:ascii="宋体" w:hAnsi="宋体" w:cs="宋体"/>
                <w:color w:val="000000"/>
                <w:sz w:val="24"/>
                <w:szCs w:val="24"/>
                <w:highlight w:val="none"/>
              </w:rPr>
              <w:t>内的，</w:t>
            </w:r>
            <w:r>
              <w:rPr>
                <w:rFonts w:ascii="宋体" w:hAnsi="宋体" w:cs="宋体"/>
                <w:color w:val="000000"/>
                <w:sz w:val="24"/>
                <w:szCs w:val="24"/>
                <w:highlight w:val="none"/>
              </w:rPr>
              <w:t>按该批次金额 0.5%/ 周支付违约金（不足 1 周按 1 周计）</w:t>
            </w:r>
            <w:r>
              <w:rPr>
                <w:rFonts w:hint="eastAsia" w:ascii="宋体" w:hAnsi="宋体" w:cs="宋体"/>
                <w:color w:val="000000"/>
                <w:sz w:val="24"/>
                <w:szCs w:val="24"/>
                <w:highlight w:val="none"/>
              </w:rPr>
              <w:t>。卖方迟延交货</w:t>
            </w:r>
            <w:r>
              <w:rPr>
                <w:rFonts w:ascii="宋体" w:hAnsi="宋体" w:cs="宋体"/>
                <w:color w:val="000000"/>
                <w:sz w:val="24"/>
                <w:szCs w:val="24"/>
                <w:highlight w:val="none"/>
              </w:rPr>
              <w:t>1</w:t>
            </w:r>
            <w:r>
              <w:rPr>
                <w:rFonts w:hint="eastAsia" w:ascii="宋体" w:hAnsi="宋体" w:cs="宋体"/>
                <w:color w:val="000000"/>
                <w:sz w:val="24"/>
                <w:szCs w:val="24"/>
                <w:highlight w:val="none"/>
              </w:rPr>
              <w:t>0</w:t>
            </w:r>
            <w:r>
              <w:rPr>
                <w:rFonts w:ascii="宋体" w:hAnsi="宋体" w:cs="宋体"/>
                <w:color w:val="000000"/>
                <w:sz w:val="24"/>
                <w:szCs w:val="24"/>
                <w:highlight w:val="none"/>
              </w:rPr>
              <w:t xml:space="preserve"> 个工作日</w:t>
            </w:r>
            <w:r>
              <w:rPr>
                <w:rFonts w:hint="eastAsia" w:ascii="宋体" w:hAnsi="宋体" w:cs="宋体"/>
                <w:color w:val="000000"/>
                <w:sz w:val="24"/>
                <w:szCs w:val="24"/>
                <w:highlight w:val="none"/>
              </w:rPr>
              <w:t>以上，</w:t>
            </w:r>
            <w:r>
              <w:rPr>
                <w:rFonts w:ascii="宋体" w:hAnsi="宋体" w:cs="宋体"/>
                <w:color w:val="000000"/>
                <w:sz w:val="24"/>
                <w:szCs w:val="24"/>
                <w:highlight w:val="none"/>
              </w:rPr>
              <w:t>买方有权解除合同，卖方支付合同总价 10% 违约金</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（二）</w:t>
            </w:r>
            <w:r>
              <w:rPr>
                <w:rFonts w:ascii="宋体" w:hAnsi="宋体" w:cs="宋体"/>
                <w:color w:val="000000"/>
                <w:sz w:val="24"/>
                <w:szCs w:val="24"/>
                <w:highlight w:val="none"/>
              </w:rPr>
              <w:t>累计两次质量不合格</w:t>
            </w:r>
            <w:r>
              <w:rPr>
                <w:rFonts w:hint="eastAsia" w:ascii="宋体" w:hAnsi="宋体" w:cs="宋体"/>
                <w:color w:val="000000"/>
                <w:sz w:val="24"/>
                <w:szCs w:val="24"/>
                <w:highlight w:val="none"/>
              </w:rPr>
              <w:t>，</w:t>
            </w:r>
            <w:r>
              <w:rPr>
                <w:rFonts w:ascii="宋体" w:hAnsi="宋体" w:cs="宋体"/>
                <w:color w:val="000000"/>
                <w:sz w:val="24"/>
                <w:szCs w:val="24"/>
                <w:highlight w:val="none"/>
              </w:rPr>
              <w:t>买方</w:t>
            </w:r>
            <w:r>
              <w:rPr>
                <w:rFonts w:hint="eastAsia" w:ascii="宋体" w:hAnsi="宋体" w:cs="宋体"/>
                <w:color w:val="000000"/>
                <w:sz w:val="24"/>
                <w:szCs w:val="24"/>
                <w:highlight w:val="none"/>
              </w:rPr>
              <w:t>有权</w:t>
            </w:r>
            <w:r>
              <w:rPr>
                <w:rFonts w:ascii="宋体" w:hAnsi="宋体" w:cs="宋体"/>
                <w:color w:val="000000"/>
                <w:sz w:val="24"/>
                <w:szCs w:val="24"/>
                <w:highlight w:val="none"/>
              </w:rPr>
              <w:t>终止合同，卖方赔偿</w:t>
            </w:r>
            <w:r>
              <w:rPr>
                <w:rFonts w:hint="eastAsia" w:ascii="宋体" w:hAnsi="宋体" w:cs="宋体"/>
                <w:color w:val="000000"/>
                <w:sz w:val="24"/>
                <w:szCs w:val="24"/>
                <w:highlight w:val="none"/>
              </w:rPr>
              <w:t>买方</w:t>
            </w:r>
            <w:r>
              <w:rPr>
                <w:rFonts w:ascii="宋体" w:hAnsi="宋体" w:cs="宋体"/>
                <w:color w:val="000000"/>
                <w:sz w:val="24"/>
                <w:szCs w:val="24"/>
                <w:highlight w:val="none"/>
              </w:rPr>
              <w:t>全部损失（包括但不限于不合格货物价值、检测费用、替代采购差价、医疗纠纷赔偿</w:t>
            </w:r>
            <w:r>
              <w:rPr>
                <w:rFonts w:hint="eastAsia" w:ascii="宋体" w:hAnsi="宋体" w:cs="宋体"/>
                <w:color w:val="000000"/>
                <w:sz w:val="24"/>
                <w:szCs w:val="24"/>
                <w:highlight w:val="none"/>
              </w:rPr>
              <w:t>、</w:t>
            </w:r>
            <w:r>
              <w:rPr>
                <w:rFonts w:ascii="宋体" w:hAnsi="宋体" w:cs="宋体"/>
                <w:color w:val="000000"/>
                <w:sz w:val="24"/>
                <w:szCs w:val="24"/>
                <w:highlight w:val="none"/>
              </w:rPr>
              <w:t>商誉损失）。</w:t>
            </w:r>
          </w:p>
        </w:tc>
      </w:tr>
      <w:tr w14:paraId="2A244B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1EAF95B6">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518141BE">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191E4AC2">
      <w:pPr>
        <w:ind w:firstLine="480" w:firstLineChars="200"/>
        <w:rPr>
          <w:rFonts w:ascii="宋体" w:hAnsi="宋体" w:cs="宋体"/>
          <w:sz w:val="24"/>
          <w:szCs w:val="24"/>
          <w:highlight w:val="none"/>
        </w:rPr>
      </w:pPr>
    </w:p>
    <w:p w14:paraId="76123D3F">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30C8D7C4">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77097FF5">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200B3555">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2F27D5CD">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21BED72D">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D647031">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640B4CA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6BE39D">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7CC9FD24">
            <w:pPr>
              <w:rPr>
                <w:rFonts w:ascii="宋体" w:hAnsi="宋体" w:cs="宋体"/>
                <w:sz w:val="24"/>
                <w:szCs w:val="24"/>
                <w:highlight w:val="none"/>
              </w:rPr>
            </w:pPr>
          </w:p>
        </w:tc>
      </w:tr>
      <w:tr w14:paraId="3FB4AD9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6D03F6F">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1FD8D7A1">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6525147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AEDBA7">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507483BD">
            <w:pPr>
              <w:rPr>
                <w:rFonts w:ascii="宋体" w:hAnsi="宋体" w:cs="宋体"/>
                <w:sz w:val="24"/>
                <w:szCs w:val="24"/>
                <w:highlight w:val="none"/>
              </w:rPr>
            </w:pPr>
          </w:p>
        </w:tc>
      </w:tr>
      <w:tr w14:paraId="0938223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F2CEA6C">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8423EB6">
            <w:pPr>
              <w:rPr>
                <w:rFonts w:ascii="宋体" w:hAnsi="宋体" w:cs="宋体"/>
                <w:sz w:val="24"/>
                <w:szCs w:val="24"/>
                <w:highlight w:val="none"/>
              </w:rPr>
            </w:pPr>
          </w:p>
        </w:tc>
      </w:tr>
      <w:tr w14:paraId="632050E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B200833">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11D00357">
            <w:pPr>
              <w:rPr>
                <w:rFonts w:ascii="宋体" w:hAnsi="宋体" w:cs="宋体"/>
                <w:sz w:val="24"/>
                <w:szCs w:val="24"/>
                <w:highlight w:val="none"/>
              </w:rPr>
            </w:pPr>
          </w:p>
        </w:tc>
      </w:tr>
      <w:tr w14:paraId="38BA87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17FEB58">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A56AAEE">
            <w:pPr>
              <w:rPr>
                <w:rFonts w:ascii="宋体" w:hAnsi="宋体" w:cs="宋体"/>
                <w:sz w:val="24"/>
                <w:szCs w:val="24"/>
                <w:highlight w:val="none"/>
              </w:rPr>
            </w:pPr>
          </w:p>
        </w:tc>
      </w:tr>
      <w:tr w14:paraId="5C17F87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C55602">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72E124E">
            <w:pPr>
              <w:rPr>
                <w:rFonts w:ascii="宋体" w:hAnsi="宋体" w:cs="宋体"/>
                <w:sz w:val="24"/>
                <w:szCs w:val="24"/>
                <w:highlight w:val="none"/>
              </w:rPr>
            </w:pPr>
          </w:p>
        </w:tc>
      </w:tr>
      <w:tr w14:paraId="18B89AD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1668F0A">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3E2EF232">
            <w:pPr>
              <w:rPr>
                <w:rFonts w:ascii="宋体" w:hAnsi="宋体" w:cs="宋体"/>
                <w:sz w:val="24"/>
                <w:szCs w:val="24"/>
                <w:highlight w:val="none"/>
              </w:rPr>
            </w:pPr>
          </w:p>
        </w:tc>
      </w:tr>
      <w:tr w14:paraId="386DE02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196D9EC">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4FEC8D66">
            <w:pPr>
              <w:rPr>
                <w:rFonts w:ascii="宋体" w:hAnsi="宋体" w:cs="宋体"/>
                <w:sz w:val="24"/>
                <w:szCs w:val="24"/>
                <w:highlight w:val="none"/>
              </w:rPr>
            </w:pPr>
          </w:p>
        </w:tc>
      </w:tr>
      <w:tr w14:paraId="7437511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FB3EEC4">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0BCF8A95">
            <w:pPr>
              <w:rPr>
                <w:rFonts w:ascii="宋体" w:hAnsi="宋体" w:cs="宋体"/>
                <w:sz w:val="24"/>
                <w:szCs w:val="24"/>
                <w:highlight w:val="none"/>
              </w:rPr>
            </w:pPr>
          </w:p>
        </w:tc>
      </w:tr>
      <w:tr w14:paraId="4C69A9B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143F61E">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5B7756CC">
            <w:pPr>
              <w:rPr>
                <w:rFonts w:ascii="宋体" w:hAnsi="宋体" w:cs="宋体"/>
                <w:sz w:val="24"/>
                <w:szCs w:val="24"/>
                <w:highlight w:val="none"/>
              </w:rPr>
            </w:pPr>
          </w:p>
        </w:tc>
      </w:tr>
      <w:tr w14:paraId="6063042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352CEA3">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24A5B9BE">
            <w:pPr>
              <w:rPr>
                <w:rFonts w:ascii="宋体" w:hAnsi="宋体" w:cs="宋体"/>
                <w:sz w:val="24"/>
                <w:szCs w:val="24"/>
                <w:highlight w:val="none"/>
              </w:rPr>
            </w:pPr>
          </w:p>
        </w:tc>
      </w:tr>
      <w:tr w14:paraId="2DBDB66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D493F47">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16E38E88">
            <w:pPr>
              <w:rPr>
                <w:rFonts w:ascii="宋体" w:hAnsi="宋体" w:cs="宋体"/>
                <w:sz w:val="24"/>
                <w:szCs w:val="24"/>
                <w:highlight w:val="none"/>
              </w:rPr>
            </w:pPr>
          </w:p>
        </w:tc>
      </w:tr>
      <w:tr w14:paraId="73946F2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381EC81">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6EA0F18A">
            <w:pPr>
              <w:rPr>
                <w:rFonts w:ascii="宋体" w:hAnsi="宋体" w:cs="宋体"/>
                <w:sz w:val="24"/>
                <w:szCs w:val="24"/>
                <w:highlight w:val="none"/>
              </w:rPr>
            </w:pPr>
          </w:p>
        </w:tc>
      </w:tr>
      <w:tr w14:paraId="334787F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1B0CF60">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26370AA4">
            <w:pPr>
              <w:rPr>
                <w:rFonts w:ascii="宋体" w:hAnsi="宋体" w:cs="宋体"/>
                <w:sz w:val="24"/>
                <w:szCs w:val="24"/>
                <w:highlight w:val="none"/>
              </w:rPr>
            </w:pPr>
          </w:p>
        </w:tc>
      </w:tr>
      <w:tr w14:paraId="2C781F4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D8491ED">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6F907A1F">
            <w:pPr>
              <w:rPr>
                <w:rFonts w:ascii="宋体" w:hAnsi="宋体" w:cs="宋体"/>
                <w:sz w:val="24"/>
                <w:szCs w:val="24"/>
                <w:highlight w:val="none"/>
              </w:rPr>
            </w:pPr>
          </w:p>
        </w:tc>
      </w:tr>
      <w:tr w14:paraId="4B5489A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3D4DBD1">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407C945F">
            <w:pPr>
              <w:rPr>
                <w:rFonts w:ascii="宋体" w:hAnsi="宋体" w:cs="宋体"/>
                <w:sz w:val="24"/>
                <w:szCs w:val="24"/>
                <w:highlight w:val="none"/>
              </w:rPr>
            </w:pPr>
          </w:p>
        </w:tc>
      </w:tr>
      <w:tr w14:paraId="51C475E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27E03E1">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04072F27">
            <w:pPr>
              <w:rPr>
                <w:rFonts w:ascii="宋体" w:hAnsi="宋体" w:cs="宋体"/>
                <w:sz w:val="24"/>
                <w:szCs w:val="24"/>
                <w:highlight w:val="none"/>
              </w:rPr>
            </w:pPr>
          </w:p>
        </w:tc>
      </w:tr>
      <w:tr w14:paraId="12DAD1A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E674BE">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1C766462">
            <w:pPr>
              <w:rPr>
                <w:rFonts w:ascii="宋体" w:hAnsi="宋体" w:cs="宋体"/>
                <w:sz w:val="24"/>
                <w:szCs w:val="24"/>
                <w:highlight w:val="none"/>
              </w:rPr>
            </w:pPr>
          </w:p>
        </w:tc>
      </w:tr>
      <w:tr w14:paraId="0C8614B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6C14AA6">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73F939F">
            <w:pPr>
              <w:rPr>
                <w:rFonts w:ascii="宋体" w:hAnsi="宋体" w:cs="宋体"/>
                <w:sz w:val="24"/>
                <w:szCs w:val="24"/>
                <w:highlight w:val="none"/>
              </w:rPr>
            </w:pPr>
          </w:p>
        </w:tc>
      </w:tr>
      <w:tr w14:paraId="337B454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D139113">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5C19DE4">
            <w:pPr>
              <w:rPr>
                <w:rFonts w:ascii="宋体" w:hAnsi="宋体" w:cs="宋体"/>
                <w:sz w:val="24"/>
                <w:szCs w:val="24"/>
                <w:highlight w:val="none"/>
              </w:rPr>
            </w:pPr>
          </w:p>
        </w:tc>
      </w:tr>
      <w:tr w14:paraId="73DEE8F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CD4C89E">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2E1DDB8B">
            <w:pPr>
              <w:rPr>
                <w:rFonts w:ascii="宋体" w:hAnsi="宋体" w:cs="宋体"/>
                <w:sz w:val="24"/>
                <w:szCs w:val="24"/>
                <w:highlight w:val="none"/>
              </w:rPr>
            </w:pPr>
          </w:p>
        </w:tc>
      </w:tr>
      <w:tr w14:paraId="62496C9C">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24CC5DB8">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65128745">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65179931">
      <w:pPr>
        <w:spacing w:line="360" w:lineRule="auto"/>
        <w:rPr>
          <w:rFonts w:ascii="宋体" w:hAnsi="宋体" w:cs="宋体"/>
          <w:sz w:val="24"/>
          <w:szCs w:val="24"/>
          <w:highlight w:val="none"/>
        </w:rPr>
      </w:pPr>
    </w:p>
    <w:p w14:paraId="71F261CC">
      <w:pPr>
        <w:spacing w:line="360" w:lineRule="auto"/>
        <w:rPr>
          <w:rFonts w:ascii="宋体" w:hAnsi="宋体" w:cs="宋体"/>
          <w:sz w:val="24"/>
          <w:szCs w:val="24"/>
          <w:highlight w:val="none"/>
        </w:rPr>
      </w:pPr>
    </w:p>
    <w:p w14:paraId="0AF86746">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4A3B78F1">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4E86F365">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0A6CD617">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44A3DC64">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0CA035BD">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07FED55A">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1106F753">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4533B38F">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4E8C91F7">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4507B7E1">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01C247F9">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3A459210">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6CC5073E">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3D07F785">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4328D11A">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63089D2C">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6F688A7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383DFA41">
        <w:tblPrEx>
          <w:tblCellMar>
            <w:top w:w="0" w:type="dxa"/>
            <w:left w:w="108" w:type="dxa"/>
            <w:bottom w:w="0" w:type="dxa"/>
            <w:right w:w="108" w:type="dxa"/>
          </w:tblCellMar>
        </w:tblPrEx>
        <w:trPr>
          <w:trHeight w:val="3727" w:hRule="atLeast"/>
        </w:trPr>
        <w:tc>
          <w:tcPr>
            <w:tcW w:w="4261" w:type="dxa"/>
          </w:tcPr>
          <w:p w14:paraId="39B78ACB">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3CB3088A">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717E6CF2">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229BAFAA">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5C2FE4AA">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4AB14A78">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67899C8F">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335701C4">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2F7D916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0650E85">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07BC74A7">
      <w:pPr>
        <w:spacing w:line="360" w:lineRule="auto"/>
        <w:rPr>
          <w:rFonts w:ascii="宋体" w:hAnsi="宋体" w:cs="宋体"/>
          <w:sz w:val="24"/>
          <w:szCs w:val="24"/>
          <w:highlight w:val="none"/>
        </w:rPr>
      </w:pPr>
    </w:p>
    <w:p w14:paraId="692D453B">
      <w:pPr>
        <w:rPr>
          <w:rFonts w:ascii="宋体" w:hAnsi="宋体" w:cs="宋体"/>
          <w:sz w:val="24"/>
          <w:szCs w:val="24"/>
          <w:highlight w:val="none"/>
        </w:rPr>
      </w:pPr>
    </w:p>
    <w:p w14:paraId="516BD733">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7C2FAE8D">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4FF0B25F">
      <w:pPr>
        <w:spacing w:line="440" w:lineRule="exact"/>
        <w:rPr>
          <w:b/>
          <w:sz w:val="24"/>
          <w:szCs w:val="24"/>
          <w:highlight w:val="none"/>
        </w:rPr>
      </w:pPr>
    </w:p>
    <w:p w14:paraId="5121E4BB">
      <w:pPr>
        <w:snapToGrid w:val="0"/>
        <w:jc w:val="left"/>
        <w:rPr>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189"/>
        <w:gridCol w:w="987"/>
        <w:gridCol w:w="1035"/>
        <w:gridCol w:w="804"/>
        <w:gridCol w:w="995"/>
        <w:gridCol w:w="887"/>
        <w:gridCol w:w="914"/>
        <w:gridCol w:w="859"/>
      </w:tblGrid>
      <w:tr w14:paraId="76BE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8" w:type="pct"/>
            <w:noWrap/>
            <w:vAlign w:val="center"/>
          </w:tcPr>
          <w:p w14:paraId="468073AC">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5包</w:t>
            </w:r>
          </w:p>
        </w:tc>
        <w:tc>
          <w:tcPr>
            <w:tcW w:w="1197" w:type="pct"/>
            <w:noWrap/>
            <w:vAlign w:val="center"/>
          </w:tcPr>
          <w:p w14:paraId="4BE9943F">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540" w:type="pct"/>
            <w:noWrap/>
            <w:vAlign w:val="center"/>
          </w:tcPr>
          <w:p w14:paraId="013C5BF7">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规格</w:t>
            </w:r>
          </w:p>
        </w:tc>
        <w:tc>
          <w:tcPr>
            <w:tcW w:w="566" w:type="pct"/>
            <w:noWrap/>
            <w:vAlign w:val="center"/>
          </w:tcPr>
          <w:p w14:paraId="465379FF">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440" w:type="pct"/>
            <w:noWrap/>
          </w:tcPr>
          <w:p w14:paraId="5EF80A5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544" w:type="pct"/>
            <w:noWrap/>
          </w:tcPr>
          <w:p w14:paraId="68D4E3B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485" w:type="pct"/>
            <w:noWrap/>
          </w:tcPr>
          <w:p w14:paraId="40865B9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00" w:type="pct"/>
            <w:noWrap/>
          </w:tcPr>
          <w:p w14:paraId="0EC43E15">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470" w:type="pct"/>
            <w:noWrap/>
          </w:tcPr>
          <w:p w14:paraId="523E2B5C">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53E7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3A17D598">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197" w:type="pct"/>
            <w:vAlign w:val="center"/>
          </w:tcPr>
          <w:p w14:paraId="63FD4B46">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T400ml三联带采样装置式去白筒膜血袋</w:t>
            </w:r>
          </w:p>
        </w:tc>
        <w:tc>
          <w:tcPr>
            <w:tcW w:w="540" w:type="pct"/>
            <w:vAlign w:val="center"/>
          </w:tcPr>
          <w:p w14:paraId="125A4CD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400ml</w:t>
            </w:r>
          </w:p>
        </w:tc>
        <w:tc>
          <w:tcPr>
            <w:tcW w:w="566" w:type="pct"/>
            <w:vAlign w:val="center"/>
          </w:tcPr>
          <w:p w14:paraId="04F7C958">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500套</w:t>
            </w:r>
          </w:p>
        </w:tc>
        <w:tc>
          <w:tcPr>
            <w:tcW w:w="440" w:type="pct"/>
            <w:vAlign w:val="center"/>
          </w:tcPr>
          <w:p w14:paraId="55051DB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51CB933C">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485" w:type="pct"/>
            <w:vAlign w:val="center"/>
          </w:tcPr>
          <w:p w14:paraId="316DA7B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03AF2E6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1399AE3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7927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58BDA8DB">
            <w:pPr>
              <w:jc w:val="center"/>
              <w:rPr>
                <w:rFonts w:ascii="宋体" w:hAnsi="宋体" w:cs="宋体"/>
                <w:szCs w:val="21"/>
                <w:highlight w:val="none"/>
              </w:rPr>
            </w:pPr>
            <w:r>
              <w:rPr>
                <w:rFonts w:hint="eastAsia" w:ascii="宋体" w:hAnsi="宋体" w:cs="宋体"/>
                <w:szCs w:val="21"/>
                <w:highlight w:val="none"/>
              </w:rPr>
              <w:t>2</w:t>
            </w:r>
          </w:p>
        </w:tc>
        <w:tc>
          <w:tcPr>
            <w:tcW w:w="1197" w:type="pct"/>
            <w:vAlign w:val="center"/>
          </w:tcPr>
          <w:p w14:paraId="609D39C6">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T300ml三联带采样装置式去白筒膜血袋</w:t>
            </w:r>
          </w:p>
        </w:tc>
        <w:tc>
          <w:tcPr>
            <w:tcW w:w="540" w:type="pct"/>
            <w:vAlign w:val="center"/>
          </w:tcPr>
          <w:p w14:paraId="5A26EF54">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300ml</w:t>
            </w:r>
          </w:p>
        </w:tc>
        <w:tc>
          <w:tcPr>
            <w:tcW w:w="566" w:type="pct"/>
            <w:vAlign w:val="center"/>
          </w:tcPr>
          <w:p w14:paraId="2572A7C2">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3000套</w:t>
            </w:r>
          </w:p>
        </w:tc>
        <w:tc>
          <w:tcPr>
            <w:tcW w:w="440" w:type="pct"/>
            <w:vAlign w:val="center"/>
          </w:tcPr>
          <w:p w14:paraId="1B938C2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205B140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1993E49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149292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064BEF7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4EF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18F8E359">
            <w:pPr>
              <w:jc w:val="center"/>
              <w:rPr>
                <w:rFonts w:ascii="宋体" w:hAnsi="宋体" w:cs="宋体"/>
                <w:szCs w:val="21"/>
                <w:highlight w:val="none"/>
              </w:rPr>
            </w:pPr>
            <w:r>
              <w:rPr>
                <w:rFonts w:hint="eastAsia" w:ascii="宋体" w:hAnsi="宋体" w:cs="宋体"/>
                <w:szCs w:val="21"/>
                <w:highlight w:val="none"/>
              </w:rPr>
              <w:t>3</w:t>
            </w:r>
          </w:p>
        </w:tc>
        <w:tc>
          <w:tcPr>
            <w:tcW w:w="1197" w:type="pct"/>
            <w:vAlign w:val="center"/>
          </w:tcPr>
          <w:p w14:paraId="3124C7F6">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T200ml三联带采样装置式去白血袋</w:t>
            </w:r>
          </w:p>
        </w:tc>
        <w:tc>
          <w:tcPr>
            <w:tcW w:w="540" w:type="pct"/>
            <w:vAlign w:val="center"/>
          </w:tcPr>
          <w:p w14:paraId="4F03E83E">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200ml</w:t>
            </w:r>
          </w:p>
        </w:tc>
        <w:tc>
          <w:tcPr>
            <w:tcW w:w="566" w:type="pct"/>
            <w:vAlign w:val="center"/>
          </w:tcPr>
          <w:p w14:paraId="0A19F7B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3000套</w:t>
            </w:r>
          </w:p>
        </w:tc>
        <w:tc>
          <w:tcPr>
            <w:tcW w:w="440" w:type="pct"/>
            <w:vAlign w:val="center"/>
          </w:tcPr>
          <w:p w14:paraId="2903152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0AFEB34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28BA0A9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57B1972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7F24E03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B1B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6399AABA">
            <w:pPr>
              <w:jc w:val="center"/>
              <w:rPr>
                <w:rFonts w:ascii="宋体" w:hAnsi="宋体" w:cs="宋体"/>
                <w:szCs w:val="21"/>
                <w:highlight w:val="none"/>
              </w:rPr>
            </w:pPr>
            <w:r>
              <w:rPr>
                <w:rFonts w:hint="eastAsia" w:ascii="宋体" w:hAnsi="宋体" w:cs="宋体"/>
                <w:szCs w:val="21"/>
                <w:highlight w:val="none"/>
              </w:rPr>
              <w:t>4</w:t>
            </w:r>
          </w:p>
        </w:tc>
        <w:tc>
          <w:tcPr>
            <w:tcW w:w="1197" w:type="pct"/>
            <w:vAlign w:val="center"/>
          </w:tcPr>
          <w:p w14:paraId="0218BFFA">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T400ml四联带采样装置式去白筒膜血袋</w:t>
            </w:r>
          </w:p>
        </w:tc>
        <w:tc>
          <w:tcPr>
            <w:tcW w:w="540" w:type="pct"/>
            <w:vAlign w:val="center"/>
          </w:tcPr>
          <w:p w14:paraId="5BD70012">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400mL</w:t>
            </w:r>
          </w:p>
        </w:tc>
        <w:tc>
          <w:tcPr>
            <w:tcW w:w="566" w:type="pct"/>
            <w:vAlign w:val="center"/>
          </w:tcPr>
          <w:p w14:paraId="35DE554D">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25000套</w:t>
            </w:r>
          </w:p>
        </w:tc>
        <w:tc>
          <w:tcPr>
            <w:tcW w:w="440" w:type="pct"/>
            <w:vAlign w:val="center"/>
          </w:tcPr>
          <w:p w14:paraId="173182D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2C13E2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837D5A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A2B240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1546007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F34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58" w:type="pct"/>
            <w:noWrap/>
            <w:vAlign w:val="center"/>
          </w:tcPr>
          <w:p w14:paraId="4AEBB8F2">
            <w:pPr>
              <w:jc w:val="center"/>
              <w:rPr>
                <w:rFonts w:ascii="宋体" w:hAnsi="宋体" w:cs="宋体"/>
                <w:szCs w:val="21"/>
                <w:highlight w:val="none"/>
              </w:rPr>
            </w:pPr>
            <w:r>
              <w:rPr>
                <w:rFonts w:hint="eastAsia" w:ascii="宋体" w:hAnsi="宋体" w:cs="宋体"/>
                <w:szCs w:val="21"/>
                <w:highlight w:val="none"/>
              </w:rPr>
              <w:t>5</w:t>
            </w:r>
          </w:p>
        </w:tc>
        <w:tc>
          <w:tcPr>
            <w:tcW w:w="1197" w:type="pct"/>
            <w:vAlign w:val="center"/>
          </w:tcPr>
          <w:p w14:paraId="6D80E4B5">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T400ml五联带采样装置式去白压延膜血袋</w:t>
            </w:r>
          </w:p>
        </w:tc>
        <w:tc>
          <w:tcPr>
            <w:tcW w:w="540" w:type="pct"/>
            <w:vAlign w:val="center"/>
          </w:tcPr>
          <w:p w14:paraId="2FC89E0A">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400mL</w:t>
            </w:r>
          </w:p>
        </w:tc>
        <w:tc>
          <w:tcPr>
            <w:tcW w:w="566" w:type="pct"/>
            <w:vAlign w:val="center"/>
          </w:tcPr>
          <w:p w14:paraId="70291921">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500套</w:t>
            </w:r>
          </w:p>
        </w:tc>
        <w:tc>
          <w:tcPr>
            <w:tcW w:w="440" w:type="pct"/>
            <w:vAlign w:val="center"/>
          </w:tcPr>
          <w:p w14:paraId="6ADA04B1">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工业</w:t>
            </w:r>
          </w:p>
        </w:tc>
        <w:tc>
          <w:tcPr>
            <w:tcW w:w="544" w:type="pct"/>
            <w:vAlign w:val="center"/>
          </w:tcPr>
          <w:p w14:paraId="4E483A88">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85" w:type="pct"/>
            <w:vAlign w:val="center"/>
          </w:tcPr>
          <w:p w14:paraId="4F0C3396">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00" w:type="pct"/>
            <w:vAlign w:val="center"/>
          </w:tcPr>
          <w:p w14:paraId="13D66C2F">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70" w:type="pct"/>
            <w:vAlign w:val="center"/>
          </w:tcPr>
          <w:p w14:paraId="3264CB72">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r>
      <w:tr w14:paraId="1EE4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01762BB9">
            <w:pPr>
              <w:jc w:val="center"/>
              <w:rPr>
                <w:rFonts w:ascii="宋体" w:hAnsi="宋体" w:cs="宋体"/>
                <w:szCs w:val="21"/>
                <w:highlight w:val="none"/>
              </w:rPr>
            </w:pPr>
            <w:r>
              <w:rPr>
                <w:rFonts w:hint="eastAsia" w:ascii="宋体" w:hAnsi="宋体" w:cs="宋体"/>
                <w:szCs w:val="21"/>
                <w:highlight w:val="none"/>
              </w:rPr>
              <w:t>6</w:t>
            </w:r>
          </w:p>
        </w:tc>
        <w:tc>
          <w:tcPr>
            <w:tcW w:w="1197" w:type="pct"/>
            <w:vAlign w:val="center"/>
          </w:tcPr>
          <w:p w14:paraId="67E37E24">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500ml机采用抗凝剂</w:t>
            </w:r>
          </w:p>
        </w:tc>
        <w:tc>
          <w:tcPr>
            <w:tcW w:w="540" w:type="pct"/>
            <w:vAlign w:val="center"/>
          </w:tcPr>
          <w:p w14:paraId="15357D8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500ml</w:t>
            </w:r>
          </w:p>
        </w:tc>
        <w:tc>
          <w:tcPr>
            <w:tcW w:w="566" w:type="pct"/>
            <w:vAlign w:val="center"/>
          </w:tcPr>
          <w:p w14:paraId="5E9D677C">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2000袋</w:t>
            </w:r>
          </w:p>
        </w:tc>
        <w:tc>
          <w:tcPr>
            <w:tcW w:w="440" w:type="pct"/>
            <w:vAlign w:val="center"/>
          </w:tcPr>
          <w:p w14:paraId="11455D1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614F74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596EE48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7921CDD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4BF4571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471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23BD394B">
            <w:pPr>
              <w:jc w:val="center"/>
              <w:rPr>
                <w:rFonts w:ascii="宋体" w:hAnsi="宋体" w:cs="宋体"/>
                <w:szCs w:val="21"/>
                <w:highlight w:val="none"/>
              </w:rPr>
            </w:pPr>
            <w:r>
              <w:rPr>
                <w:rFonts w:hint="eastAsia" w:ascii="宋体" w:hAnsi="宋体" w:cs="宋体"/>
                <w:szCs w:val="21"/>
                <w:highlight w:val="none"/>
              </w:rPr>
              <w:t>7</w:t>
            </w:r>
          </w:p>
        </w:tc>
        <w:tc>
          <w:tcPr>
            <w:tcW w:w="1197" w:type="pct"/>
            <w:vAlign w:val="center"/>
          </w:tcPr>
          <w:p w14:paraId="07292D51">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1000ml氯化钠注射液</w:t>
            </w:r>
          </w:p>
        </w:tc>
        <w:tc>
          <w:tcPr>
            <w:tcW w:w="540" w:type="pct"/>
            <w:vAlign w:val="center"/>
          </w:tcPr>
          <w:p w14:paraId="309DFF37">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1000ml</w:t>
            </w:r>
          </w:p>
        </w:tc>
        <w:tc>
          <w:tcPr>
            <w:tcW w:w="566" w:type="pct"/>
            <w:vAlign w:val="center"/>
          </w:tcPr>
          <w:p w14:paraId="7C3CB73E">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1800袋</w:t>
            </w:r>
          </w:p>
        </w:tc>
        <w:tc>
          <w:tcPr>
            <w:tcW w:w="440" w:type="pct"/>
            <w:vAlign w:val="center"/>
          </w:tcPr>
          <w:p w14:paraId="3011F26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05E31B0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2FED9FB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2FBE391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062B98B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F53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35FD6A58">
            <w:pPr>
              <w:jc w:val="center"/>
              <w:rPr>
                <w:rFonts w:ascii="宋体" w:hAnsi="宋体" w:cs="宋体"/>
                <w:szCs w:val="21"/>
                <w:highlight w:val="none"/>
              </w:rPr>
            </w:pPr>
            <w:r>
              <w:rPr>
                <w:rFonts w:hint="eastAsia" w:ascii="宋体" w:hAnsi="宋体" w:cs="宋体"/>
                <w:szCs w:val="21"/>
                <w:highlight w:val="none"/>
              </w:rPr>
              <w:t>8</w:t>
            </w:r>
          </w:p>
        </w:tc>
        <w:tc>
          <w:tcPr>
            <w:tcW w:w="1197" w:type="pct"/>
            <w:vAlign w:val="center"/>
          </w:tcPr>
          <w:p w14:paraId="7777AA01">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五联红细胞洗涤袋</w:t>
            </w:r>
          </w:p>
        </w:tc>
        <w:tc>
          <w:tcPr>
            <w:tcW w:w="540" w:type="pct"/>
            <w:vAlign w:val="center"/>
          </w:tcPr>
          <w:p w14:paraId="0E660F4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400ML</w:t>
            </w:r>
          </w:p>
        </w:tc>
        <w:tc>
          <w:tcPr>
            <w:tcW w:w="566" w:type="pct"/>
            <w:vAlign w:val="center"/>
          </w:tcPr>
          <w:p w14:paraId="183F22D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1500袋</w:t>
            </w:r>
          </w:p>
        </w:tc>
        <w:tc>
          <w:tcPr>
            <w:tcW w:w="440" w:type="pct"/>
            <w:vAlign w:val="center"/>
          </w:tcPr>
          <w:p w14:paraId="79E1AA3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2A923B8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3532161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5A65F52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D67D5C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283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309AD4E0">
            <w:pPr>
              <w:jc w:val="center"/>
              <w:rPr>
                <w:rFonts w:ascii="宋体" w:hAnsi="宋体" w:cs="宋体"/>
                <w:szCs w:val="21"/>
                <w:highlight w:val="none"/>
              </w:rPr>
            </w:pPr>
            <w:r>
              <w:rPr>
                <w:rFonts w:hint="eastAsia" w:ascii="宋体" w:hAnsi="宋体" w:cs="宋体"/>
                <w:szCs w:val="21"/>
                <w:highlight w:val="none"/>
              </w:rPr>
              <w:t>9</w:t>
            </w:r>
          </w:p>
        </w:tc>
        <w:tc>
          <w:tcPr>
            <w:tcW w:w="1197" w:type="pct"/>
          </w:tcPr>
          <w:p w14:paraId="2B3B89EE">
            <w:pPr>
              <w:widowControl/>
              <w:jc w:val="left"/>
              <w:textAlignment w:val="top"/>
              <w:rPr>
                <w:rFonts w:ascii="宋体" w:hAnsi="宋体" w:cs="宋体"/>
                <w:szCs w:val="21"/>
                <w:highlight w:val="none"/>
              </w:rPr>
            </w:pPr>
            <w:r>
              <w:rPr>
                <w:rFonts w:hint="eastAsia" w:ascii="宋体" w:hAnsi="宋体" w:cs="宋体"/>
                <w:color w:val="000000"/>
                <w:kern w:val="0"/>
                <w:sz w:val="24"/>
                <w:szCs w:val="24"/>
                <w:highlight w:val="none"/>
                <w:lang w:bidi="ar"/>
              </w:rPr>
              <w:t>500ml氯化钠注射液</w:t>
            </w:r>
          </w:p>
        </w:tc>
        <w:tc>
          <w:tcPr>
            <w:tcW w:w="540" w:type="pct"/>
            <w:vAlign w:val="center"/>
          </w:tcPr>
          <w:p w14:paraId="773AAFE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500ml</w:t>
            </w:r>
          </w:p>
        </w:tc>
        <w:tc>
          <w:tcPr>
            <w:tcW w:w="566" w:type="pct"/>
          </w:tcPr>
          <w:p w14:paraId="44C59217">
            <w:pPr>
              <w:widowControl/>
              <w:jc w:val="center"/>
              <w:textAlignment w:val="top"/>
              <w:rPr>
                <w:rFonts w:ascii="宋体" w:hAnsi="宋体" w:cs="宋体"/>
                <w:szCs w:val="21"/>
                <w:highlight w:val="none"/>
              </w:rPr>
            </w:pPr>
            <w:r>
              <w:rPr>
                <w:rFonts w:hint="eastAsia" w:ascii="宋体" w:hAnsi="宋体" w:cs="宋体"/>
                <w:color w:val="000000"/>
                <w:kern w:val="0"/>
                <w:sz w:val="24"/>
                <w:szCs w:val="24"/>
                <w:highlight w:val="none"/>
                <w:lang w:bidi="ar"/>
              </w:rPr>
              <w:t>100袋</w:t>
            </w:r>
          </w:p>
        </w:tc>
        <w:tc>
          <w:tcPr>
            <w:tcW w:w="440" w:type="pct"/>
            <w:vAlign w:val="center"/>
          </w:tcPr>
          <w:p w14:paraId="6F38494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2721204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11B3E39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6614B66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597C9FF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5B9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1CFF721F">
            <w:pPr>
              <w:jc w:val="center"/>
              <w:rPr>
                <w:rFonts w:ascii="宋体" w:hAnsi="宋体" w:cs="宋体"/>
                <w:szCs w:val="21"/>
                <w:highlight w:val="none"/>
              </w:rPr>
            </w:pPr>
            <w:r>
              <w:rPr>
                <w:rFonts w:hint="eastAsia" w:ascii="宋体" w:hAnsi="宋体" w:cs="宋体"/>
                <w:szCs w:val="21"/>
                <w:highlight w:val="none"/>
              </w:rPr>
              <w:t>10</w:t>
            </w:r>
          </w:p>
        </w:tc>
        <w:tc>
          <w:tcPr>
            <w:tcW w:w="1197" w:type="pct"/>
            <w:vAlign w:val="center"/>
          </w:tcPr>
          <w:p w14:paraId="32AC60DF">
            <w:pPr>
              <w:widowControl/>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80mL浓盐水</w:t>
            </w:r>
          </w:p>
        </w:tc>
        <w:tc>
          <w:tcPr>
            <w:tcW w:w="540" w:type="pct"/>
            <w:vAlign w:val="center"/>
          </w:tcPr>
          <w:p w14:paraId="4BDB22A4">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80ml</w:t>
            </w:r>
          </w:p>
        </w:tc>
        <w:tc>
          <w:tcPr>
            <w:tcW w:w="566" w:type="pct"/>
            <w:vAlign w:val="center"/>
          </w:tcPr>
          <w:p w14:paraId="38C4CD67">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100袋</w:t>
            </w:r>
          </w:p>
        </w:tc>
        <w:tc>
          <w:tcPr>
            <w:tcW w:w="440" w:type="pct"/>
            <w:vAlign w:val="center"/>
          </w:tcPr>
          <w:p w14:paraId="73D0B44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8C9243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374449E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D7E26A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2595737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5D0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79735811">
            <w:pPr>
              <w:jc w:val="center"/>
              <w:rPr>
                <w:rFonts w:ascii="宋体" w:hAnsi="宋体" w:cs="宋体"/>
                <w:szCs w:val="21"/>
                <w:highlight w:val="none"/>
              </w:rPr>
            </w:pPr>
            <w:r>
              <w:rPr>
                <w:rFonts w:hint="eastAsia" w:ascii="宋体" w:hAnsi="宋体" w:cs="宋体"/>
                <w:szCs w:val="21"/>
                <w:highlight w:val="none"/>
              </w:rPr>
              <w:t>11</w:t>
            </w:r>
          </w:p>
        </w:tc>
        <w:tc>
          <w:tcPr>
            <w:tcW w:w="1197" w:type="pct"/>
            <w:vAlign w:val="center"/>
          </w:tcPr>
          <w:p w14:paraId="706D60C6">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500ML冰冻袋</w:t>
            </w:r>
          </w:p>
        </w:tc>
        <w:tc>
          <w:tcPr>
            <w:tcW w:w="540" w:type="pct"/>
            <w:vAlign w:val="center"/>
          </w:tcPr>
          <w:p w14:paraId="077A9729">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500ML</w:t>
            </w:r>
          </w:p>
        </w:tc>
        <w:tc>
          <w:tcPr>
            <w:tcW w:w="566" w:type="pct"/>
            <w:vAlign w:val="center"/>
          </w:tcPr>
          <w:p w14:paraId="7EC242B8">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100袋</w:t>
            </w:r>
          </w:p>
        </w:tc>
        <w:tc>
          <w:tcPr>
            <w:tcW w:w="440" w:type="pct"/>
            <w:vAlign w:val="center"/>
          </w:tcPr>
          <w:p w14:paraId="18DA7CE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BBE875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084AEFD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B86975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62559E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3FB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8" w:type="pct"/>
            <w:noWrap/>
            <w:vAlign w:val="center"/>
          </w:tcPr>
          <w:p w14:paraId="13063AB9">
            <w:pPr>
              <w:jc w:val="center"/>
              <w:rPr>
                <w:rFonts w:ascii="宋体" w:hAnsi="宋体" w:cs="宋体"/>
                <w:szCs w:val="21"/>
                <w:highlight w:val="none"/>
              </w:rPr>
            </w:pPr>
            <w:r>
              <w:rPr>
                <w:rFonts w:hint="eastAsia" w:ascii="宋体" w:hAnsi="宋体" w:cs="宋体"/>
                <w:szCs w:val="21"/>
                <w:highlight w:val="none"/>
              </w:rPr>
              <w:t>12</w:t>
            </w:r>
          </w:p>
        </w:tc>
        <w:tc>
          <w:tcPr>
            <w:tcW w:w="1197" w:type="pct"/>
            <w:vAlign w:val="center"/>
          </w:tcPr>
          <w:p w14:paraId="3B890B6F">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200ML单联空袋</w:t>
            </w:r>
          </w:p>
        </w:tc>
        <w:tc>
          <w:tcPr>
            <w:tcW w:w="540" w:type="pct"/>
            <w:vAlign w:val="center"/>
          </w:tcPr>
          <w:p w14:paraId="546F512C">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200ML</w:t>
            </w:r>
          </w:p>
        </w:tc>
        <w:tc>
          <w:tcPr>
            <w:tcW w:w="566" w:type="pct"/>
            <w:vAlign w:val="center"/>
          </w:tcPr>
          <w:p w14:paraId="649B2435">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3000袋</w:t>
            </w:r>
          </w:p>
        </w:tc>
        <w:tc>
          <w:tcPr>
            <w:tcW w:w="440" w:type="pct"/>
            <w:vAlign w:val="center"/>
          </w:tcPr>
          <w:p w14:paraId="32536EB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372090D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50528AD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2A38ECD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331EC6E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6085D6FB">
      <w:pPr>
        <w:pStyle w:val="29"/>
        <w:ind w:firstLine="480"/>
        <w:rPr>
          <w:sz w:val="24"/>
          <w:szCs w:val="24"/>
          <w:highlight w:val="none"/>
        </w:rPr>
      </w:pPr>
    </w:p>
    <w:p w14:paraId="796E3A92">
      <w:pPr>
        <w:pStyle w:val="29"/>
        <w:ind w:firstLine="480"/>
        <w:rPr>
          <w:sz w:val="24"/>
          <w:szCs w:val="24"/>
          <w:highlight w:val="none"/>
        </w:rPr>
      </w:pPr>
    </w:p>
    <w:p w14:paraId="42AF2615">
      <w:pPr>
        <w:pStyle w:val="29"/>
        <w:ind w:firstLine="480"/>
        <w:rPr>
          <w:sz w:val="24"/>
          <w:szCs w:val="24"/>
          <w:highlight w:val="none"/>
        </w:rPr>
      </w:pPr>
    </w:p>
    <w:p w14:paraId="2D3FB1D7">
      <w:pPr>
        <w:rPr>
          <w:b/>
          <w:sz w:val="24"/>
          <w:szCs w:val="24"/>
          <w:highlight w:val="none"/>
        </w:rPr>
      </w:pPr>
      <w:r>
        <w:rPr>
          <w:rFonts w:hint="eastAsia"/>
          <w:b/>
          <w:sz w:val="24"/>
          <w:szCs w:val="24"/>
          <w:highlight w:val="none"/>
        </w:rPr>
        <w:br w:type="page"/>
      </w:r>
    </w:p>
    <w:p w14:paraId="5BFDDEB3">
      <w:pPr>
        <w:spacing w:line="440" w:lineRule="exact"/>
        <w:rPr>
          <w:b/>
          <w:sz w:val="24"/>
          <w:szCs w:val="24"/>
          <w:highlight w:val="none"/>
        </w:rPr>
      </w:pPr>
      <w:r>
        <w:rPr>
          <w:rFonts w:hint="eastAsia"/>
          <w:b/>
          <w:sz w:val="24"/>
          <w:szCs w:val="24"/>
          <w:highlight w:val="none"/>
        </w:rPr>
        <w:t>二、技术要求：</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4E40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600D5432">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5包</w:t>
            </w:r>
          </w:p>
        </w:tc>
        <w:tc>
          <w:tcPr>
            <w:tcW w:w="790" w:type="pct"/>
            <w:vAlign w:val="center"/>
          </w:tcPr>
          <w:p w14:paraId="4BDD182A">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35B43C70">
            <w:pPr>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3BF881CC">
            <w:pPr>
              <w:spacing w:line="400" w:lineRule="exac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1F81006D">
            <w:pPr>
              <w:widowControl/>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5EBD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556499A6">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w:t>
            </w:r>
          </w:p>
        </w:tc>
        <w:tc>
          <w:tcPr>
            <w:tcW w:w="790" w:type="pct"/>
            <w:vAlign w:val="center"/>
          </w:tcPr>
          <w:p w14:paraId="3D4CD047">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三联带采样装置式去白筒膜血袋</w:t>
            </w:r>
          </w:p>
        </w:tc>
        <w:tc>
          <w:tcPr>
            <w:tcW w:w="492" w:type="pct"/>
            <w:tcMar>
              <w:top w:w="15" w:type="dxa"/>
              <w:left w:w="15" w:type="dxa"/>
              <w:bottom w:w="0" w:type="dxa"/>
              <w:right w:w="15" w:type="dxa"/>
            </w:tcMar>
            <w:vAlign w:val="center"/>
          </w:tcPr>
          <w:p w14:paraId="536ABADE">
            <w:pPr>
              <w:spacing w:line="300" w:lineRule="auto"/>
              <w:jc w:val="center"/>
              <w:rPr>
                <w:szCs w:val="21"/>
                <w:highlight w:val="none"/>
              </w:rPr>
            </w:pPr>
            <w:r>
              <w:rPr>
                <w:rFonts w:hint="eastAsia" w:asciiTheme="minorEastAsia" w:hAnsiTheme="minorEastAsia" w:eastAsiaTheme="minorEastAsia"/>
                <w:szCs w:val="21"/>
                <w:highlight w:val="none"/>
              </w:rPr>
              <w:t>400ml</w:t>
            </w:r>
          </w:p>
        </w:tc>
        <w:tc>
          <w:tcPr>
            <w:tcW w:w="2883" w:type="pct"/>
            <w:vAlign w:val="center"/>
          </w:tcPr>
          <w:p w14:paraId="11E26D46">
            <w:pPr>
              <w:jc w:val="left"/>
              <w:rPr>
                <w:rFonts w:asciiTheme="minorEastAsia" w:hAnsiTheme="minorEastAsia" w:eastAsiaTheme="minorEastAsia"/>
                <w:szCs w:val="21"/>
                <w:highlight w:val="none"/>
              </w:rPr>
            </w:pPr>
            <w:r>
              <w:rPr>
                <w:rFonts w:hint="eastAsia" w:ascii="宋体" w:hAnsi="宋体"/>
                <w:szCs w:val="21"/>
                <w:highlight w:val="none"/>
              </w:rPr>
              <w:t>1.袋体组成</w:t>
            </w:r>
          </w:p>
          <w:p w14:paraId="56F175E6">
            <w:pPr>
              <w:jc w:val="left"/>
              <w:rPr>
                <w:rFonts w:asciiTheme="minorEastAsia" w:hAnsiTheme="minorEastAsia" w:eastAsiaTheme="minorEastAsia"/>
                <w:szCs w:val="21"/>
                <w:highlight w:val="none"/>
              </w:rPr>
            </w:pPr>
            <w:r>
              <w:rPr>
                <w:rFonts w:hint="eastAsia" w:ascii="宋体" w:hAnsi="宋体"/>
                <w:szCs w:val="21"/>
                <w:highlight w:val="none"/>
              </w:rPr>
              <w:t>4个袋体：1*400mL主袋（56mLCPDA-1）+1*400mL滤后空袋+1*300mL 尾袋（100mLMAP）+1*300mL转移袋（空袋）</w:t>
            </w:r>
          </w:p>
          <w:p w14:paraId="154BB6CF">
            <w:pPr>
              <w:jc w:val="left"/>
              <w:rPr>
                <w:rFonts w:asciiTheme="minorEastAsia" w:hAnsiTheme="minorEastAsia" w:eastAsiaTheme="minorEastAsia"/>
                <w:szCs w:val="21"/>
                <w:highlight w:val="none"/>
              </w:rPr>
            </w:pPr>
            <w:r>
              <w:rPr>
                <w:rFonts w:hint="eastAsia" w:ascii="宋体" w:hAnsi="宋体"/>
                <w:szCs w:val="21"/>
                <w:highlight w:val="none"/>
              </w:rPr>
              <w:t>2.功能性组件</w:t>
            </w:r>
          </w:p>
          <w:p w14:paraId="27BAC2A0">
            <w:pPr>
              <w:jc w:val="left"/>
              <w:rPr>
                <w:rFonts w:asciiTheme="minorEastAsia" w:hAnsiTheme="minorEastAsia" w:eastAsiaTheme="minorEastAsia"/>
                <w:szCs w:val="21"/>
                <w:highlight w:val="none"/>
              </w:rPr>
            </w:pPr>
            <w:r>
              <w:rPr>
                <w:rFonts w:hint="eastAsia" w:ascii="宋体" w:hAnsi="宋体"/>
                <w:szCs w:val="21"/>
                <w:highlight w:val="none"/>
              </w:rPr>
              <w:t>配置安全采样装置：采样装置带一容量约35mL的留样袋，可通过采样针与各类型真空采血管相连。</w:t>
            </w:r>
          </w:p>
          <w:p w14:paraId="78A6E39F">
            <w:pPr>
              <w:jc w:val="left"/>
              <w:rPr>
                <w:rFonts w:asciiTheme="minorEastAsia" w:hAnsiTheme="minorEastAsia" w:eastAsiaTheme="minorEastAsia"/>
                <w:szCs w:val="21"/>
                <w:highlight w:val="none"/>
              </w:rPr>
            </w:pPr>
            <w:r>
              <w:rPr>
                <w:rFonts w:hint="eastAsia" w:ascii="宋体" w:hAnsi="宋体"/>
                <w:szCs w:val="21"/>
                <w:highlight w:val="none"/>
              </w:rPr>
              <w:t>3.血袋袋体</w:t>
            </w:r>
          </w:p>
          <w:p w14:paraId="0BFC4955">
            <w:pPr>
              <w:jc w:val="left"/>
              <w:rPr>
                <w:rFonts w:ascii="宋体" w:hAnsi="宋体"/>
                <w:szCs w:val="21"/>
                <w:highlight w:val="none"/>
              </w:rPr>
            </w:pPr>
            <w:r>
              <w:rPr>
                <w:rFonts w:hint="eastAsia" w:ascii="宋体" w:hAnsi="宋体"/>
                <w:szCs w:val="21"/>
                <w:highlight w:val="none"/>
              </w:rPr>
              <w:t>袋体材料：输血输液用软聚氯乙烯（DEHP增塑）；</w:t>
            </w:r>
          </w:p>
          <w:p w14:paraId="3AF90DCA">
            <w:pPr>
              <w:jc w:val="left"/>
              <w:rPr>
                <w:rFonts w:ascii="宋体" w:hAnsi="宋体"/>
                <w:szCs w:val="21"/>
                <w:highlight w:val="none"/>
              </w:rPr>
            </w:pPr>
            <w:r>
              <w:rPr>
                <w:rFonts w:hint="eastAsia" w:ascii="宋体" w:hAnsi="宋体"/>
                <w:szCs w:val="21"/>
                <w:highlight w:val="none"/>
              </w:rPr>
              <w:t>袋体成型方式：吹塑筒袋</w:t>
            </w:r>
          </w:p>
          <w:p w14:paraId="2AB1ACA7">
            <w:pPr>
              <w:jc w:val="left"/>
              <w:rPr>
                <w:rFonts w:ascii="宋体" w:hAnsi="宋体"/>
                <w:szCs w:val="21"/>
                <w:highlight w:val="none"/>
              </w:rPr>
            </w:pPr>
            <w:r>
              <w:rPr>
                <w:rFonts w:hint="eastAsia" w:ascii="宋体" w:hAnsi="宋体"/>
                <w:szCs w:val="21"/>
                <w:highlight w:val="none"/>
              </w:rPr>
              <w:t>袋体外观：半透明，无杂质</w:t>
            </w:r>
          </w:p>
          <w:p w14:paraId="21D6B033">
            <w:pPr>
              <w:jc w:val="left"/>
              <w:rPr>
                <w:rFonts w:ascii="宋体" w:hAnsi="宋体"/>
                <w:szCs w:val="21"/>
                <w:highlight w:val="none"/>
              </w:rPr>
            </w:pPr>
            <w:r>
              <w:rPr>
                <w:rFonts w:hint="eastAsia" w:ascii="宋体" w:hAnsi="宋体"/>
                <w:szCs w:val="21"/>
                <w:highlight w:val="none"/>
              </w:rPr>
              <w:t>血袋膜厚度：单层≥0.40mm</w:t>
            </w:r>
          </w:p>
          <w:p w14:paraId="0F790204">
            <w:pPr>
              <w:jc w:val="left"/>
              <w:rPr>
                <w:rFonts w:asciiTheme="minorEastAsia" w:hAnsiTheme="minorEastAsia" w:eastAsiaTheme="minorEastAsia"/>
                <w:szCs w:val="21"/>
                <w:highlight w:val="none"/>
              </w:rPr>
            </w:pPr>
            <w:r>
              <w:rPr>
                <w:rFonts w:hint="eastAsia" w:ascii="宋体" w:hAnsi="宋体"/>
                <w:szCs w:val="21"/>
                <w:highlight w:val="none"/>
              </w:rPr>
              <w:t>袋体水蒸气透出性能：在指定温湿度条件下（2-6℃；50%RH~60%RH），42d，血袋损耗质量分数≤2%；在血袋及内容物要求存储条件下，血袋寿命期内（2年），水分损耗≤5%。</w:t>
            </w:r>
          </w:p>
          <w:p w14:paraId="536CDA4A">
            <w:pPr>
              <w:jc w:val="left"/>
              <w:rPr>
                <w:rFonts w:ascii="宋体" w:hAnsi="宋体"/>
                <w:szCs w:val="21"/>
                <w:highlight w:val="none"/>
              </w:rPr>
            </w:pPr>
            <w:r>
              <w:rPr>
                <w:rFonts w:hint="eastAsia" w:ascii="宋体" w:hAnsi="宋体"/>
                <w:szCs w:val="21"/>
                <w:highlight w:val="none"/>
              </w:rPr>
              <w:t>4.采血针：进口采血针、医用不锈钢材料、有针帽防护，使用安全</w:t>
            </w:r>
          </w:p>
          <w:p w14:paraId="1E612D99">
            <w:pPr>
              <w:jc w:val="left"/>
              <w:rPr>
                <w:rFonts w:asciiTheme="minorEastAsia" w:hAnsiTheme="minorEastAsia" w:eastAsiaTheme="minorEastAsia"/>
                <w:szCs w:val="21"/>
                <w:highlight w:val="none"/>
              </w:rPr>
            </w:pPr>
            <w:r>
              <w:rPr>
                <w:rFonts w:hint="eastAsia" w:ascii="宋体" w:hAnsi="宋体"/>
                <w:szCs w:val="21"/>
                <w:highlight w:val="none"/>
              </w:rPr>
              <w:t>规格：16G超薄壁针管</w:t>
            </w:r>
          </w:p>
          <w:p w14:paraId="05A8AC05">
            <w:pPr>
              <w:jc w:val="left"/>
              <w:rPr>
                <w:rFonts w:ascii="宋体" w:hAnsi="宋体"/>
                <w:szCs w:val="21"/>
                <w:highlight w:val="none"/>
              </w:rPr>
            </w:pPr>
            <w:r>
              <w:rPr>
                <w:rFonts w:hint="eastAsia" w:ascii="宋体" w:hAnsi="宋体"/>
                <w:szCs w:val="21"/>
                <w:highlight w:val="none"/>
              </w:rPr>
              <w:t>5.导管：PVC材料、外观透明、柔软、不打折</w:t>
            </w:r>
          </w:p>
          <w:p w14:paraId="59EB5D35">
            <w:pPr>
              <w:jc w:val="left"/>
              <w:rPr>
                <w:rFonts w:ascii="宋体" w:hAnsi="宋体"/>
                <w:szCs w:val="21"/>
                <w:highlight w:val="none"/>
              </w:rPr>
            </w:pPr>
            <w:r>
              <w:rPr>
                <w:rFonts w:hint="eastAsia" w:ascii="宋体" w:hAnsi="宋体"/>
                <w:szCs w:val="21"/>
                <w:highlight w:val="none"/>
              </w:rPr>
              <w:t>管长：采血主管≥95cm，符合GB14232.1要求</w:t>
            </w:r>
          </w:p>
          <w:p w14:paraId="55F6DDDA">
            <w:pPr>
              <w:jc w:val="left"/>
              <w:rPr>
                <w:rFonts w:ascii="宋体" w:hAnsi="宋体"/>
                <w:b/>
                <w:szCs w:val="21"/>
                <w:highlight w:val="none"/>
              </w:rPr>
            </w:pPr>
            <w:r>
              <w:rPr>
                <w:rFonts w:hint="eastAsia" w:ascii="宋体" w:hAnsi="宋体"/>
                <w:szCs w:val="21"/>
                <w:highlight w:val="none"/>
              </w:rPr>
              <w:t>管径：3.2*4.6mm 管壁0.65~0.75mm</w:t>
            </w:r>
          </w:p>
          <w:p w14:paraId="1B96B9CB">
            <w:pPr>
              <w:jc w:val="left"/>
              <w:rPr>
                <w:rFonts w:ascii="宋体" w:hAnsi="宋体"/>
                <w:szCs w:val="21"/>
                <w:highlight w:val="none"/>
              </w:rPr>
            </w:pPr>
            <w:r>
              <w:rPr>
                <w:rFonts w:hint="eastAsia" w:ascii="宋体" w:hAnsi="宋体"/>
                <w:szCs w:val="21"/>
                <w:highlight w:val="none"/>
              </w:rPr>
              <w:t>拉力：承受20N拉力，15s不产生泄漏</w:t>
            </w:r>
          </w:p>
          <w:p w14:paraId="466C2B0E">
            <w:pPr>
              <w:jc w:val="left"/>
              <w:rPr>
                <w:rFonts w:asciiTheme="minorEastAsia" w:hAnsiTheme="minorEastAsia" w:eastAsiaTheme="minorEastAsia"/>
                <w:szCs w:val="21"/>
                <w:highlight w:val="none"/>
              </w:rPr>
            </w:pPr>
            <w:r>
              <w:rPr>
                <w:rFonts w:hint="eastAsia" w:ascii="宋体" w:hAnsi="宋体"/>
                <w:szCs w:val="21"/>
                <w:highlight w:val="none"/>
              </w:rPr>
              <w:t>采血导管与转移导管有开关式止液装置</w:t>
            </w:r>
          </w:p>
          <w:p w14:paraId="5D619A9E">
            <w:pPr>
              <w:jc w:val="left"/>
              <w:rPr>
                <w:rFonts w:asciiTheme="minorEastAsia" w:hAnsiTheme="minorEastAsia" w:eastAsiaTheme="minorEastAsia"/>
                <w:szCs w:val="21"/>
                <w:highlight w:val="none"/>
              </w:rPr>
            </w:pPr>
            <w:r>
              <w:rPr>
                <w:rFonts w:hint="eastAsia" w:ascii="宋体" w:hAnsi="宋体"/>
                <w:szCs w:val="21"/>
                <w:highlight w:val="none"/>
              </w:rPr>
              <w:t>6.标签：PP材料标签，不会被水浸泡破损，不易腐坏</w:t>
            </w:r>
          </w:p>
          <w:p w14:paraId="4C723315">
            <w:pPr>
              <w:jc w:val="left"/>
              <w:rPr>
                <w:rFonts w:asciiTheme="minorEastAsia" w:hAnsiTheme="minorEastAsia" w:eastAsiaTheme="minorEastAsia"/>
                <w:szCs w:val="21"/>
                <w:highlight w:val="none"/>
              </w:rPr>
            </w:pPr>
            <w:r>
              <w:rPr>
                <w:rFonts w:hint="eastAsia" w:ascii="宋体" w:hAnsi="宋体"/>
                <w:szCs w:val="21"/>
                <w:highlight w:val="none"/>
              </w:rPr>
              <w:t>灭菌方式：湿热灭菌（高温蒸汽）</w:t>
            </w:r>
          </w:p>
          <w:p w14:paraId="195094A5">
            <w:pPr>
              <w:jc w:val="left"/>
              <w:rPr>
                <w:rFonts w:asciiTheme="minorEastAsia" w:hAnsiTheme="minorEastAsia" w:eastAsiaTheme="minorEastAsia"/>
                <w:szCs w:val="21"/>
                <w:highlight w:val="none"/>
              </w:rPr>
            </w:pPr>
            <w:r>
              <w:rPr>
                <w:rFonts w:hint="eastAsia" w:ascii="宋体" w:hAnsi="宋体"/>
                <w:szCs w:val="21"/>
                <w:highlight w:val="none"/>
              </w:rPr>
              <w:t>7.有效期：自灭菌之日起24个月</w:t>
            </w:r>
          </w:p>
          <w:p w14:paraId="5A2D4F05">
            <w:pPr>
              <w:jc w:val="left"/>
              <w:rPr>
                <w:rFonts w:asciiTheme="minorEastAsia" w:hAnsiTheme="minorEastAsia" w:eastAsiaTheme="minorEastAsia"/>
                <w:szCs w:val="21"/>
                <w:highlight w:val="none"/>
              </w:rPr>
            </w:pPr>
            <w:r>
              <w:rPr>
                <w:rFonts w:hint="eastAsia" w:ascii="宋体" w:hAnsi="宋体"/>
                <w:szCs w:val="21"/>
                <w:highlight w:val="none"/>
              </w:rPr>
              <w:t>8.其他性能</w:t>
            </w:r>
          </w:p>
          <w:p w14:paraId="54545CA1">
            <w:pPr>
              <w:jc w:val="left"/>
              <w:rPr>
                <w:rFonts w:asciiTheme="minorEastAsia" w:hAnsiTheme="minorEastAsia" w:eastAsiaTheme="minorEastAsia"/>
                <w:szCs w:val="21"/>
                <w:highlight w:val="none"/>
              </w:rPr>
            </w:pPr>
            <w:r>
              <w:rPr>
                <w:rFonts w:hint="eastAsia" w:ascii="宋体" w:hAnsi="宋体"/>
                <w:szCs w:val="21"/>
                <w:highlight w:val="none"/>
              </w:rPr>
              <w:t>理化性能及生物性能符合GB14232.1要求</w:t>
            </w:r>
          </w:p>
          <w:p w14:paraId="2DE041DA">
            <w:pPr>
              <w:jc w:val="left"/>
              <w:rPr>
                <w:rFonts w:asciiTheme="minorEastAsia" w:hAnsiTheme="minorEastAsia" w:eastAsiaTheme="minorEastAsia"/>
                <w:szCs w:val="21"/>
                <w:highlight w:val="none"/>
              </w:rPr>
            </w:pPr>
            <w:r>
              <w:rPr>
                <w:rFonts w:hint="eastAsia" w:ascii="宋体" w:hAnsi="宋体"/>
                <w:szCs w:val="21"/>
                <w:highlight w:val="none"/>
              </w:rPr>
              <w:t>抗凝液</w:t>
            </w:r>
          </w:p>
          <w:p w14:paraId="593A609C">
            <w:pPr>
              <w:jc w:val="left"/>
              <w:rPr>
                <w:rFonts w:ascii="宋体" w:hAnsi="宋体"/>
                <w:szCs w:val="21"/>
                <w:highlight w:val="none"/>
              </w:rPr>
            </w:pPr>
            <w:r>
              <w:rPr>
                <w:rFonts w:hint="eastAsia" w:ascii="宋体" w:hAnsi="宋体"/>
                <w:szCs w:val="21"/>
                <w:highlight w:val="none"/>
              </w:rPr>
              <w:t>CPDA-1 可保存全血35天</w:t>
            </w:r>
          </w:p>
          <w:p w14:paraId="74BE2983">
            <w:pPr>
              <w:jc w:val="left"/>
              <w:rPr>
                <w:rFonts w:asciiTheme="minorEastAsia" w:hAnsiTheme="minorEastAsia" w:eastAsiaTheme="minorEastAsia"/>
                <w:szCs w:val="21"/>
                <w:highlight w:val="none"/>
              </w:rPr>
            </w:pPr>
            <w:r>
              <w:rPr>
                <w:rFonts w:hint="eastAsia" w:ascii="宋体" w:hAnsi="宋体"/>
                <w:szCs w:val="21"/>
                <w:highlight w:val="none"/>
              </w:rPr>
              <w:t>原材料来源及成品符合中国药典及国家药品标准规定</w:t>
            </w:r>
          </w:p>
          <w:p w14:paraId="2A3B99F1">
            <w:pPr>
              <w:jc w:val="left"/>
              <w:rPr>
                <w:rFonts w:asciiTheme="minorEastAsia" w:hAnsiTheme="minorEastAsia" w:eastAsiaTheme="minorEastAsia"/>
                <w:szCs w:val="21"/>
                <w:highlight w:val="none"/>
              </w:rPr>
            </w:pPr>
            <w:r>
              <w:rPr>
                <w:rFonts w:hint="eastAsia" w:ascii="宋体" w:hAnsi="宋体"/>
                <w:szCs w:val="21"/>
                <w:highlight w:val="none"/>
              </w:rPr>
              <w:t>红细胞保存液</w:t>
            </w:r>
          </w:p>
          <w:p w14:paraId="070E969A">
            <w:pPr>
              <w:jc w:val="left"/>
              <w:rPr>
                <w:rFonts w:ascii="宋体" w:hAnsi="宋体"/>
                <w:szCs w:val="21"/>
                <w:highlight w:val="none"/>
              </w:rPr>
            </w:pPr>
            <w:r>
              <w:rPr>
                <w:rFonts w:hint="eastAsia" w:ascii="宋体" w:hAnsi="宋体"/>
                <w:szCs w:val="21"/>
                <w:highlight w:val="none"/>
              </w:rPr>
              <w:t>MAP 可保存红细胞35天</w:t>
            </w:r>
          </w:p>
          <w:p w14:paraId="0B30B7FA">
            <w:pPr>
              <w:jc w:val="left"/>
              <w:rPr>
                <w:rFonts w:asciiTheme="minorEastAsia" w:hAnsiTheme="minorEastAsia" w:eastAsiaTheme="minorEastAsia"/>
                <w:szCs w:val="21"/>
                <w:highlight w:val="none"/>
              </w:rPr>
            </w:pPr>
            <w:r>
              <w:rPr>
                <w:rFonts w:hint="eastAsia" w:ascii="宋体" w:hAnsi="宋体"/>
                <w:szCs w:val="21"/>
                <w:highlight w:val="none"/>
              </w:rPr>
              <w:t>原材料来源及成品符合中国药典及国家药品标准规定</w:t>
            </w:r>
          </w:p>
          <w:p w14:paraId="543CF1A1">
            <w:pPr>
              <w:jc w:val="left"/>
              <w:rPr>
                <w:rFonts w:asciiTheme="minorEastAsia" w:hAnsiTheme="minorEastAsia" w:eastAsiaTheme="minorEastAsia"/>
                <w:szCs w:val="21"/>
                <w:highlight w:val="none"/>
              </w:rPr>
            </w:pPr>
            <w:r>
              <w:rPr>
                <w:rFonts w:hint="eastAsia" w:ascii="宋体" w:hAnsi="宋体"/>
                <w:szCs w:val="21"/>
                <w:highlight w:val="none"/>
              </w:rPr>
              <w:t>去白细胞滤器</w:t>
            </w:r>
          </w:p>
          <w:p w14:paraId="2B0F5D27">
            <w:pPr>
              <w:jc w:val="left"/>
              <w:rPr>
                <w:rFonts w:ascii="宋体" w:hAnsi="宋体"/>
                <w:szCs w:val="21"/>
                <w:highlight w:val="none"/>
              </w:rPr>
            </w:pPr>
            <w:r>
              <w:rPr>
                <w:rFonts w:hint="eastAsia" w:ascii="宋体" w:hAnsi="宋体"/>
                <w:szCs w:val="21"/>
                <w:highlight w:val="none"/>
              </w:rPr>
              <w:t>性能：</w:t>
            </w:r>
          </w:p>
          <w:p w14:paraId="6A72D918">
            <w:pPr>
              <w:jc w:val="left"/>
              <w:rPr>
                <w:rFonts w:ascii="宋体" w:hAnsi="宋体"/>
                <w:szCs w:val="21"/>
                <w:highlight w:val="none"/>
              </w:rPr>
            </w:pPr>
            <w:r>
              <w:rPr>
                <w:rFonts w:hint="eastAsia" w:ascii="宋体" w:hAnsi="宋体"/>
                <w:szCs w:val="21"/>
                <w:highlight w:val="none"/>
              </w:rPr>
              <w:t>白细胞残留数≤2.5*10</w:t>
            </w:r>
            <w:r>
              <w:rPr>
                <w:rFonts w:hint="eastAsia" w:ascii="宋体" w:hAnsi="宋体"/>
                <w:szCs w:val="21"/>
                <w:highlight w:val="none"/>
                <w:vertAlign w:val="superscript"/>
              </w:rPr>
              <w:t>6</w:t>
            </w:r>
            <w:r>
              <w:rPr>
                <w:rFonts w:hint="eastAsia" w:ascii="宋体" w:hAnsi="宋体"/>
                <w:szCs w:val="21"/>
                <w:highlight w:val="none"/>
              </w:rPr>
              <w:t>/单位；</w:t>
            </w:r>
          </w:p>
          <w:p w14:paraId="177D4850">
            <w:pPr>
              <w:jc w:val="left"/>
              <w:rPr>
                <w:rFonts w:ascii="宋体" w:hAnsi="宋体"/>
                <w:szCs w:val="21"/>
                <w:highlight w:val="none"/>
              </w:rPr>
            </w:pPr>
            <w:r>
              <w:rPr>
                <w:rFonts w:hint="eastAsia" w:ascii="宋体" w:hAnsi="宋体"/>
                <w:szCs w:val="21"/>
                <w:highlight w:val="none"/>
              </w:rPr>
              <w:t>游离血红蛋白变化率≤5%或 &lt; 300mg/L；</w:t>
            </w:r>
          </w:p>
          <w:p w14:paraId="3C49DB6F">
            <w:pPr>
              <w:jc w:val="left"/>
              <w:rPr>
                <w:rFonts w:ascii="宋体" w:hAnsi="宋体"/>
                <w:szCs w:val="21"/>
                <w:highlight w:val="none"/>
              </w:rPr>
            </w:pPr>
            <w:r>
              <w:rPr>
                <w:rFonts w:hint="eastAsia" w:ascii="宋体" w:hAnsi="宋体"/>
                <w:szCs w:val="21"/>
                <w:highlight w:val="none"/>
              </w:rPr>
              <w:t>红细胞回收率≥ 85%。</w:t>
            </w:r>
          </w:p>
          <w:p w14:paraId="56F296A7">
            <w:pPr>
              <w:jc w:val="left"/>
              <w:rPr>
                <w:rFonts w:ascii="宋体" w:hAnsi="宋体"/>
                <w:szCs w:val="21"/>
                <w:highlight w:val="none"/>
              </w:rPr>
            </w:pPr>
            <w:r>
              <w:rPr>
                <w:rFonts w:hint="eastAsia" w:ascii="宋体" w:hAnsi="宋体"/>
                <w:szCs w:val="21"/>
                <w:highlight w:val="none"/>
              </w:rPr>
              <w:t>滤除条件：</w:t>
            </w:r>
          </w:p>
          <w:p w14:paraId="6BAE463A">
            <w:pPr>
              <w:jc w:val="left"/>
              <w:rPr>
                <w:rFonts w:ascii="宋体" w:hAnsi="宋体"/>
                <w:szCs w:val="21"/>
                <w:highlight w:val="none"/>
              </w:rPr>
            </w:pPr>
            <w:r>
              <w:rPr>
                <w:rFonts w:hint="eastAsia" w:ascii="宋体" w:hAnsi="宋体"/>
                <w:szCs w:val="21"/>
                <w:highlight w:val="none"/>
              </w:rPr>
              <w:t>血温降至4℃左右或存放时间4h以上为合适滤除条件；2单位全血过滤时间为5-10min</w:t>
            </w:r>
          </w:p>
        </w:tc>
        <w:tc>
          <w:tcPr>
            <w:tcW w:w="475" w:type="pct"/>
            <w:vAlign w:val="center"/>
          </w:tcPr>
          <w:p w14:paraId="53696DBE">
            <w:pPr>
              <w:rPr>
                <w:rFonts w:ascii="宋体" w:hAnsi="宋体" w:cs="宋体"/>
                <w:szCs w:val="21"/>
                <w:highlight w:val="none"/>
              </w:rPr>
            </w:pPr>
            <w:r>
              <w:rPr>
                <w:rFonts w:hint="eastAsia" w:ascii="宋体" w:hAnsi="宋体" w:cs="宋体"/>
                <w:szCs w:val="21"/>
                <w:highlight w:val="none"/>
              </w:rPr>
              <w:t>500套</w:t>
            </w:r>
          </w:p>
        </w:tc>
      </w:tr>
      <w:tr w14:paraId="65B9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78B375F7">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2</w:t>
            </w:r>
          </w:p>
        </w:tc>
        <w:tc>
          <w:tcPr>
            <w:tcW w:w="790" w:type="pct"/>
            <w:vAlign w:val="center"/>
          </w:tcPr>
          <w:p w14:paraId="3CF23F84">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三联带采样装置式去白筒膜血袋</w:t>
            </w:r>
          </w:p>
        </w:tc>
        <w:tc>
          <w:tcPr>
            <w:tcW w:w="492" w:type="pct"/>
            <w:tcMar>
              <w:top w:w="15" w:type="dxa"/>
              <w:left w:w="15" w:type="dxa"/>
              <w:bottom w:w="0" w:type="dxa"/>
              <w:right w:w="15" w:type="dxa"/>
            </w:tcMar>
            <w:vAlign w:val="center"/>
          </w:tcPr>
          <w:p w14:paraId="79B3EEEA">
            <w:pPr>
              <w:spacing w:line="300" w:lineRule="auto"/>
              <w:jc w:val="center"/>
              <w:rPr>
                <w:szCs w:val="21"/>
                <w:highlight w:val="none"/>
              </w:rPr>
            </w:pPr>
            <w:r>
              <w:rPr>
                <w:rFonts w:hint="eastAsia" w:asciiTheme="minorEastAsia" w:hAnsiTheme="minorEastAsia" w:eastAsiaTheme="minorEastAsia"/>
                <w:szCs w:val="21"/>
                <w:highlight w:val="none"/>
              </w:rPr>
              <w:t>300</w:t>
            </w:r>
            <w:r>
              <w:rPr>
                <w:highlight w:val="none"/>
              </w:rPr>
              <w:t xml:space="preserve"> </w:t>
            </w:r>
            <w:r>
              <w:rPr>
                <w:rFonts w:asciiTheme="minorEastAsia" w:hAnsiTheme="minorEastAsia" w:eastAsiaTheme="minorEastAsia"/>
                <w:szCs w:val="21"/>
                <w:highlight w:val="none"/>
              </w:rPr>
              <w:t>ml</w:t>
            </w:r>
          </w:p>
        </w:tc>
        <w:tc>
          <w:tcPr>
            <w:tcW w:w="2883" w:type="pct"/>
            <w:vAlign w:val="center"/>
          </w:tcPr>
          <w:p w14:paraId="757CD72C">
            <w:pPr>
              <w:jc w:val="left"/>
              <w:rPr>
                <w:rFonts w:asciiTheme="minorEastAsia" w:hAnsiTheme="minorEastAsia" w:eastAsiaTheme="minorEastAsia"/>
                <w:szCs w:val="21"/>
                <w:highlight w:val="none"/>
              </w:rPr>
            </w:pPr>
            <w:r>
              <w:rPr>
                <w:rFonts w:hint="eastAsia" w:ascii="宋体" w:hAnsi="宋体"/>
                <w:szCs w:val="21"/>
                <w:highlight w:val="none"/>
              </w:rPr>
              <w:t>1.袋体组成</w:t>
            </w:r>
          </w:p>
          <w:p w14:paraId="56998846">
            <w:pPr>
              <w:jc w:val="left"/>
              <w:rPr>
                <w:rFonts w:asciiTheme="minorEastAsia" w:hAnsiTheme="minorEastAsia" w:eastAsiaTheme="minorEastAsia"/>
                <w:szCs w:val="21"/>
                <w:highlight w:val="none"/>
              </w:rPr>
            </w:pPr>
            <w:r>
              <w:rPr>
                <w:rFonts w:hint="eastAsia" w:ascii="宋体" w:hAnsi="宋体"/>
                <w:szCs w:val="21"/>
                <w:highlight w:val="none"/>
              </w:rPr>
              <w:t>4个袋体：1*300mL主袋（42mLCPDA-1）+1*300mL滤后空袋+1*200mL尾袋（75mLMAP）+1*200mL转移袋（空袋）</w:t>
            </w:r>
          </w:p>
          <w:p w14:paraId="1714C0BB">
            <w:pPr>
              <w:jc w:val="left"/>
              <w:rPr>
                <w:rFonts w:asciiTheme="minorEastAsia" w:hAnsiTheme="minorEastAsia" w:eastAsiaTheme="minorEastAsia"/>
                <w:szCs w:val="21"/>
                <w:highlight w:val="none"/>
              </w:rPr>
            </w:pPr>
            <w:r>
              <w:rPr>
                <w:rFonts w:hint="eastAsia" w:ascii="宋体" w:hAnsi="宋体"/>
                <w:szCs w:val="21"/>
                <w:highlight w:val="none"/>
              </w:rPr>
              <w:t>2.功能性组件</w:t>
            </w:r>
          </w:p>
          <w:p w14:paraId="351967E7">
            <w:pPr>
              <w:jc w:val="left"/>
              <w:rPr>
                <w:rFonts w:asciiTheme="minorEastAsia" w:hAnsiTheme="minorEastAsia" w:eastAsiaTheme="minorEastAsia"/>
                <w:szCs w:val="21"/>
                <w:highlight w:val="none"/>
              </w:rPr>
            </w:pPr>
            <w:r>
              <w:rPr>
                <w:rFonts w:hint="eastAsia" w:ascii="宋体" w:hAnsi="宋体"/>
                <w:szCs w:val="21"/>
                <w:highlight w:val="none"/>
              </w:rPr>
              <w:t>配置安全采样装置：采样装置带一容量约35mL的留样袋，可通过采样针与各类型真空采血管相连。</w:t>
            </w:r>
          </w:p>
          <w:p w14:paraId="70E80F6E">
            <w:pPr>
              <w:jc w:val="left"/>
              <w:rPr>
                <w:rFonts w:asciiTheme="minorEastAsia" w:hAnsiTheme="minorEastAsia" w:eastAsiaTheme="minorEastAsia"/>
                <w:szCs w:val="21"/>
                <w:highlight w:val="none"/>
              </w:rPr>
            </w:pPr>
            <w:r>
              <w:rPr>
                <w:rFonts w:hint="eastAsia" w:ascii="宋体" w:hAnsi="宋体"/>
                <w:szCs w:val="21"/>
                <w:highlight w:val="none"/>
              </w:rPr>
              <w:t>血袋袋体</w:t>
            </w:r>
          </w:p>
          <w:p w14:paraId="294821E5">
            <w:pPr>
              <w:jc w:val="left"/>
              <w:rPr>
                <w:rFonts w:ascii="宋体" w:hAnsi="宋体"/>
                <w:szCs w:val="21"/>
                <w:highlight w:val="none"/>
              </w:rPr>
            </w:pPr>
            <w:r>
              <w:rPr>
                <w:rFonts w:hint="eastAsia" w:ascii="宋体" w:hAnsi="宋体"/>
                <w:szCs w:val="21"/>
                <w:highlight w:val="none"/>
              </w:rPr>
              <w:t>袋体材料：输血输液用软聚氯乙烯（DEHP增塑）；</w:t>
            </w:r>
          </w:p>
          <w:p w14:paraId="3A83311E">
            <w:pPr>
              <w:jc w:val="left"/>
              <w:rPr>
                <w:rFonts w:ascii="宋体" w:hAnsi="宋体"/>
                <w:szCs w:val="21"/>
                <w:highlight w:val="none"/>
              </w:rPr>
            </w:pPr>
            <w:r>
              <w:rPr>
                <w:rFonts w:hint="eastAsia" w:ascii="宋体" w:hAnsi="宋体"/>
                <w:szCs w:val="21"/>
                <w:highlight w:val="none"/>
              </w:rPr>
              <w:t>袋体成型方式：吹塑筒袋</w:t>
            </w:r>
          </w:p>
          <w:p w14:paraId="07CB9699">
            <w:pPr>
              <w:jc w:val="left"/>
              <w:rPr>
                <w:rFonts w:ascii="宋体" w:hAnsi="宋体"/>
                <w:szCs w:val="21"/>
                <w:highlight w:val="none"/>
              </w:rPr>
            </w:pPr>
            <w:r>
              <w:rPr>
                <w:rFonts w:hint="eastAsia" w:ascii="宋体" w:hAnsi="宋体"/>
                <w:szCs w:val="21"/>
                <w:highlight w:val="none"/>
              </w:rPr>
              <w:t>袋体外观：半透明，无杂质</w:t>
            </w:r>
          </w:p>
          <w:p w14:paraId="712A1CD0">
            <w:pPr>
              <w:jc w:val="left"/>
              <w:rPr>
                <w:rFonts w:ascii="宋体" w:hAnsi="宋体"/>
                <w:szCs w:val="21"/>
                <w:highlight w:val="none"/>
              </w:rPr>
            </w:pPr>
            <w:r>
              <w:rPr>
                <w:rFonts w:hint="eastAsia" w:ascii="宋体" w:hAnsi="宋体"/>
                <w:szCs w:val="21"/>
                <w:highlight w:val="none"/>
              </w:rPr>
              <w:t>血袋膜厚度：单层≥0.40mm</w:t>
            </w:r>
          </w:p>
          <w:p w14:paraId="331674D3">
            <w:pPr>
              <w:jc w:val="left"/>
              <w:rPr>
                <w:rFonts w:asciiTheme="minorEastAsia" w:hAnsiTheme="minorEastAsia" w:eastAsiaTheme="minorEastAsia"/>
                <w:szCs w:val="21"/>
                <w:highlight w:val="none"/>
              </w:rPr>
            </w:pPr>
            <w:r>
              <w:rPr>
                <w:rFonts w:hint="eastAsia" w:ascii="宋体" w:hAnsi="宋体"/>
                <w:szCs w:val="21"/>
                <w:highlight w:val="none"/>
              </w:rPr>
              <w:t>袋体水蒸气透出性能：在指定温湿度条件下（2-6℃；50%RH~60%RH），42d，血袋损耗质量分数≤2%；在血袋及内容物要求存储条件下，血袋寿命期内（2年），水分损耗≤5%。</w:t>
            </w:r>
          </w:p>
          <w:p w14:paraId="625AE54B">
            <w:pPr>
              <w:jc w:val="left"/>
              <w:rPr>
                <w:rFonts w:ascii="宋体" w:hAnsi="宋体"/>
                <w:szCs w:val="21"/>
                <w:highlight w:val="none"/>
              </w:rPr>
            </w:pPr>
            <w:r>
              <w:rPr>
                <w:rFonts w:hint="eastAsia" w:ascii="宋体" w:hAnsi="宋体"/>
                <w:szCs w:val="21"/>
                <w:highlight w:val="none"/>
              </w:rPr>
              <w:t>3.采血针：进口采血针、医用不锈钢材料、有针帽防护，使用安全</w:t>
            </w:r>
          </w:p>
          <w:p w14:paraId="5C9A3359">
            <w:pPr>
              <w:jc w:val="left"/>
              <w:rPr>
                <w:rFonts w:asciiTheme="minorEastAsia" w:hAnsiTheme="minorEastAsia" w:eastAsiaTheme="minorEastAsia"/>
                <w:szCs w:val="21"/>
                <w:highlight w:val="none"/>
              </w:rPr>
            </w:pPr>
            <w:r>
              <w:rPr>
                <w:rFonts w:hint="eastAsia" w:ascii="宋体" w:hAnsi="宋体"/>
                <w:szCs w:val="21"/>
                <w:highlight w:val="none"/>
              </w:rPr>
              <w:t>规格：16G超薄壁针管</w:t>
            </w:r>
          </w:p>
          <w:p w14:paraId="2C9F4F5A">
            <w:pPr>
              <w:jc w:val="left"/>
              <w:rPr>
                <w:rFonts w:ascii="宋体" w:hAnsi="宋体"/>
                <w:szCs w:val="21"/>
                <w:highlight w:val="none"/>
              </w:rPr>
            </w:pPr>
            <w:r>
              <w:rPr>
                <w:rFonts w:hint="eastAsia" w:ascii="宋体" w:hAnsi="宋体"/>
                <w:szCs w:val="21"/>
                <w:highlight w:val="none"/>
              </w:rPr>
              <w:t>4.导管：PVC材料、外观透明、柔软、不打折</w:t>
            </w:r>
          </w:p>
          <w:p w14:paraId="16BFD4BE">
            <w:pPr>
              <w:jc w:val="left"/>
              <w:rPr>
                <w:rFonts w:ascii="宋体" w:hAnsi="宋体"/>
                <w:szCs w:val="21"/>
                <w:highlight w:val="none"/>
              </w:rPr>
            </w:pPr>
            <w:r>
              <w:rPr>
                <w:rFonts w:hint="eastAsia" w:ascii="宋体" w:hAnsi="宋体"/>
                <w:szCs w:val="21"/>
                <w:highlight w:val="none"/>
              </w:rPr>
              <w:t>管长：采血主管95cm，符合GB14232.1要求</w:t>
            </w:r>
          </w:p>
          <w:p w14:paraId="50A00C9A">
            <w:pPr>
              <w:jc w:val="left"/>
              <w:rPr>
                <w:rFonts w:ascii="宋体" w:hAnsi="宋体"/>
                <w:szCs w:val="21"/>
                <w:highlight w:val="none"/>
              </w:rPr>
            </w:pPr>
            <w:r>
              <w:rPr>
                <w:rFonts w:hint="eastAsia" w:ascii="宋体" w:hAnsi="宋体"/>
                <w:szCs w:val="21"/>
                <w:highlight w:val="none"/>
              </w:rPr>
              <w:t>拉力：承受20N拉力，15s不产生泄漏</w:t>
            </w:r>
          </w:p>
          <w:p w14:paraId="4AD4BED0">
            <w:pPr>
              <w:jc w:val="left"/>
              <w:rPr>
                <w:rFonts w:ascii="宋体" w:hAnsi="宋体"/>
                <w:szCs w:val="21"/>
                <w:highlight w:val="none"/>
              </w:rPr>
            </w:pPr>
            <w:r>
              <w:rPr>
                <w:rFonts w:hint="eastAsia" w:ascii="宋体" w:hAnsi="宋体"/>
                <w:szCs w:val="21"/>
                <w:highlight w:val="none"/>
              </w:rPr>
              <w:t>管径：3.2*4.6mm 管壁0.65~0.75mm</w:t>
            </w:r>
          </w:p>
          <w:p w14:paraId="5AB2D13B">
            <w:pPr>
              <w:jc w:val="left"/>
              <w:rPr>
                <w:rFonts w:asciiTheme="minorEastAsia" w:hAnsiTheme="minorEastAsia" w:eastAsiaTheme="minorEastAsia"/>
                <w:szCs w:val="21"/>
                <w:highlight w:val="none"/>
              </w:rPr>
            </w:pPr>
            <w:r>
              <w:rPr>
                <w:rFonts w:hint="eastAsia" w:ascii="宋体" w:hAnsi="宋体"/>
                <w:szCs w:val="21"/>
                <w:highlight w:val="none"/>
              </w:rPr>
              <w:t>采血导管与转移导管可带有开关式止液装置</w:t>
            </w:r>
          </w:p>
          <w:p w14:paraId="0A9D94C6">
            <w:pPr>
              <w:jc w:val="left"/>
              <w:rPr>
                <w:rFonts w:asciiTheme="minorEastAsia" w:hAnsiTheme="minorEastAsia" w:eastAsiaTheme="minorEastAsia"/>
                <w:szCs w:val="21"/>
                <w:highlight w:val="none"/>
              </w:rPr>
            </w:pPr>
            <w:r>
              <w:rPr>
                <w:rFonts w:hint="eastAsia" w:ascii="宋体" w:hAnsi="宋体"/>
                <w:szCs w:val="21"/>
                <w:highlight w:val="none"/>
              </w:rPr>
              <w:t>5.标签：PP材料标签，不会被水浸泡破损，不易腐坏</w:t>
            </w:r>
          </w:p>
          <w:p w14:paraId="68ACF01F">
            <w:pPr>
              <w:jc w:val="left"/>
              <w:rPr>
                <w:rFonts w:asciiTheme="minorEastAsia" w:hAnsiTheme="minorEastAsia" w:eastAsiaTheme="minorEastAsia"/>
                <w:szCs w:val="21"/>
                <w:highlight w:val="none"/>
              </w:rPr>
            </w:pPr>
            <w:r>
              <w:rPr>
                <w:rFonts w:hint="eastAsia" w:ascii="宋体" w:hAnsi="宋体"/>
                <w:szCs w:val="21"/>
                <w:highlight w:val="none"/>
              </w:rPr>
              <w:t>6.灭菌方式：湿热灭菌（高温蒸汽）</w:t>
            </w:r>
          </w:p>
          <w:p w14:paraId="7DAB1B88">
            <w:pPr>
              <w:jc w:val="left"/>
              <w:rPr>
                <w:rFonts w:asciiTheme="minorEastAsia" w:hAnsiTheme="minorEastAsia" w:eastAsiaTheme="minorEastAsia"/>
                <w:szCs w:val="21"/>
                <w:highlight w:val="none"/>
              </w:rPr>
            </w:pPr>
            <w:r>
              <w:rPr>
                <w:rFonts w:hint="eastAsia" w:ascii="宋体" w:hAnsi="宋体"/>
                <w:szCs w:val="21"/>
                <w:highlight w:val="none"/>
              </w:rPr>
              <w:t>7.有效期：自灭菌之日起24个月</w:t>
            </w:r>
          </w:p>
          <w:p w14:paraId="67368096">
            <w:pPr>
              <w:jc w:val="left"/>
              <w:rPr>
                <w:rFonts w:asciiTheme="minorEastAsia" w:hAnsiTheme="minorEastAsia" w:eastAsiaTheme="minorEastAsia"/>
                <w:szCs w:val="21"/>
                <w:highlight w:val="none"/>
              </w:rPr>
            </w:pPr>
            <w:r>
              <w:rPr>
                <w:rFonts w:hint="eastAsia" w:ascii="宋体" w:hAnsi="宋体"/>
                <w:szCs w:val="21"/>
                <w:highlight w:val="none"/>
              </w:rPr>
              <w:t>8.其他性能</w:t>
            </w:r>
          </w:p>
          <w:p w14:paraId="21B17802">
            <w:pPr>
              <w:jc w:val="left"/>
              <w:rPr>
                <w:rFonts w:asciiTheme="minorEastAsia" w:hAnsiTheme="minorEastAsia" w:eastAsiaTheme="minorEastAsia"/>
                <w:szCs w:val="21"/>
                <w:highlight w:val="none"/>
              </w:rPr>
            </w:pPr>
            <w:r>
              <w:rPr>
                <w:rFonts w:hint="eastAsia" w:ascii="宋体" w:hAnsi="宋体"/>
                <w:szCs w:val="21"/>
                <w:highlight w:val="none"/>
              </w:rPr>
              <w:t>理化性能及生物性能符合GB14232.1要求</w:t>
            </w:r>
          </w:p>
          <w:p w14:paraId="5CEACBAE">
            <w:pPr>
              <w:jc w:val="left"/>
              <w:rPr>
                <w:rFonts w:asciiTheme="minorEastAsia" w:hAnsiTheme="minorEastAsia" w:eastAsiaTheme="minorEastAsia"/>
                <w:szCs w:val="21"/>
                <w:highlight w:val="none"/>
              </w:rPr>
            </w:pPr>
            <w:r>
              <w:rPr>
                <w:rFonts w:hint="eastAsia" w:ascii="宋体" w:hAnsi="宋体"/>
                <w:szCs w:val="21"/>
                <w:highlight w:val="none"/>
              </w:rPr>
              <w:t>抗凝液</w:t>
            </w:r>
          </w:p>
          <w:p w14:paraId="321E81B7">
            <w:pPr>
              <w:jc w:val="left"/>
              <w:rPr>
                <w:rFonts w:ascii="宋体" w:hAnsi="宋体"/>
                <w:szCs w:val="21"/>
                <w:highlight w:val="none"/>
              </w:rPr>
            </w:pPr>
            <w:r>
              <w:rPr>
                <w:rFonts w:hint="eastAsia" w:ascii="宋体" w:hAnsi="宋体"/>
                <w:szCs w:val="21"/>
                <w:highlight w:val="none"/>
              </w:rPr>
              <w:t>CPDA-1 可保存全血35天</w:t>
            </w:r>
          </w:p>
          <w:p w14:paraId="27906B5B">
            <w:pPr>
              <w:jc w:val="left"/>
              <w:rPr>
                <w:rFonts w:asciiTheme="minorEastAsia" w:hAnsiTheme="minorEastAsia" w:eastAsiaTheme="minorEastAsia"/>
                <w:szCs w:val="21"/>
                <w:highlight w:val="none"/>
              </w:rPr>
            </w:pPr>
            <w:r>
              <w:rPr>
                <w:rFonts w:hint="eastAsia" w:ascii="宋体" w:hAnsi="宋体"/>
                <w:szCs w:val="21"/>
                <w:highlight w:val="none"/>
              </w:rPr>
              <w:t>原材料来源及成品符合中国药典及国家药品标准规定</w:t>
            </w:r>
          </w:p>
          <w:p w14:paraId="1F6C8A61">
            <w:pPr>
              <w:jc w:val="left"/>
              <w:rPr>
                <w:rFonts w:asciiTheme="minorEastAsia" w:hAnsiTheme="minorEastAsia" w:eastAsiaTheme="minorEastAsia"/>
                <w:szCs w:val="21"/>
                <w:highlight w:val="none"/>
              </w:rPr>
            </w:pPr>
            <w:r>
              <w:rPr>
                <w:rFonts w:hint="eastAsia" w:ascii="宋体" w:hAnsi="宋体"/>
                <w:szCs w:val="21"/>
                <w:highlight w:val="none"/>
              </w:rPr>
              <w:t>红细胞保存液</w:t>
            </w:r>
          </w:p>
          <w:p w14:paraId="3F57E6CC">
            <w:pPr>
              <w:jc w:val="left"/>
              <w:rPr>
                <w:rFonts w:ascii="宋体" w:hAnsi="宋体"/>
                <w:szCs w:val="21"/>
                <w:highlight w:val="none"/>
              </w:rPr>
            </w:pPr>
            <w:r>
              <w:rPr>
                <w:rFonts w:hint="eastAsia" w:ascii="宋体" w:hAnsi="宋体"/>
                <w:szCs w:val="21"/>
                <w:highlight w:val="none"/>
              </w:rPr>
              <w:t>MAP 可保存红细胞35天</w:t>
            </w:r>
          </w:p>
          <w:p w14:paraId="09AC5054">
            <w:pPr>
              <w:jc w:val="left"/>
              <w:rPr>
                <w:rFonts w:asciiTheme="minorEastAsia" w:hAnsiTheme="minorEastAsia" w:eastAsiaTheme="minorEastAsia"/>
                <w:szCs w:val="21"/>
                <w:highlight w:val="none"/>
              </w:rPr>
            </w:pPr>
            <w:r>
              <w:rPr>
                <w:rFonts w:hint="eastAsia" w:ascii="宋体" w:hAnsi="宋体"/>
                <w:szCs w:val="21"/>
                <w:highlight w:val="none"/>
              </w:rPr>
              <w:t>原材料来源及成品符合中国药典及国家药品标准规定</w:t>
            </w:r>
          </w:p>
          <w:p w14:paraId="536EBAFA">
            <w:pPr>
              <w:jc w:val="left"/>
              <w:rPr>
                <w:rFonts w:asciiTheme="minorEastAsia" w:hAnsiTheme="minorEastAsia" w:eastAsiaTheme="minorEastAsia"/>
                <w:szCs w:val="21"/>
                <w:highlight w:val="none"/>
              </w:rPr>
            </w:pPr>
            <w:r>
              <w:rPr>
                <w:rFonts w:hint="eastAsia" w:ascii="宋体" w:hAnsi="宋体"/>
                <w:szCs w:val="21"/>
                <w:highlight w:val="none"/>
              </w:rPr>
              <w:t>去白细胞滤器</w:t>
            </w:r>
          </w:p>
          <w:p w14:paraId="4668AAC5">
            <w:pPr>
              <w:jc w:val="left"/>
              <w:rPr>
                <w:rFonts w:ascii="宋体" w:hAnsi="宋体"/>
                <w:szCs w:val="21"/>
                <w:highlight w:val="none"/>
              </w:rPr>
            </w:pPr>
            <w:r>
              <w:rPr>
                <w:rFonts w:hint="eastAsia" w:ascii="宋体" w:hAnsi="宋体"/>
                <w:szCs w:val="21"/>
                <w:highlight w:val="none"/>
              </w:rPr>
              <w:t>性能：</w:t>
            </w:r>
          </w:p>
          <w:p w14:paraId="3D430AB8">
            <w:pPr>
              <w:jc w:val="left"/>
              <w:rPr>
                <w:rFonts w:ascii="宋体" w:hAnsi="宋体"/>
                <w:szCs w:val="21"/>
                <w:highlight w:val="none"/>
              </w:rPr>
            </w:pPr>
            <w:r>
              <w:rPr>
                <w:rFonts w:hint="eastAsia" w:ascii="宋体" w:hAnsi="宋体"/>
                <w:szCs w:val="21"/>
                <w:highlight w:val="none"/>
              </w:rPr>
              <w:t>白细胞残留数≤2.5*10</w:t>
            </w:r>
            <w:r>
              <w:rPr>
                <w:rFonts w:hint="eastAsia" w:ascii="宋体" w:hAnsi="宋体"/>
                <w:szCs w:val="21"/>
                <w:highlight w:val="none"/>
                <w:vertAlign w:val="superscript"/>
              </w:rPr>
              <w:t>6</w:t>
            </w:r>
            <w:r>
              <w:rPr>
                <w:rFonts w:hint="eastAsia" w:ascii="宋体" w:hAnsi="宋体"/>
                <w:szCs w:val="21"/>
                <w:highlight w:val="none"/>
              </w:rPr>
              <w:t>/单位；</w:t>
            </w:r>
          </w:p>
          <w:p w14:paraId="058C2C81">
            <w:pPr>
              <w:jc w:val="left"/>
              <w:rPr>
                <w:rFonts w:ascii="宋体" w:hAnsi="宋体"/>
                <w:szCs w:val="21"/>
                <w:highlight w:val="none"/>
              </w:rPr>
            </w:pPr>
            <w:r>
              <w:rPr>
                <w:rFonts w:hint="eastAsia" w:ascii="宋体" w:hAnsi="宋体"/>
                <w:szCs w:val="21"/>
                <w:highlight w:val="none"/>
              </w:rPr>
              <w:t>游离血红蛋白变化率≤5%或 &lt; 300mg/L；</w:t>
            </w:r>
          </w:p>
          <w:p w14:paraId="0B7529C0">
            <w:pPr>
              <w:jc w:val="left"/>
              <w:rPr>
                <w:rFonts w:ascii="宋体" w:hAnsi="宋体"/>
                <w:szCs w:val="21"/>
                <w:highlight w:val="none"/>
              </w:rPr>
            </w:pPr>
            <w:r>
              <w:rPr>
                <w:rFonts w:hint="eastAsia" w:ascii="宋体" w:hAnsi="宋体"/>
                <w:szCs w:val="21"/>
                <w:highlight w:val="none"/>
              </w:rPr>
              <w:t>红细胞回收率≥ 85%。</w:t>
            </w:r>
          </w:p>
          <w:p w14:paraId="06B535DE">
            <w:pPr>
              <w:jc w:val="left"/>
              <w:rPr>
                <w:rFonts w:ascii="宋体" w:hAnsi="宋体"/>
                <w:szCs w:val="21"/>
                <w:highlight w:val="none"/>
              </w:rPr>
            </w:pPr>
            <w:r>
              <w:rPr>
                <w:rFonts w:hint="eastAsia" w:ascii="宋体" w:hAnsi="宋体"/>
                <w:szCs w:val="21"/>
                <w:highlight w:val="none"/>
              </w:rPr>
              <w:t>滤除条件：</w:t>
            </w:r>
          </w:p>
          <w:p w14:paraId="7CDAF4FF">
            <w:pPr>
              <w:jc w:val="left"/>
              <w:rPr>
                <w:rFonts w:ascii="宋体" w:hAnsi="宋体"/>
                <w:szCs w:val="21"/>
                <w:highlight w:val="none"/>
              </w:rPr>
            </w:pPr>
            <w:r>
              <w:rPr>
                <w:rFonts w:hint="eastAsia" w:ascii="宋体" w:hAnsi="宋体"/>
                <w:szCs w:val="21"/>
                <w:highlight w:val="none"/>
              </w:rPr>
              <w:t>血温降至4℃左右或存放时间4h以上为合适滤除条件；2单位全血过滤时间为5-10min</w:t>
            </w:r>
          </w:p>
        </w:tc>
        <w:tc>
          <w:tcPr>
            <w:tcW w:w="475" w:type="pct"/>
            <w:vAlign w:val="center"/>
          </w:tcPr>
          <w:p w14:paraId="0EE6A9F6">
            <w:pPr>
              <w:rPr>
                <w:rFonts w:ascii="宋体" w:hAnsi="宋体" w:cs="宋体"/>
                <w:szCs w:val="21"/>
                <w:highlight w:val="none"/>
              </w:rPr>
            </w:pPr>
            <w:r>
              <w:rPr>
                <w:rFonts w:hint="eastAsia" w:ascii="宋体" w:hAnsi="宋体" w:cs="宋体"/>
                <w:szCs w:val="21"/>
                <w:highlight w:val="none"/>
              </w:rPr>
              <w:t>3000套</w:t>
            </w:r>
          </w:p>
        </w:tc>
      </w:tr>
      <w:tr w14:paraId="17BC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178DE4B6">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3</w:t>
            </w:r>
          </w:p>
        </w:tc>
        <w:tc>
          <w:tcPr>
            <w:tcW w:w="790" w:type="pct"/>
            <w:vAlign w:val="center"/>
          </w:tcPr>
          <w:p w14:paraId="70E889B0">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三联带采样装置式去白血袋</w:t>
            </w:r>
          </w:p>
        </w:tc>
        <w:tc>
          <w:tcPr>
            <w:tcW w:w="492" w:type="pct"/>
            <w:tcMar>
              <w:top w:w="15" w:type="dxa"/>
              <w:left w:w="15" w:type="dxa"/>
              <w:bottom w:w="0" w:type="dxa"/>
              <w:right w:w="15" w:type="dxa"/>
            </w:tcMar>
            <w:vAlign w:val="center"/>
          </w:tcPr>
          <w:p w14:paraId="3E2D7932">
            <w:pPr>
              <w:spacing w:line="300" w:lineRule="auto"/>
              <w:jc w:val="center"/>
              <w:rPr>
                <w:szCs w:val="21"/>
                <w:highlight w:val="none"/>
              </w:rPr>
            </w:pPr>
            <w:r>
              <w:rPr>
                <w:rFonts w:hint="eastAsia" w:asciiTheme="minorEastAsia" w:hAnsiTheme="minorEastAsia" w:eastAsiaTheme="minorEastAsia"/>
                <w:szCs w:val="21"/>
                <w:highlight w:val="none"/>
              </w:rPr>
              <w:t>200</w:t>
            </w:r>
            <w:r>
              <w:rPr>
                <w:highlight w:val="none"/>
              </w:rPr>
              <w:t xml:space="preserve"> </w:t>
            </w:r>
            <w:r>
              <w:rPr>
                <w:rFonts w:asciiTheme="minorEastAsia" w:hAnsiTheme="minorEastAsia" w:eastAsiaTheme="minorEastAsia"/>
                <w:szCs w:val="21"/>
                <w:highlight w:val="none"/>
              </w:rPr>
              <w:t>ml</w:t>
            </w:r>
          </w:p>
        </w:tc>
        <w:tc>
          <w:tcPr>
            <w:tcW w:w="2883" w:type="pct"/>
            <w:vAlign w:val="center"/>
          </w:tcPr>
          <w:p w14:paraId="6B3D6E60">
            <w:pPr>
              <w:jc w:val="left"/>
              <w:rPr>
                <w:rFonts w:ascii="宋体" w:hAnsi="宋体"/>
                <w:szCs w:val="21"/>
                <w:highlight w:val="none"/>
              </w:rPr>
            </w:pPr>
            <w:r>
              <w:rPr>
                <w:rFonts w:hint="eastAsia" w:ascii="宋体" w:hAnsi="宋体"/>
                <w:szCs w:val="21"/>
                <w:highlight w:val="none"/>
              </w:rPr>
              <w:t>1.袋体组成4个袋体：</w:t>
            </w:r>
          </w:p>
          <w:p w14:paraId="59E8B9E7">
            <w:pPr>
              <w:jc w:val="left"/>
              <w:rPr>
                <w:rFonts w:asciiTheme="minorEastAsia" w:hAnsiTheme="minorEastAsia" w:eastAsiaTheme="minorEastAsia"/>
                <w:szCs w:val="21"/>
                <w:highlight w:val="none"/>
              </w:rPr>
            </w:pPr>
            <w:r>
              <w:rPr>
                <w:rFonts w:hint="eastAsia" w:ascii="宋体" w:hAnsi="宋体"/>
                <w:szCs w:val="21"/>
                <w:highlight w:val="none"/>
              </w:rPr>
              <w:t>1*200mL主袋（28mLCPDA-1）+1*200mL滤后空袋+1*100mL尾袋（50mLMAP）+1*100mL转移袋（空袋）</w:t>
            </w:r>
          </w:p>
          <w:p w14:paraId="22ABF97C">
            <w:pPr>
              <w:jc w:val="left"/>
              <w:rPr>
                <w:rFonts w:asciiTheme="minorEastAsia" w:hAnsiTheme="minorEastAsia" w:eastAsiaTheme="minorEastAsia"/>
                <w:szCs w:val="21"/>
                <w:highlight w:val="none"/>
              </w:rPr>
            </w:pPr>
            <w:r>
              <w:rPr>
                <w:rFonts w:hint="eastAsia" w:ascii="宋体" w:hAnsi="宋体"/>
                <w:szCs w:val="21"/>
                <w:highlight w:val="none"/>
              </w:rPr>
              <w:t>2.功能性组件</w:t>
            </w:r>
          </w:p>
          <w:p w14:paraId="7C914671">
            <w:pPr>
              <w:jc w:val="left"/>
              <w:rPr>
                <w:rFonts w:asciiTheme="minorEastAsia" w:hAnsiTheme="minorEastAsia" w:eastAsiaTheme="minorEastAsia"/>
                <w:szCs w:val="21"/>
                <w:highlight w:val="none"/>
              </w:rPr>
            </w:pPr>
            <w:r>
              <w:rPr>
                <w:rFonts w:hint="eastAsia" w:ascii="宋体" w:hAnsi="宋体"/>
                <w:szCs w:val="21"/>
                <w:highlight w:val="none"/>
              </w:rPr>
              <w:t>配置安全采样装置：采样装置带一容量约35mL的留样袋，可通过采样针与各类型真空采血管相连，实现安全采样目的，避免血液污染。</w:t>
            </w:r>
          </w:p>
          <w:p w14:paraId="0815B7B6">
            <w:pPr>
              <w:jc w:val="left"/>
              <w:rPr>
                <w:rFonts w:asciiTheme="minorEastAsia" w:hAnsiTheme="minorEastAsia" w:eastAsiaTheme="minorEastAsia"/>
                <w:szCs w:val="21"/>
                <w:highlight w:val="none"/>
              </w:rPr>
            </w:pPr>
            <w:r>
              <w:rPr>
                <w:rFonts w:hint="eastAsia" w:ascii="宋体" w:hAnsi="宋体"/>
                <w:szCs w:val="21"/>
                <w:highlight w:val="none"/>
              </w:rPr>
              <w:t>3.血袋袋体</w:t>
            </w:r>
          </w:p>
          <w:p w14:paraId="02937CD8">
            <w:pPr>
              <w:jc w:val="left"/>
              <w:rPr>
                <w:rFonts w:ascii="宋体" w:hAnsi="宋体"/>
                <w:szCs w:val="21"/>
                <w:highlight w:val="none"/>
              </w:rPr>
            </w:pPr>
            <w:r>
              <w:rPr>
                <w:rFonts w:hint="eastAsia" w:ascii="宋体" w:hAnsi="宋体"/>
                <w:szCs w:val="21"/>
                <w:highlight w:val="none"/>
              </w:rPr>
              <w:t>袋体材料：输血输液用软聚氯乙烯（DEHP增塑）；</w:t>
            </w:r>
          </w:p>
          <w:p w14:paraId="0A8217C8">
            <w:pPr>
              <w:jc w:val="left"/>
              <w:rPr>
                <w:rFonts w:ascii="宋体" w:hAnsi="宋体"/>
                <w:szCs w:val="21"/>
                <w:highlight w:val="none"/>
              </w:rPr>
            </w:pPr>
            <w:r>
              <w:rPr>
                <w:rFonts w:hint="eastAsia" w:ascii="宋体" w:hAnsi="宋体"/>
                <w:szCs w:val="21"/>
                <w:highlight w:val="none"/>
              </w:rPr>
              <w:t>袋体成型方式：吹塑筒袋</w:t>
            </w:r>
          </w:p>
          <w:p w14:paraId="2292693B">
            <w:pPr>
              <w:jc w:val="left"/>
              <w:rPr>
                <w:rFonts w:ascii="宋体" w:hAnsi="宋体"/>
                <w:szCs w:val="21"/>
                <w:highlight w:val="none"/>
              </w:rPr>
            </w:pPr>
            <w:r>
              <w:rPr>
                <w:rFonts w:hint="eastAsia" w:ascii="宋体" w:hAnsi="宋体"/>
                <w:szCs w:val="21"/>
                <w:highlight w:val="none"/>
              </w:rPr>
              <w:t>袋体外观：半透明，无杂质</w:t>
            </w:r>
          </w:p>
          <w:p w14:paraId="036CC346">
            <w:pPr>
              <w:jc w:val="left"/>
              <w:rPr>
                <w:rFonts w:ascii="宋体" w:hAnsi="宋体"/>
                <w:szCs w:val="21"/>
                <w:highlight w:val="none"/>
              </w:rPr>
            </w:pPr>
            <w:r>
              <w:rPr>
                <w:rFonts w:hint="eastAsia" w:ascii="宋体" w:hAnsi="宋体"/>
                <w:szCs w:val="21"/>
                <w:highlight w:val="none"/>
              </w:rPr>
              <w:t>血袋膜厚度：单层≥0.40mm</w:t>
            </w:r>
          </w:p>
          <w:p w14:paraId="6A2478D3">
            <w:pPr>
              <w:jc w:val="left"/>
              <w:rPr>
                <w:rFonts w:asciiTheme="minorEastAsia" w:hAnsiTheme="minorEastAsia" w:eastAsiaTheme="minorEastAsia"/>
                <w:szCs w:val="21"/>
                <w:highlight w:val="none"/>
              </w:rPr>
            </w:pPr>
            <w:r>
              <w:rPr>
                <w:rFonts w:hint="eastAsia" w:ascii="宋体" w:hAnsi="宋体"/>
                <w:szCs w:val="21"/>
                <w:highlight w:val="none"/>
              </w:rPr>
              <w:t>袋体水蒸气透出性能：在指定温湿度条件下（2-6℃；50%RH~60%RH），42d，血袋损耗质量分数不大于2%；在血袋及内容物要求存储条件下，血袋寿命期内（2年），水分损耗≤5%。</w:t>
            </w:r>
          </w:p>
          <w:p w14:paraId="54970E53">
            <w:pPr>
              <w:jc w:val="left"/>
              <w:rPr>
                <w:rFonts w:ascii="宋体" w:hAnsi="宋体"/>
                <w:szCs w:val="21"/>
                <w:highlight w:val="none"/>
              </w:rPr>
            </w:pPr>
            <w:r>
              <w:rPr>
                <w:rFonts w:hint="eastAsia" w:ascii="宋体" w:hAnsi="宋体"/>
                <w:szCs w:val="21"/>
                <w:highlight w:val="none"/>
              </w:rPr>
              <w:t>4.采血针：进口采血针、医用不锈钢材料、有针帽防护，使用安全</w:t>
            </w:r>
          </w:p>
          <w:p w14:paraId="77C19357">
            <w:pPr>
              <w:jc w:val="left"/>
              <w:rPr>
                <w:rFonts w:asciiTheme="minorEastAsia" w:hAnsiTheme="minorEastAsia" w:eastAsiaTheme="minorEastAsia"/>
                <w:szCs w:val="21"/>
                <w:highlight w:val="none"/>
              </w:rPr>
            </w:pPr>
            <w:r>
              <w:rPr>
                <w:rFonts w:hint="eastAsia" w:ascii="宋体" w:hAnsi="宋体"/>
                <w:szCs w:val="21"/>
                <w:highlight w:val="none"/>
              </w:rPr>
              <w:t>规格：16G超薄壁针管</w:t>
            </w:r>
          </w:p>
          <w:p w14:paraId="22F0486F">
            <w:pPr>
              <w:jc w:val="left"/>
              <w:rPr>
                <w:rFonts w:ascii="宋体" w:hAnsi="宋体"/>
                <w:szCs w:val="21"/>
                <w:highlight w:val="none"/>
              </w:rPr>
            </w:pPr>
            <w:r>
              <w:rPr>
                <w:rFonts w:hint="eastAsia" w:ascii="宋体" w:hAnsi="宋体"/>
                <w:szCs w:val="21"/>
                <w:highlight w:val="none"/>
              </w:rPr>
              <w:t>5.导管：PVC材料、外观透明、柔软、不打折</w:t>
            </w:r>
          </w:p>
          <w:p w14:paraId="2ED54661">
            <w:pPr>
              <w:jc w:val="left"/>
              <w:rPr>
                <w:rFonts w:ascii="宋体" w:hAnsi="宋体"/>
                <w:szCs w:val="21"/>
                <w:highlight w:val="none"/>
              </w:rPr>
            </w:pPr>
            <w:r>
              <w:rPr>
                <w:rFonts w:hint="eastAsia" w:ascii="宋体" w:hAnsi="宋体"/>
                <w:szCs w:val="21"/>
                <w:highlight w:val="none"/>
              </w:rPr>
              <w:t>管长：采血主管95cm，符合GB14232.1要求</w:t>
            </w:r>
          </w:p>
          <w:p w14:paraId="7EB93D4A">
            <w:pPr>
              <w:jc w:val="left"/>
              <w:rPr>
                <w:rFonts w:ascii="宋体" w:hAnsi="宋体"/>
                <w:szCs w:val="21"/>
                <w:highlight w:val="none"/>
              </w:rPr>
            </w:pPr>
            <w:r>
              <w:rPr>
                <w:rFonts w:hint="eastAsia" w:ascii="宋体" w:hAnsi="宋体"/>
                <w:szCs w:val="21"/>
                <w:highlight w:val="none"/>
              </w:rPr>
              <w:t>拉力：承受20N拉力，15s不产生泄漏</w:t>
            </w:r>
          </w:p>
          <w:p w14:paraId="61C51C03">
            <w:pPr>
              <w:jc w:val="left"/>
              <w:rPr>
                <w:rFonts w:ascii="宋体" w:hAnsi="宋体"/>
                <w:szCs w:val="21"/>
                <w:highlight w:val="none"/>
              </w:rPr>
            </w:pPr>
            <w:r>
              <w:rPr>
                <w:rFonts w:hint="eastAsia" w:ascii="宋体" w:hAnsi="宋体"/>
                <w:szCs w:val="21"/>
                <w:highlight w:val="none"/>
              </w:rPr>
              <w:t>管径：3.2*4.6mm 管壁0.65~0.75mm</w:t>
            </w:r>
          </w:p>
          <w:p w14:paraId="730639D0">
            <w:pPr>
              <w:jc w:val="left"/>
              <w:rPr>
                <w:rFonts w:asciiTheme="minorEastAsia" w:hAnsiTheme="minorEastAsia" w:eastAsiaTheme="minorEastAsia"/>
                <w:szCs w:val="21"/>
                <w:highlight w:val="none"/>
              </w:rPr>
            </w:pPr>
            <w:r>
              <w:rPr>
                <w:rFonts w:hint="eastAsia" w:ascii="宋体" w:hAnsi="宋体"/>
                <w:szCs w:val="21"/>
                <w:highlight w:val="none"/>
              </w:rPr>
              <w:t>采血导管与转移导管可带有开关式止液装置</w:t>
            </w:r>
          </w:p>
          <w:p w14:paraId="32A5D52B">
            <w:pPr>
              <w:jc w:val="left"/>
              <w:rPr>
                <w:rFonts w:asciiTheme="minorEastAsia" w:hAnsiTheme="minorEastAsia" w:eastAsiaTheme="minorEastAsia"/>
                <w:szCs w:val="21"/>
                <w:highlight w:val="none"/>
              </w:rPr>
            </w:pPr>
            <w:r>
              <w:rPr>
                <w:rFonts w:hint="eastAsia" w:ascii="宋体" w:hAnsi="宋体"/>
                <w:szCs w:val="21"/>
                <w:highlight w:val="none"/>
              </w:rPr>
              <w:t>6.标签：PP材料标签，不会被水浸泡破损，不易腐坏</w:t>
            </w:r>
          </w:p>
          <w:p w14:paraId="22EA0C41">
            <w:pPr>
              <w:jc w:val="left"/>
              <w:rPr>
                <w:rFonts w:asciiTheme="minorEastAsia" w:hAnsiTheme="minorEastAsia" w:eastAsiaTheme="minorEastAsia"/>
                <w:szCs w:val="21"/>
                <w:highlight w:val="none"/>
              </w:rPr>
            </w:pPr>
            <w:r>
              <w:rPr>
                <w:rFonts w:hint="eastAsia" w:ascii="宋体" w:hAnsi="宋体"/>
                <w:szCs w:val="21"/>
                <w:highlight w:val="none"/>
              </w:rPr>
              <w:t>7.灭菌方式：湿热灭菌（高温蒸汽）</w:t>
            </w:r>
          </w:p>
          <w:p w14:paraId="7DE322B1">
            <w:pPr>
              <w:jc w:val="left"/>
              <w:rPr>
                <w:rFonts w:asciiTheme="minorEastAsia" w:hAnsiTheme="minorEastAsia" w:eastAsiaTheme="minorEastAsia"/>
                <w:szCs w:val="21"/>
                <w:highlight w:val="none"/>
              </w:rPr>
            </w:pPr>
            <w:r>
              <w:rPr>
                <w:rFonts w:hint="eastAsia" w:ascii="宋体" w:hAnsi="宋体"/>
                <w:szCs w:val="21"/>
                <w:highlight w:val="none"/>
              </w:rPr>
              <w:t>8.有效期：自灭菌之日起24个月</w:t>
            </w:r>
          </w:p>
          <w:p w14:paraId="60D0AE9E">
            <w:pPr>
              <w:jc w:val="left"/>
              <w:rPr>
                <w:rFonts w:asciiTheme="minorEastAsia" w:hAnsiTheme="minorEastAsia" w:eastAsiaTheme="minorEastAsia"/>
                <w:szCs w:val="21"/>
                <w:highlight w:val="none"/>
              </w:rPr>
            </w:pPr>
            <w:r>
              <w:rPr>
                <w:rFonts w:hint="eastAsia" w:ascii="宋体" w:hAnsi="宋体"/>
                <w:szCs w:val="21"/>
                <w:highlight w:val="none"/>
              </w:rPr>
              <w:t>9.其他性能</w:t>
            </w:r>
          </w:p>
          <w:p w14:paraId="5438839C">
            <w:pPr>
              <w:jc w:val="left"/>
              <w:rPr>
                <w:rFonts w:asciiTheme="minorEastAsia" w:hAnsiTheme="minorEastAsia" w:eastAsiaTheme="minorEastAsia"/>
                <w:szCs w:val="21"/>
                <w:highlight w:val="none"/>
              </w:rPr>
            </w:pPr>
            <w:r>
              <w:rPr>
                <w:rFonts w:hint="eastAsia" w:ascii="宋体" w:hAnsi="宋体"/>
                <w:szCs w:val="21"/>
                <w:highlight w:val="none"/>
              </w:rPr>
              <w:t>理化性能及生物性能符合GB14232.1要求</w:t>
            </w:r>
          </w:p>
          <w:p w14:paraId="030C88DE">
            <w:pPr>
              <w:jc w:val="left"/>
              <w:rPr>
                <w:rFonts w:asciiTheme="minorEastAsia" w:hAnsiTheme="minorEastAsia" w:eastAsiaTheme="minorEastAsia"/>
                <w:szCs w:val="21"/>
                <w:highlight w:val="none"/>
              </w:rPr>
            </w:pPr>
            <w:r>
              <w:rPr>
                <w:rFonts w:hint="eastAsia" w:ascii="宋体" w:hAnsi="宋体"/>
                <w:szCs w:val="21"/>
                <w:highlight w:val="none"/>
              </w:rPr>
              <w:t>抗凝液</w:t>
            </w:r>
          </w:p>
          <w:p w14:paraId="7646BDF6">
            <w:pPr>
              <w:jc w:val="left"/>
              <w:rPr>
                <w:rFonts w:ascii="宋体" w:hAnsi="宋体"/>
                <w:szCs w:val="21"/>
                <w:highlight w:val="none"/>
              </w:rPr>
            </w:pPr>
            <w:r>
              <w:rPr>
                <w:rFonts w:hint="eastAsia" w:ascii="宋体" w:hAnsi="宋体"/>
                <w:szCs w:val="21"/>
                <w:highlight w:val="none"/>
              </w:rPr>
              <w:t>CPDA-1 可保存全血35天</w:t>
            </w:r>
          </w:p>
          <w:p w14:paraId="21F71144">
            <w:pPr>
              <w:jc w:val="left"/>
              <w:rPr>
                <w:rFonts w:asciiTheme="minorEastAsia" w:hAnsiTheme="minorEastAsia" w:eastAsiaTheme="minorEastAsia"/>
                <w:szCs w:val="21"/>
                <w:highlight w:val="none"/>
              </w:rPr>
            </w:pPr>
            <w:r>
              <w:rPr>
                <w:rFonts w:hint="eastAsia" w:ascii="宋体" w:hAnsi="宋体"/>
                <w:szCs w:val="21"/>
                <w:highlight w:val="none"/>
              </w:rPr>
              <w:t>原材料来源及成品符合中国药典及国家药品标准规定</w:t>
            </w:r>
          </w:p>
          <w:p w14:paraId="2436DAAB">
            <w:pPr>
              <w:jc w:val="left"/>
              <w:rPr>
                <w:rFonts w:asciiTheme="minorEastAsia" w:hAnsiTheme="minorEastAsia" w:eastAsiaTheme="minorEastAsia"/>
                <w:szCs w:val="21"/>
                <w:highlight w:val="none"/>
              </w:rPr>
            </w:pPr>
            <w:r>
              <w:rPr>
                <w:rFonts w:hint="eastAsia" w:ascii="宋体" w:hAnsi="宋体"/>
                <w:szCs w:val="21"/>
                <w:highlight w:val="none"/>
              </w:rPr>
              <w:t>红细胞保存液</w:t>
            </w:r>
          </w:p>
          <w:p w14:paraId="208545CD">
            <w:pPr>
              <w:jc w:val="left"/>
              <w:rPr>
                <w:rFonts w:ascii="宋体" w:hAnsi="宋体"/>
                <w:szCs w:val="21"/>
                <w:highlight w:val="none"/>
              </w:rPr>
            </w:pPr>
            <w:r>
              <w:rPr>
                <w:rFonts w:hint="eastAsia" w:ascii="宋体" w:hAnsi="宋体"/>
                <w:szCs w:val="21"/>
                <w:highlight w:val="none"/>
              </w:rPr>
              <w:t>MAP 可保存红细胞35天</w:t>
            </w:r>
          </w:p>
          <w:p w14:paraId="3AA788CB">
            <w:pPr>
              <w:jc w:val="left"/>
              <w:rPr>
                <w:rFonts w:asciiTheme="minorEastAsia" w:hAnsiTheme="minorEastAsia" w:eastAsiaTheme="minorEastAsia"/>
                <w:szCs w:val="21"/>
                <w:highlight w:val="none"/>
              </w:rPr>
            </w:pPr>
            <w:r>
              <w:rPr>
                <w:rFonts w:hint="eastAsia" w:ascii="宋体" w:hAnsi="宋体"/>
                <w:szCs w:val="21"/>
                <w:highlight w:val="none"/>
              </w:rPr>
              <w:t>原材料来源及成品符合中国药典及国家药品标准规定</w:t>
            </w:r>
          </w:p>
          <w:p w14:paraId="762FA37C">
            <w:pPr>
              <w:jc w:val="left"/>
              <w:rPr>
                <w:rFonts w:asciiTheme="minorEastAsia" w:hAnsiTheme="minorEastAsia" w:eastAsiaTheme="minorEastAsia"/>
                <w:szCs w:val="21"/>
                <w:highlight w:val="none"/>
              </w:rPr>
            </w:pPr>
            <w:r>
              <w:rPr>
                <w:rFonts w:hint="eastAsia" w:ascii="宋体" w:hAnsi="宋体"/>
                <w:szCs w:val="21"/>
                <w:highlight w:val="none"/>
              </w:rPr>
              <w:t>去白细胞滤器</w:t>
            </w:r>
          </w:p>
          <w:p w14:paraId="75211D69">
            <w:pPr>
              <w:jc w:val="left"/>
              <w:rPr>
                <w:rFonts w:ascii="宋体" w:hAnsi="宋体"/>
                <w:szCs w:val="21"/>
                <w:highlight w:val="none"/>
              </w:rPr>
            </w:pPr>
            <w:r>
              <w:rPr>
                <w:rFonts w:hint="eastAsia" w:ascii="宋体" w:hAnsi="宋体"/>
                <w:szCs w:val="21"/>
                <w:highlight w:val="none"/>
              </w:rPr>
              <w:t>性能：</w:t>
            </w:r>
          </w:p>
          <w:p w14:paraId="052ED709">
            <w:pPr>
              <w:jc w:val="left"/>
              <w:rPr>
                <w:rFonts w:ascii="宋体" w:hAnsi="宋体"/>
                <w:szCs w:val="21"/>
                <w:highlight w:val="none"/>
              </w:rPr>
            </w:pPr>
            <w:r>
              <w:rPr>
                <w:rFonts w:hint="eastAsia" w:ascii="宋体" w:hAnsi="宋体"/>
                <w:szCs w:val="21"/>
                <w:highlight w:val="none"/>
              </w:rPr>
              <w:t>白细胞残留数≤2.5*10</w:t>
            </w:r>
            <w:r>
              <w:rPr>
                <w:rFonts w:hint="eastAsia" w:ascii="宋体" w:hAnsi="宋体"/>
                <w:szCs w:val="21"/>
                <w:highlight w:val="none"/>
                <w:vertAlign w:val="superscript"/>
              </w:rPr>
              <w:t>6</w:t>
            </w:r>
            <w:r>
              <w:rPr>
                <w:rFonts w:hint="eastAsia" w:ascii="宋体" w:hAnsi="宋体"/>
                <w:szCs w:val="21"/>
                <w:highlight w:val="none"/>
              </w:rPr>
              <w:t>/单位；</w:t>
            </w:r>
          </w:p>
          <w:p w14:paraId="1178829D">
            <w:pPr>
              <w:jc w:val="left"/>
              <w:rPr>
                <w:rFonts w:ascii="宋体" w:hAnsi="宋体"/>
                <w:szCs w:val="21"/>
                <w:highlight w:val="none"/>
              </w:rPr>
            </w:pPr>
            <w:r>
              <w:rPr>
                <w:rFonts w:hint="eastAsia" w:ascii="宋体" w:hAnsi="宋体"/>
                <w:szCs w:val="21"/>
                <w:highlight w:val="none"/>
              </w:rPr>
              <w:t>游离血红蛋白变化率≤5%或 &lt; 300mg/L；</w:t>
            </w:r>
          </w:p>
          <w:p w14:paraId="5D9DE76C">
            <w:pPr>
              <w:jc w:val="left"/>
              <w:rPr>
                <w:rFonts w:ascii="宋体" w:hAnsi="宋体"/>
                <w:szCs w:val="21"/>
                <w:highlight w:val="none"/>
              </w:rPr>
            </w:pPr>
            <w:r>
              <w:rPr>
                <w:rFonts w:hint="eastAsia" w:ascii="宋体" w:hAnsi="宋体"/>
                <w:szCs w:val="21"/>
                <w:highlight w:val="none"/>
              </w:rPr>
              <w:t>红细胞回收率≥ 85%。</w:t>
            </w:r>
          </w:p>
          <w:p w14:paraId="6CD27B92">
            <w:pPr>
              <w:jc w:val="left"/>
              <w:rPr>
                <w:rFonts w:ascii="宋体" w:hAnsi="宋体"/>
                <w:szCs w:val="21"/>
                <w:highlight w:val="none"/>
              </w:rPr>
            </w:pPr>
            <w:r>
              <w:rPr>
                <w:rFonts w:hint="eastAsia" w:ascii="宋体" w:hAnsi="宋体"/>
                <w:szCs w:val="21"/>
                <w:highlight w:val="none"/>
              </w:rPr>
              <w:t>滤除条件：</w:t>
            </w:r>
          </w:p>
          <w:p w14:paraId="75A6CD60">
            <w:pPr>
              <w:jc w:val="left"/>
              <w:rPr>
                <w:rFonts w:ascii="宋体" w:hAnsi="宋体"/>
                <w:szCs w:val="21"/>
                <w:highlight w:val="none"/>
              </w:rPr>
            </w:pPr>
            <w:r>
              <w:rPr>
                <w:rFonts w:hint="eastAsia" w:ascii="宋体" w:hAnsi="宋体"/>
                <w:szCs w:val="21"/>
                <w:highlight w:val="none"/>
              </w:rPr>
              <w:t>血温降至4℃左右或存放时间4h以上为合适滤除条件；2单位全血过滤时间为5-10min</w:t>
            </w:r>
          </w:p>
        </w:tc>
        <w:tc>
          <w:tcPr>
            <w:tcW w:w="475" w:type="pct"/>
            <w:vAlign w:val="center"/>
          </w:tcPr>
          <w:p w14:paraId="5670CE1C">
            <w:pPr>
              <w:rPr>
                <w:rFonts w:ascii="宋体" w:hAnsi="宋体" w:cs="宋体"/>
                <w:szCs w:val="21"/>
                <w:highlight w:val="none"/>
              </w:rPr>
            </w:pPr>
            <w:r>
              <w:rPr>
                <w:rFonts w:hint="eastAsia" w:ascii="宋体" w:hAnsi="宋体" w:cs="宋体"/>
                <w:szCs w:val="21"/>
                <w:highlight w:val="none"/>
              </w:rPr>
              <w:t>3000套</w:t>
            </w:r>
          </w:p>
        </w:tc>
      </w:tr>
      <w:tr w14:paraId="3C5F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4EF06AAF">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4</w:t>
            </w:r>
          </w:p>
        </w:tc>
        <w:tc>
          <w:tcPr>
            <w:tcW w:w="790" w:type="pct"/>
            <w:vAlign w:val="center"/>
          </w:tcPr>
          <w:p w14:paraId="023751C3">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四联带采样装置式去白筒膜血袋</w:t>
            </w:r>
            <w:r>
              <w:rPr>
                <w:rFonts w:hint="eastAsia" w:cs="宋体" w:asciiTheme="minorEastAsia" w:hAnsiTheme="minorEastAsia" w:eastAsiaTheme="minorEastAsia"/>
                <w:szCs w:val="21"/>
                <w:highlight w:val="none"/>
              </w:rPr>
              <w:tab/>
            </w:r>
          </w:p>
        </w:tc>
        <w:tc>
          <w:tcPr>
            <w:tcW w:w="492" w:type="pct"/>
            <w:tcMar>
              <w:top w:w="15" w:type="dxa"/>
              <w:left w:w="15" w:type="dxa"/>
              <w:bottom w:w="0" w:type="dxa"/>
              <w:right w:w="15" w:type="dxa"/>
            </w:tcMar>
            <w:vAlign w:val="center"/>
          </w:tcPr>
          <w:p w14:paraId="43DD046C">
            <w:pPr>
              <w:jc w:val="center"/>
              <w:rPr>
                <w:rFonts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400ml</w:t>
            </w:r>
          </w:p>
        </w:tc>
        <w:tc>
          <w:tcPr>
            <w:tcW w:w="2883" w:type="pct"/>
            <w:vAlign w:val="center"/>
          </w:tcPr>
          <w:p w14:paraId="023CA20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1.组成：5个袋体</w:t>
            </w:r>
          </w:p>
          <w:p w14:paraId="2091ED63">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1*400mL主袋（56mL CPDA-1）+1*400mL滤后空袋+1*300mL尾袋（100mLMAP）+2*300mL转移袋（空袋）</w:t>
            </w:r>
          </w:p>
          <w:p w14:paraId="47E6E017">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2.功能性组件</w:t>
            </w:r>
          </w:p>
          <w:p w14:paraId="68259711">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配置安全采样装置：采样装置带一容量约35mL的留样袋，可通过采样针与各类型真空采血管相连。</w:t>
            </w:r>
          </w:p>
          <w:p w14:paraId="2DE6F68F">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3.血袋袋体</w:t>
            </w:r>
          </w:p>
          <w:p w14:paraId="208BCD0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袋体材料：输血输液用软聚氯乙烯（DEHP增塑）；</w:t>
            </w:r>
          </w:p>
          <w:p w14:paraId="1AF580A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袋体成型方式：吹塑筒袋</w:t>
            </w:r>
          </w:p>
          <w:p w14:paraId="6EEEF74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袋体外观：半透明，无杂质</w:t>
            </w:r>
          </w:p>
          <w:p w14:paraId="37C29B6D">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血袋膜厚度：单层≥0.40mm</w:t>
            </w:r>
          </w:p>
          <w:p w14:paraId="462CA2B9">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袋体水蒸气透出性能：在指定温湿度条件下（2-6℃；50%RH~60%RH），42d，血袋损耗质量分数≤2%；在血袋及内容物要求存储条件下，血袋寿命期内（2年），水分损耗≤5%。</w:t>
            </w:r>
          </w:p>
          <w:p w14:paraId="5FBE2D2A">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4.采血针：进口采血针、医用不锈钢材料、有针帽防护，使用安全</w:t>
            </w:r>
          </w:p>
          <w:p w14:paraId="73B84A99">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规格：16G超薄壁针管</w:t>
            </w:r>
          </w:p>
          <w:p w14:paraId="6514782A">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5.导管：PVC材料、外观透明、柔软、不打折</w:t>
            </w:r>
          </w:p>
          <w:p w14:paraId="2E44EDB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管长：采血主管≥95cm，符合GB14232.1要求</w:t>
            </w:r>
          </w:p>
          <w:p w14:paraId="2054103A">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管径：3.2*4.6mm 管壁0.65~0.75mm</w:t>
            </w:r>
          </w:p>
          <w:p w14:paraId="30336BF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拉力：承受20N拉力，15s不产生泄漏</w:t>
            </w:r>
          </w:p>
          <w:p w14:paraId="753B5FDA">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采血导管与转移导管有开关式止液装置</w:t>
            </w:r>
          </w:p>
          <w:p w14:paraId="50EA81FA">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6.标签：PP材料标签，不会被水浸泡破损，不易腐坏</w:t>
            </w:r>
          </w:p>
          <w:p w14:paraId="17F6B23B">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7.灭菌方式：湿热灭菌（高温蒸汽）</w:t>
            </w:r>
          </w:p>
          <w:p w14:paraId="65B9C859">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8.有效期：自灭菌之日起24个月</w:t>
            </w:r>
          </w:p>
          <w:p w14:paraId="5000B793">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9.其他性能</w:t>
            </w:r>
          </w:p>
          <w:p w14:paraId="572938DE">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理化性能及生物性能符合GB14232.1要求</w:t>
            </w:r>
          </w:p>
          <w:p w14:paraId="6DF8F761">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10.抗凝液</w:t>
            </w:r>
          </w:p>
          <w:p w14:paraId="5FE1A5F9">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CPDA-1 可保存全血35天</w:t>
            </w:r>
          </w:p>
          <w:p w14:paraId="48017AFE">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原材料来源及成品符合中国药典及国家药品标准规定</w:t>
            </w:r>
          </w:p>
          <w:p w14:paraId="539AAE94">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11.红细胞保存液</w:t>
            </w:r>
          </w:p>
          <w:p w14:paraId="1D92EBB2">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MAP 可保存红细胞35天</w:t>
            </w:r>
          </w:p>
          <w:p w14:paraId="37621B1B">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原材料来源及成品符合中国药典及国家药品标准规定</w:t>
            </w:r>
          </w:p>
          <w:p w14:paraId="5B6073B3">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12.去白细胞滤器</w:t>
            </w:r>
          </w:p>
          <w:p w14:paraId="355CA080">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性能：</w:t>
            </w:r>
          </w:p>
          <w:p w14:paraId="7D7BF2B1">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白细胞残留数≤2.5*106/单位；</w:t>
            </w:r>
          </w:p>
          <w:p w14:paraId="76B6F129">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游离血红蛋白变化率≤5%或 &lt; 300mg/L；</w:t>
            </w:r>
          </w:p>
          <w:p w14:paraId="4E38746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红细胞回收率≥ 85%。</w:t>
            </w:r>
          </w:p>
          <w:p w14:paraId="5687537B">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滤除条件：</w:t>
            </w:r>
          </w:p>
          <w:p w14:paraId="0E52DC53">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血温降至4℃左右或存放时间4h以上为合适滤除条件；2单位全血过滤时间为5-10min</w:t>
            </w:r>
          </w:p>
        </w:tc>
        <w:tc>
          <w:tcPr>
            <w:tcW w:w="475" w:type="pct"/>
            <w:vAlign w:val="center"/>
          </w:tcPr>
          <w:p w14:paraId="5C40E97B">
            <w:pPr>
              <w:rPr>
                <w:szCs w:val="21"/>
                <w:highlight w:val="none"/>
              </w:rPr>
            </w:pPr>
            <w:r>
              <w:rPr>
                <w:rFonts w:hint="eastAsia"/>
                <w:szCs w:val="21"/>
                <w:highlight w:val="none"/>
              </w:rPr>
              <w:t>25000套</w:t>
            </w:r>
          </w:p>
        </w:tc>
      </w:tr>
      <w:tr w14:paraId="0B23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07B48FCB">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5</w:t>
            </w:r>
          </w:p>
        </w:tc>
        <w:tc>
          <w:tcPr>
            <w:tcW w:w="790" w:type="pct"/>
            <w:vAlign w:val="center"/>
          </w:tcPr>
          <w:p w14:paraId="1F20CF8F">
            <w:pPr>
              <w:spacing w:line="360" w:lineRule="auto"/>
              <w:rPr>
                <w:rFonts w:asciiTheme="minorEastAsia" w:hAnsiTheme="minorEastAsia" w:eastAsiaTheme="minorEastAsia"/>
                <w:szCs w:val="21"/>
                <w:highlight w:val="none"/>
              </w:rPr>
            </w:pPr>
          </w:p>
          <w:p w14:paraId="2D36AC6A">
            <w:pPr>
              <w:spacing w:line="360" w:lineRule="auto"/>
              <w:rPr>
                <w:rFonts w:asciiTheme="minorEastAsia" w:hAnsiTheme="minorEastAsia" w:eastAsiaTheme="minorEastAsia"/>
                <w:szCs w:val="21"/>
                <w:highlight w:val="none"/>
              </w:rPr>
            </w:pPr>
          </w:p>
          <w:p w14:paraId="7D02C87F">
            <w:pPr>
              <w:spacing w:line="360" w:lineRule="auto"/>
              <w:rPr>
                <w:rFonts w:asciiTheme="minorEastAsia" w:hAnsiTheme="minorEastAsia" w:eastAsiaTheme="minorEastAsia"/>
                <w:szCs w:val="21"/>
                <w:highlight w:val="none"/>
              </w:rPr>
            </w:pPr>
          </w:p>
          <w:p w14:paraId="52B03CEE">
            <w:pPr>
              <w:spacing w:line="360" w:lineRule="auto"/>
              <w:rPr>
                <w:rFonts w:asciiTheme="minorEastAsia" w:hAnsiTheme="minorEastAsia" w:eastAsiaTheme="minorEastAsia"/>
                <w:szCs w:val="21"/>
                <w:highlight w:val="none"/>
              </w:rPr>
            </w:pPr>
          </w:p>
          <w:p w14:paraId="470CFEC8">
            <w:pPr>
              <w:spacing w:line="360" w:lineRule="auto"/>
              <w:rPr>
                <w:rFonts w:asciiTheme="minorEastAsia" w:hAnsiTheme="minorEastAsia" w:eastAsiaTheme="minorEastAsia"/>
                <w:szCs w:val="21"/>
                <w:highlight w:val="none"/>
              </w:rPr>
            </w:pPr>
          </w:p>
          <w:p w14:paraId="03AEF4F1">
            <w:pPr>
              <w:spacing w:line="360" w:lineRule="auto"/>
              <w:rPr>
                <w:rFonts w:asciiTheme="minorEastAsia" w:hAnsiTheme="minorEastAsia" w:eastAsiaTheme="minorEastAsia"/>
                <w:szCs w:val="21"/>
                <w:highlight w:val="none"/>
              </w:rPr>
            </w:pPr>
          </w:p>
          <w:p w14:paraId="3647F87B">
            <w:pPr>
              <w:spacing w:line="360" w:lineRule="auto"/>
              <w:rPr>
                <w:rFonts w:asciiTheme="minorEastAsia" w:hAnsiTheme="minorEastAsia" w:eastAsiaTheme="minorEastAsia"/>
                <w:szCs w:val="21"/>
                <w:highlight w:val="none"/>
              </w:rPr>
            </w:pPr>
          </w:p>
          <w:p w14:paraId="1B0913CD">
            <w:pPr>
              <w:spacing w:line="360" w:lineRule="auto"/>
              <w:rPr>
                <w:rFonts w:asciiTheme="minorEastAsia" w:hAnsiTheme="minorEastAsia" w:eastAsiaTheme="minorEastAsia"/>
                <w:szCs w:val="21"/>
                <w:highlight w:val="none"/>
              </w:rPr>
            </w:pPr>
          </w:p>
          <w:p w14:paraId="423D99FA">
            <w:pPr>
              <w:spacing w:line="360" w:lineRule="auto"/>
              <w:rPr>
                <w:rFonts w:asciiTheme="minorEastAsia" w:hAnsiTheme="minorEastAsia" w:eastAsiaTheme="minorEastAsia"/>
                <w:szCs w:val="21"/>
                <w:highlight w:val="none"/>
              </w:rPr>
            </w:pPr>
          </w:p>
          <w:p w14:paraId="1E1143E8">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五联带采样装置式去白压延膜血袋</w:t>
            </w:r>
          </w:p>
        </w:tc>
        <w:tc>
          <w:tcPr>
            <w:tcW w:w="492" w:type="pct"/>
            <w:tcMar>
              <w:top w:w="15" w:type="dxa"/>
              <w:left w:w="15" w:type="dxa"/>
              <w:bottom w:w="0" w:type="dxa"/>
              <w:right w:w="15" w:type="dxa"/>
            </w:tcMar>
            <w:vAlign w:val="center"/>
          </w:tcPr>
          <w:p w14:paraId="7A17BECC">
            <w:pPr>
              <w:spacing w:line="300" w:lineRule="auto"/>
              <w:jc w:val="center"/>
              <w:rPr>
                <w:rFonts w:asciiTheme="minorEastAsia" w:hAnsiTheme="minorEastAsia" w:eastAsiaTheme="minorEastAsia"/>
                <w:szCs w:val="21"/>
                <w:highlight w:val="none"/>
              </w:rPr>
            </w:pPr>
          </w:p>
          <w:p w14:paraId="523D731F">
            <w:pPr>
              <w:spacing w:line="300" w:lineRule="auto"/>
              <w:jc w:val="center"/>
              <w:rPr>
                <w:rFonts w:asciiTheme="minorEastAsia" w:hAnsiTheme="minorEastAsia" w:eastAsiaTheme="minorEastAsia"/>
                <w:szCs w:val="21"/>
                <w:highlight w:val="none"/>
              </w:rPr>
            </w:pPr>
          </w:p>
          <w:p w14:paraId="6B3FDB6F">
            <w:pPr>
              <w:spacing w:line="300" w:lineRule="auto"/>
              <w:jc w:val="center"/>
              <w:rPr>
                <w:rFonts w:asciiTheme="minorEastAsia" w:hAnsiTheme="minorEastAsia" w:eastAsiaTheme="minorEastAsia"/>
                <w:szCs w:val="21"/>
                <w:highlight w:val="none"/>
              </w:rPr>
            </w:pPr>
          </w:p>
          <w:p w14:paraId="06AF1A66">
            <w:pPr>
              <w:spacing w:line="300" w:lineRule="auto"/>
              <w:jc w:val="center"/>
              <w:rPr>
                <w:rFonts w:asciiTheme="minorEastAsia" w:hAnsiTheme="minorEastAsia" w:eastAsiaTheme="minorEastAsia"/>
                <w:szCs w:val="21"/>
                <w:highlight w:val="none"/>
              </w:rPr>
            </w:pPr>
          </w:p>
          <w:p w14:paraId="0D3367BE">
            <w:pPr>
              <w:spacing w:line="300" w:lineRule="auto"/>
              <w:jc w:val="center"/>
              <w:rPr>
                <w:rFonts w:asciiTheme="minorEastAsia" w:hAnsiTheme="minorEastAsia" w:eastAsiaTheme="minorEastAsia"/>
                <w:szCs w:val="21"/>
                <w:highlight w:val="none"/>
              </w:rPr>
            </w:pPr>
          </w:p>
          <w:p w14:paraId="677076DC">
            <w:pPr>
              <w:spacing w:line="300" w:lineRule="auto"/>
              <w:jc w:val="center"/>
              <w:rPr>
                <w:rFonts w:asciiTheme="minorEastAsia" w:hAnsiTheme="minorEastAsia" w:eastAsiaTheme="minorEastAsia"/>
                <w:szCs w:val="21"/>
                <w:highlight w:val="none"/>
              </w:rPr>
            </w:pPr>
          </w:p>
          <w:p w14:paraId="6BDCDEF1">
            <w:pPr>
              <w:spacing w:line="300" w:lineRule="auto"/>
              <w:jc w:val="center"/>
              <w:rPr>
                <w:rFonts w:asciiTheme="minorEastAsia" w:hAnsiTheme="minorEastAsia" w:eastAsiaTheme="minorEastAsia"/>
                <w:szCs w:val="21"/>
                <w:highlight w:val="none"/>
              </w:rPr>
            </w:pPr>
          </w:p>
          <w:p w14:paraId="68D382C7">
            <w:pPr>
              <w:spacing w:line="300" w:lineRule="auto"/>
              <w:jc w:val="center"/>
              <w:rPr>
                <w:rFonts w:asciiTheme="minorEastAsia" w:hAnsiTheme="minorEastAsia" w:eastAsiaTheme="minorEastAsia"/>
                <w:szCs w:val="21"/>
                <w:highlight w:val="none"/>
              </w:rPr>
            </w:pPr>
          </w:p>
          <w:p w14:paraId="1A7085DF">
            <w:pPr>
              <w:spacing w:line="300" w:lineRule="auto"/>
              <w:jc w:val="center"/>
              <w:rPr>
                <w:rFonts w:asciiTheme="minorEastAsia" w:hAnsiTheme="minorEastAsia" w:eastAsiaTheme="minorEastAsia"/>
                <w:szCs w:val="21"/>
                <w:highlight w:val="none"/>
              </w:rPr>
            </w:pPr>
          </w:p>
          <w:p w14:paraId="31958D63">
            <w:pPr>
              <w:spacing w:line="300" w:lineRule="auto"/>
              <w:jc w:val="center"/>
              <w:rPr>
                <w:rFonts w:asciiTheme="minorEastAsia" w:hAnsiTheme="minorEastAsia" w:eastAsiaTheme="minorEastAsia"/>
                <w:szCs w:val="21"/>
                <w:highlight w:val="none"/>
              </w:rPr>
            </w:pPr>
          </w:p>
          <w:p w14:paraId="29A0B837">
            <w:pPr>
              <w:spacing w:line="300" w:lineRule="auto"/>
              <w:jc w:val="center"/>
              <w:rPr>
                <w:rFonts w:asciiTheme="minorEastAsia" w:hAnsiTheme="minorEastAsia" w:eastAsiaTheme="minorEastAsia"/>
                <w:szCs w:val="21"/>
                <w:highlight w:val="none"/>
              </w:rPr>
            </w:pPr>
          </w:p>
          <w:p w14:paraId="7A90D7F0">
            <w:pPr>
              <w:spacing w:line="300" w:lineRule="auto"/>
              <w:jc w:val="center"/>
              <w:rPr>
                <w:szCs w:val="21"/>
                <w:highlight w:val="none"/>
              </w:rPr>
            </w:pPr>
            <w:r>
              <w:rPr>
                <w:rFonts w:hint="eastAsia" w:asciiTheme="minorEastAsia" w:hAnsiTheme="minorEastAsia" w:eastAsiaTheme="minorEastAsia"/>
                <w:szCs w:val="21"/>
                <w:highlight w:val="none"/>
              </w:rPr>
              <w:t>400</w:t>
            </w:r>
            <w:r>
              <w:rPr>
                <w:highlight w:val="none"/>
              </w:rPr>
              <w:t xml:space="preserve"> </w:t>
            </w:r>
            <w:r>
              <w:rPr>
                <w:rFonts w:asciiTheme="minorEastAsia" w:hAnsiTheme="minorEastAsia" w:eastAsiaTheme="minorEastAsia"/>
                <w:szCs w:val="21"/>
                <w:highlight w:val="none"/>
              </w:rPr>
              <w:t>ml</w:t>
            </w:r>
          </w:p>
        </w:tc>
        <w:tc>
          <w:tcPr>
            <w:tcW w:w="2883" w:type="pct"/>
            <w:vAlign w:val="center"/>
          </w:tcPr>
          <w:p w14:paraId="3441A6A3">
            <w:pPr>
              <w:jc w:val="left"/>
              <w:rPr>
                <w:rFonts w:ascii="宋体" w:hAnsi="宋体"/>
                <w:szCs w:val="21"/>
                <w:highlight w:val="none"/>
              </w:rPr>
            </w:pPr>
            <w:r>
              <w:rPr>
                <w:rFonts w:hint="eastAsia" w:ascii="宋体" w:hAnsi="宋体"/>
                <w:szCs w:val="21"/>
                <w:highlight w:val="none"/>
              </w:rPr>
              <w:t>1.组成：6个袋体：1*400mL 主袋（56mLCPDA-1）+1*400mL 滤后空袋 1*100mL 转移袋（空袋）+1*400 空袋+1*300mL 转移袋（空袋）+1*300mL 尾袋（100mLMAP）</w:t>
            </w:r>
          </w:p>
          <w:p w14:paraId="25003891">
            <w:pPr>
              <w:jc w:val="left"/>
              <w:rPr>
                <w:rFonts w:ascii="宋体" w:hAnsi="宋体"/>
                <w:szCs w:val="21"/>
                <w:highlight w:val="none"/>
              </w:rPr>
            </w:pPr>
            <w:r>
              <w:rPr>
                <w:rFonts w:hint="eastAsia" w:ascii="宋体" w:hAnsi="宋体"/>
                <w:szCs w:val="21"/>
                <w:highlight w:val="none"/>
              </w:rPr>
              <w:t>2.功能性组件：配置安全采样装置：采样装置带一容量约 35mL 带有刻度的方形留样袋，可通过采样针与各类型真空采血管相连。</w:t>
            </w:r>
          </w:p>
          <w:p w14:paraId="2458CA51">
            <w:pPr>
              <w:jc w:val="left"/>
              <w:rPr>
                <w:rFonts w:ascii="宋体" w:hAnsi="宋体"/>
                <w:szCs w:val="21"/>
                <w:highlight w:val="none"/>
              </w:rPr>
            </w:pPr>
            <w:r>
              <w:rPr>
                <w:rFonts w:hint="eastAsia" w:ascii="宋体" w:hAnsi="宋体"/>
                <w:szCs w:val="21"/>
                <w:highlight w:val="none"/>
              </w:rPr>
              <w:t>血袋袋体：袋体材料：输血输液用软聚氯乙烯（DEHP 增塑）；袋体成型方式：压延型；袋体外观：半透明，无杂质；血袋膜厚度：单层 0.39-0.42mm；袋体水蒸气透出性能：在指定温湿度条件下（2-6℃；50%RH~60%RH），42d，血袋损耗质量分数不大于 2%；在血袋及内容物要求存储条件下，血袋寿命期内（2年），水分损耗≤ 5%；</w:t>
            </w:r>
          </w:p>
          <w:p w14:paraId="0450B845">
            <w:pPr>
              <w:jc w:val="left"/>
              <w:rPr>
                <w:rFonts w:ascii="宋体" w:hAnsi="宋体"/>
                <w:szCs w:val="21"/>
                <w:highlight w:val="none"/>
              </w:rPr>
            </w:pPr>
            <w:r>
              <w:rPr>
                <w:rFonts w:hint="eastAsia" w:ascii="宋体" w:hAnsi="宋体"/>
                <w:szCs w:val="21"/>
                <w:highlight w:val="none"/>
              </w:rPr>
              <w:t>3.采血针：材料：进口采血针、医用不锈钢；规格：16G 超薄壁针管；其他：有针帽防护，使用安全</w:t>
            </w:r>
          </w:p>
          <w:p w14:paraId="31B46BD6">
            <w:pPr>
              <w:jc w:val="left"/>
              <w:rPr>
                <w:rFonts w:ascii="宋体" w:hAnsi="宋体"/>
                <w:szCs w:val="21"/>
                <w:highlight w:val="none"/>
              </w:rPr>
            </w:pPr>
            <w:r>
              <w:rPr>
                <w:rFonts w:hint="eastAsia" w:ascii="宋体" w:hAnsi="宋体"/>
                <w:szCs w:val="21"/>
                <w:highlight w:val="none"/>
              </w:rPr>
              <w:t>4.导管：材料：PVC；外观：透明、柔软、不打折；管长：采血主管≥95cm，符合 GB14232.1要求；管径：3.2*4.6mm；拉力：承受 20N 拉力，15s 不产生泄漏；采血导管与转移导管可带有开关式止液装置</w:t>
            </w:r>
          </w:p>
          <w:p w14:paraId="7A77046B">
            <w:pPr>
              <w:jc w:val="left"/>
              <w:rPr>
                <w:rFonts w:ascii="宋体" w:hAnsi="宋体"/>
                <w:szCs w:val="21"/>
                <w:highlight w:val="none"/>
              </w:rPr>
            </w:pPr>
            <w:r>
              <w:rPr>
                <w:rFonts w:hint="eastAsia" w:ascii="宋体" w:hAnsi="宋体"/>
                <w:szCs w:val="21"/>
                <w:highlight w:val="none"/>
              </w:rPr>
              <w:t>5.标签：热转印标签，无脱落风险</w:t>
            </w:r>
          </w:p>
          <w:p w14:paraId="49DD1076">
            <w:pPr>
              <w:jc w:val="left"/>
              <w:rPr>
                <w:rFonts w:ascii="宋体" w:hAnsi="宋体"/>
                <w:szCs w:val="21"/>
                <w:highlight w:val="none"/>
              </w:rPr>
            </w:pPr>
            <w:r>
              <w:rPr>
                <w:rFonts w:hint="eastAsia" w:ascii="宋体" w:hAnsi="宋体"/>
                <w:szCs w:val="21"/>
                <w:highlight w:val="none"/>
              </w:rPr>
              <w:t>6.灭菌方式：湿热灭菌（高温蒸汽）</w:t>
            </w:r>
          </w:p>
          <w:p w14:paraId="7F6A54C1">
            <w:pPr>
              <w:jc w:val="left"/>
              <w:rPr>
                <w:rFonts w:ascii="宋体" w:hAnsi="宋体"/>
                <w:szCs w:val="21"/>
                <w:highlight w:val="none"/>
              </w:rPr>
            </w:pPr>
            <w:r>
              <w:rPr>
                <w:rFonts w:hint="eastAsia" w:ascii="宋体" w:hAnsi="宋体"/>
                <w:szCs w:val="21"/>
                <w:highlight w:val="none"/>
              </w:rPr>
              <w:t>7.有效期：自灭菌之日起24个月</w:t>
            </w:r>
          </w:p>
          <w:p w14:paraId="519F9215">
            <w:pPr>
              <w:jc w:val="left"/>
              <w:rPr>
                <w:rFonts w:ascii="宋体" w:hAnsi="宋体"/>
                <w:szCs w:val="21"/>
                <w:highlight w:val="none"/>
              </w:rPr>
            </w:pPr>
            <w:r>
              <w:rPr>
                <w:rFonts w:hint="eastAsia" w:ascii="宋体" w:hAnsi="宋体"/>
                <w:szCs w:val="21"/>
                <w:highlight w:val="none"/>
              </w:rPr>
              <w:t>8.其他性能：理化性能及生物性能符合 GB14232.1要求</w:t>
            </w:r>
          </w:p>
          <w:p w14:paraId="45AEE4F6">
            <w:pPr>
              <w:jc w:val="left"/>
              <w:rPr>
                <w:rFonts w:ascii="宋体" w:hAnsi="宋体"/>
                <w:szCs w:val="21"/>
                <w:highlight w:val="none"/>
              </w:rPr>
            </w:pPr>
            <w:r>
              <w:rPr>
                <w:rFonts w:hint="eastAsia" w:ascii="宋体" w:hAnsi="宋体"/>
                <w:szCs w:val="21"/>
                <w:highlight w:val="none"/>
              </w:rPr>
              <w:t xml:space="preserve"> 抗凝液：CPDA-1 可保存全血 35 天；原材料来源及成品符合中国药典及国家药品标准规定</w:t>
            </w:r>
          </w:p>
          <w:p w14:paraId="5A8CFD04">
            <w:pPr>
              <w:jc w:val="left"/>
              <w:rPr>
                <w:rFonts w:ascii="宋体" w:hAnsi="宋体"/>
                <w:szCs w:val="21"/>
                <w:highlight w:val="none"/>
              </w:rPr>
            </w:pPr>
            <w:r>
              <w:rPr>
                <w:rFonts w:hint="eastAsia" w:ascii="宋体" w:hAnsi="宋体"/>
                <w:szCs w:val="21"/>
                <w:highlight w:val="none"/>
              </w:rPr>
              <w:t>红细胞保存液：MAP 可保存红细胞35 天；原材料来源及成品符合中国药典及国家药品标准规定</w:t>
            </w:r>
          </w:p>
          <w:p w14:paraId="17B5E990">
            <w:pPr>
              <w:jc w:val="left"/>
              <w:rPr>
                <w:rFonts w:ascii="宋体" w:hAnsi="宋体"/>
                <w:szCs w:val="21"/>
                <w:highlight w:val="none"/>
              </w:rPr>
            </w:pPr>
            <w:r>
              <w:rPr>
                <w:rFonts w:hint="eastAsia" w:ascii="宋体" w:hAnsi="宋体"/>
                <w:szCs w:val="21"/>
                <w:highlight w:val="none"/>
              </w:rPr>
              <w:t>去白细胞滤器：结构型式：袋式去白滤器（软芯去白）；性能：白细胞残留数≤ 2.5*106/单位；游离血红蛋白变化率≤ 5%或≤ 300mg/L；红细胞回收率≥ 85%。滤除条件：可将滤器与血袋一起离心，做完成分分离后，再进行去白过滤。</w:t>
            </w:r>
          </w:p>
        </w:tc>
        <w:tc>
          <w:tcPr>
            <w:tcW w:w="475" w:type="pct"/>
            <w:vAlign w:val="center"/>
          </w:tcPr>
          <w:p w14:paraId="1697F9FB">
            <w:pPr>
              <w:rPr>
                <w:rFonts w:ascii="宋体" w:hAnsi="宋体" w:cs="宋体"/>
                <w:szCs w:val="21"/>
                <w:highlight w:val="none"/>
              </w:rPr>
            </w:pPr>
            <w:r>
              <w:rPr>
                <w:rFonts w:hint="eastAsia" w:ascii="宋体" w:hAnsi="宋体" w:cs="宋体"/>
                <w:szCs w:val="21"/>
                <w:highlight w:val="none"/>
              </w:rPr>
              <w:t>500套</w:t>
            </w:r>
          </w:p>
        </w:tc>
      </w:tr>
      <w:tr w14:paraId="741E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709B4F34">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6</w:t>
            </w:r>
          </w:p>
        </w:tc>
        <w:tc>
          <w:tcPr>
            <w:tcW w:w="790" w:type="pct"/>
            <w:vAlign w:val="center"/>
          </w:tcPr>
          <w:p w14:paraId="19BBB8B5">
            <w:pPr>
              <w:rPr>
                <w:rFonts w:ascii="宋体" w:hAnsi="宋体" w:cs="宋体"/>
                <w:szCs w:val="21"/>
                <w:highlight w:val="none"/>
              </w:rPr>
            </w:pPr>
            <w:r>
              <w:rPr>
                <w:rFonts w:hint="eastAsia"/>
                <w:szCs w:val="21"/>
                <w:highlight w:val="none"/>
              </w:rPr>
              <w:t>机采用抗凝剂</w:t>
            </w:r>
          </w:p>
        </w:tc>
        <w:tc>
          <w:tcPr>
            <w:tcW w:w="492" w:type="pct"/>
            <w:tcMar>
              <w:top w:w="15" w:type="dxa"/>
              <w:left w:w="15" w:type="dxa"/>
              <w:bottom w:w="0" w:type="dxa"/>
              <w:right w:w="15" w:type="dxa"/>
            </w:tcMar>
            <w:vAlign w:val="center"/>
          </w:tcPr>
          <w:p w14:paraId="5E60BD62">
            <w:pPr>
              <w:spacing w:line="300" w:lineRule="auto"/>
              <w:jc w:val="center"/>
              <w:rPr>
                <w:szCs w:val="21"/>
                <w:highlight w:val="none"/>
              </w:rPr>
            </w:pPr>
            <w:r>
              <w:rPr>
                <w:rFonts w:hint="eastAsia"/>
                <w:szCs w:val="21"/>
                <w:highlight w:val="none"/>
              </w:rPr>
              <w:t>500ml</w:t>
            </w:r>
          </w:p>
        </w:tc>
        <w:tc>
          <w:tcPr>
            <w:tcW w:w="2883" w:type="pct"/>
            <w:vAlign w:val="center"/>
          </w:tcPr>
          <w:p w14:paraId="304B59C3">
            <w:pPr>
              <w:jc w:val="left"/>
              <w:rPr>
                <w:rFonts w:asciiTheme="minorEastAsia" w:hAnsiTheme="minorEastAsia" w:eastAsiaTheme="minorEastAsia"/>
                <w:szCs w:val="21"/>
                <w:highlight w:val="none"/>
              </w:rPr>
            </w:pPr>
            <w:r>
              <w:rPr>
                <w:rFonts w:hint="eastAsia" w:ascii="宋体" w:hAnsi="宋体"/>
                <w:szCs w:val="21"/>
                <w:highlight w:val="none"/>
              </w:rPr>
              <w:t>1.袋体组成</w:t>
            </w:r>
          </w:p>
          <w:p w14:paraId="46EFBB05">
            <w:pPr>
              <w:jc w:val="left"/>
              <w:rPr>
                <w:rFonts w:asciiTheme="minorEastAsia" w:hAnsiTheme="minorEastAsia" w:eastAsiaTheme="minorEastAsia"/>
                <w:szCs w:val="21"/>
                <w:highlight w:val="none"/>
              </w:rPr>
            </w:pPr>
            <w:r>
              <w:rPr>
                <w:rFonts w:hint="eastAsia" w:ascii="宋体" w:hAnsi="宋体"/>
                <w:szCs w:val="21"/>
                <w:highlight w:val="none"/>
              </w:rPr>
              <w:t>单袋</w:t>
            </w:r>
            <w:r>
              <w:rPr>
                <w:rFonts w:hint="eastAsia" w:asciiTheme="minorEastAsia" w:hAnsiTheme="minorEastAsia" w:eastAsiaTheme="minorEastAsia"/>
                <w:szCs w:val="21"/>
                <w:highlight w:val="none"/>
              </w:rPr>
              <w:t>、</w:t>
            </w:r>
            <w:r>
              <w:rPr>
                <w:rFonts w:hint="eastAsia" w:ascii="宋体" w:hAnsi="宋体"/>
                <w:szCs w:val="21"/>
                <w:highlight w:val="none"/>
              </w:rPr>
              <w:t>内装血液保存液（I）500mL。</w:t>
            </w:r>
          </w:p>
          <w:p w14:paraId="2DDED6F2">
            <w:pPr>
              <w:jc w:val="left"/>
              <w:rPr>
                <w:rFonts w:asciiTheme="minorEastAsia" w:hAnsiTheme="minorEastAsia" w:eastAsiaTheme="minorEastAsia"/>
                <w:szCs w:val="21"/>
                <w:highlight w:val="none"/>
              </w:rPr>
            </w:pPr>
            <w:r>
              <w:rPr>
                <w:rFonts w:hint="eastAsia" w:ascii="宋体" w:hAnsi="宋体"/>
                <w:szCs w:val="21"/>
                <w:highlight w:val="none"/>
              </w:rPr>
              <w:t>2.血袋袋体</w:t>
            </w:r>
          </w:p>
          <w:p w14:paraId="32225E1C">
            <w:pPr>
              <w:jc w:val="left"/>
              <w:rPr>
                <w:rFonts w:ascii="宋体" w:hAnsi="宋体"/>
                <w:szCs w:val="21"/>
                <w:highlight w:val="none"/>
              </w:rPr>
            </w:pPr>
            <w:r>
              <w:rPr>
                <w:rFonts w:hint="eastAsia" w:ascii="宋体" w:hAnsi="宋体"/>
                <w:szCs w:val="21"/>
                <w:highlight w:val="none"/>
              </w:rPr>
              <w:t>袋体材料：输血输液用软聚氯乙烯（DEHP增塑）；</w:t>
            </w:r>
          </w:p>
          <w:p w14:paraId="10A98275">
            <w:pPr>
              <w:jc w:val="left"/>
              <w:rPr>
                <w:rFonts w:ascii="宋体" w:hAnsi="宋体"/>
                <w:szCs w:val="21"/>
                <w:highlight w:val="none"/>
              </w:rPr>
            </w:pPr>
            <w:r>
              <w:rPr>
                <w:rFonts w:hint="eastAsia" w:ascii="宋体" w:hAnsi="宋体"/>
                <w:szCs w:val="21"/>
                <w:highlight w:val="none"/>
              </w:rPr>
              <w:t>袋体成型方式：吹塑成型</w:t>
            </w:r>
          </w:p>
          <w:p w14:paraId="7310CFBA">
            <w:pPr>
              <w:jc w:val="left"/>
              <w:rPr>
                <w:rFonts w:ascii="宋体" w:hAnsi="宋体"/>
                <w:szCs w:val="21"/>
                <w:highlight w:val="none"/>
              </w:rPr>
            </w:pPr>
            <w:r>
              <w:rPr>
                <w:rFonts w:hint="eastAsia" w:ascii="宋体" w:hAnsi="宋体"/>
                <w:szCs w:val="21"/>
                <w:highlight w:val="none"/>
              </w:rPr>
              <w:t>袋体外观：半透明，无杂质</w:t>
            </w:r>
          </w:p>
          <w:p w14:paraId="138F0C67">
            <w:pPr>
              <w:jc w:val="left"/>
              <w:rPr>
                <w:rFonts w:ascii="宋体" w:hAnsi="宋体"/>
                <w:szCs w:val="21"/>
                <w:highlight w:val="none"/>
              </w:rPr>
            </w:pPr>
            <w:r>
              <w:rPr>
                <w:rFonts w:hint="eastAsia" w:ascii="宋体" w:hAnsi="宋体"/>
                <w:szCs w:val="21"/>
                <w:highlight w:val="none"/>
              </w:rPr>
              <w:t>血袋膜厚度：单层0.40~0.45mm</w:t>
            </w:r>
          </w:p>
          <w:p w14:paraId="7B1BB8B6">
            <w:pPr>
              <w:jc w:val="left"/>
              <w:rPr>
                <w:rFonts w:asciiTheme="minorEastAsia" w:hAnsiTheme="minorEastAsia" w:eastAsiaTheme="minorEastAsia"/>
                <w:szCs w:val="21"/>
                <w:highlight w:val="none"/>
              </w:rPr>
            </w:pPr>
            <w:r>
              <w:rPr>
                <w:rFonts w:hint="eastAsia" w:ascii="宋体" w:hAnsi="宋体"/>
                <w:szCs w:val="21"/>
                <w:highlight w:val="none"/>
              </w:rPr>
              <w:t>袋体水蒸气透出性能：在指定温湿度条件下（2-6℃；50%RH~60%RH），42d，血袋损耗质量分数≤2%；在血袋及内容物要求存储条件下，血袋寿命期内（2年），水分损耗≤5%。</w:t>
            </w:r>
          </w:p>
          <w:p w14:paraId="276472FD">
            <w:pPr>
              <w:jc w:val="left"/>
              <w:rPr>
                <w:rFonts w:ascii="宋体" w:hAnsi="宋体"/>
                <w:szCs w:val="21"/>
                <w:highlight w:val="none"/>
              </w:rPr>
            </w:pPr>
            <w:r>
              <w:rPr>
                <w:rFonts w:hint="eastAsia" w:ascii="宋体" w:hAnsi="宋体"/>
                <w:szCs w:val="21"/>
                <w:highlight w:val="none"/>
              </w:rPr>
              <w:t>3.导管</w:t>
            </w:r>
            <w:r>
              <w:rPr>
                <w:rFonts w:hint="eastAsia" w:asciiTheme="minorEastAsia" w:hAnsiTheme="minorEastAsia" w:eastAsiaTheme="minorEastAsia"/>
                <w:szCs w:val="21"/>
                <w:highlight w:val="none"/>
              </w:rPr>
              <w:t>：</w:t>
            </w:r>
            <w:r>
              <w:rPr>
                <w:rFonts w:hint="eastAsia" w:ascii="宋体" w:hAnsi="宋体"/>
                <w:szCs w:val="21"/>
                <w:highlight w:val="none"/>
              </w:rPr>
              <w:t>PVC</w:t>
            </w:r>
            <w:r>
              <w:rPr>
                <w:rFonts w:hint="eastAsia" w:asciiTheme="minorEastAsia" w:hAnsiTheme="minorEastAsia" w:eastAsiaTheme="minorEastAsia"/>
                <w:szCs w:val="21"/>
                <w:highlight w:val="none"/>
              </w:rPr>
              <w:t>材料、</w:t>
            </w:r>
            <w:r>
              <w:rPr>
                <w:rFonts w:hint="eastAsia" w:ascii="宋体" w:hAnsi="宋体"/>
                <w:szCs w:val="21"/>
                <w:highlight w:val="none"/>
              </w:rPr>
              <w:t>外观透明、柔软、不打折</w:t>
            </w:r>
          </w:p>
          <w:p w14:paraId="1CF4B91A">
            <w:pPr>
              <w:jc w:val="left"/>
              <w:rPr>
                <w:rFonts w:ascii="宋体" w:hAnsi="宋体"/>
                <w:szCs w:val="21"/>
                <w:highlight w:val="none"/>
              </w:rPr>
            </w:pPr>
            <w:r>
              <w:rPr>
                <w:rFonts w:hint="eastAsia" w:ascii="宋体" w:hAnsi="宋体"/>
                <w:szCs w:val="21"/>
                <w:highlight w:val="none"/>
              </w:rPr>
              <w:t>拉力：承受20N拉力，15s不产生泄漏</w:t>
            </w:r>
          </w:p>
          <w:p w14:paraId="286E4590">
            <w:pPr>
              <w:jc w:val="left"/>
              <w:rPr>
                <w:rFonts w:ascii="宋体" w:hAnsi="宋体"/>
                <w:szCs w:val="21"/>
                <w:highlight w:val="none"/>
              </w:rPr>
            </w:pPr>
            <w:r>
              <w:rPr>
                <w:rFonts w:hint="eastAsia" w:ascii="宋体" w:hAnsi="宋体"/>
                <w:szCs w:val="21"/>
                <w:highlight w:val="none"/>
              </w:rPr>
              <w:t>管径：3.2mm*4.6mm，壁厚0.65-0.70mm</w:t>
            </w:r>
          </w:p>
          <w:p w14:paraId="25C6A116">
            <w:pPr>
              <w:jc w:val="left"/>
              <w:rPr>
                <w:rFonts w:asciiTheme="minorEastAsia" w:hAnsiTheme="minorEastAsia" w:eastAsiaTheme="minorEastAsia"/>
                <w:szCs w:val="21"/>
                <w:highlight w:val="none"/>
              </w:rPr>
            </w:pPr>
            <w:r>
              <w:rPr>
                <w:rFonts w:hint="eastAsia" w:ascii="宋体" w:hAnsi="宋体"/>
                <w:szCs w:val="21"/>
                <w:highlight w:val="none"/>
              </w:rPr>
              <w:t>4.采血导管与转移导管可带有开关式止液装置</w:t>
            </w:r>
          </w:p>
          <w:p w14:paraId="3E5A21DA">
            <w:pPr>
              <w:jc w:val="left"/>
              <w:rPr>
                <w:rFonts w:asciiTheme="minorEastAsia" w:hAnsiTheme="minorEastAsia" w:eastAsiaTheme="minorEastAsia"/>
                <w:szCs w:val="21"/>
                <w:highlight w:val="none"/>
              </w:rPr>
            </w:pPr>
            <w:r>
              <w:rPr>
                <w:rFonts w:hint="eastAsia" w:ascii="宋体" w:hAnsi="宋体"/>
                <w:szCs w:val="21"/>
                <w:highlight w:val="none"/>
              </w:rPr>
              <w:t>输血插口内径能满足各类机采耗材抗凝剂穿刺针的使用。</w:t>
            </w:r>
          </w:p>
          <w:p w14:paraId="052B4472">
            <w:pPr>
              <w:jc w:val="left"/>
              <w:rPr>
                <w:rFonts w:asciiTheme="minorEastAsia" w:hAnsiTheme="minorEastAsia" w:eastAsiaTheme="minorEastAsia"/>
                <w:szCs w:val="21"/>
                <w:highlight w:val="none"/>
              </w:rPr>
            </w:pPr>
            <w:r>
              <w:rPr>
                <w:rFonts w:hint="eastAsia" w:ascii="宋体" w:hAnsi="宋体"/>
                <w:szCs w:val="21"/>
                <w:highlight w:val="none"/>
              </w:rPr>
              <w:t>5.白色烫印标签（直接烫印在血袋表面）</w:t>
            </w:r>
          </w:p>
          <w:p w14:paraId="4DA454BB">
            <w:pPr>
              <w:jc w:val="left"/>
              <w:rPr>
                <w:rFonts w:asciiTheme="minorEastAsia" w:hAnsiTheme="minorEastAsia" w:eastAsiaTheme="minorEastAsia"/>
                <w:szCs w:val="21"/>
                <w:highlight w:val="none"/>
              </w:rPr>
            </w:pPr>
            <w:r>
              <w:rPr>
                <w:rFonts w:hint="eastAsia" w:ascii="宋体" w:hAnsi="宋体"/>
                <w:szCs w:val="21"/>
                <w:highlight w:val="none"/>
              </w:rPr>
              <w:t>6.灭菌方式</w:t>
            </w:r>
            <w:r>
              <w:rPr>
                <w:rFonts w:hint="eastAsia" w:asciiTheme="minorEastAsia" w:hAnsiTheme="minorEastAsia" w:eastAsiaTheme="minorEastAsia"/>
                <w:szCs w:val="21"/>
                <w:highlight w:val="none"/>
              </w:rPr>
              <w:t>：</w:t>
            </w:r>
            <w:r>
              <w:rPr>
                <w:rFonts w:hint="eastAsia" w:ascii="宋体" w:hAnsi="宋体"/>
                <w:szCs w:val="21"/>
                <w:highlight w:val="none"/>
              </w:rPr>
              <w:t>湿热灭菌（高温蒸汽）</w:t>
            </w:r>
          </w:p>
          <w:p w14:paraId="7B4457FE">
            <w:pPr>
              <w:jc w:val="left"/>
              <w:rPr>
                <w:rFonts w:asciiTheme="minorEastAsia" w:hAnsiTheme="minorEastAsia" w:eastAsiaTheme="minorEastAsia"/>
                <w:szCs w:val="21"/>
                <w:highlight w:val="none"/>
              </w:rPr>
            </w:pPr>
            <w:r>
              <w:rPr>
                <w:rFonts w:hint="eastAsia" w:ascii="宋体" w:hAnsi="宋体"/>
                <w:szCs w:val="21"/>
                <w:highlight w:val="none"/>
              </w:rPr>
              <w:t>7.有效期</w:t>
            </w:r>
            <w:r>
              <w:rPr>
                <w:rFonts w:hint="eastAsia" w:asciiTheme="minorEastAsia" w:hAnsiTheme="minorEastAsia" w:eastAsiaTheme="minorEastAsia"/>
                <w:szCs w:val="21"/>
                <w:highlight w:val="none"/>
              </w:rPr>
              <w:t>：自灭菌之日起24个月</w:t>
            </w:r>
          </w:p>
          <w:p w14:paraId="67321403">
            <w:pPr>
              <w:jc w:val="left"/>
              <w:rPr>
                <w:rFonts w:ascii="宋体" w:hAnsi="宋体"/>
                <w:szCs w:val="21"/>
                <w:highlight w:val="none"/>
              </w:rPr>
            </w:pPr>
            <w:r>
              <w:rPr>
                <w:rFonts w:hint="eastAsia" w:ascii="宋体" w:hAnsi="宋体"/>
                <w:szCs w:val="21"/>
                <w:highlight w:val="none"/>
              </w:rPr>
              <w:t>8.储存条件</w:t>
            </w:r>
            <w:r>
              <w:rPr>
                <w:rFonts w:hint="eastAsia" w:asciiTheme="minorEastAsia" w:hAnsiTheme="minorEastAsia" w:eastAsiaTheme="minorEastAsia"/>
                <w:szCs w:val="21"/>
                <w:highlight w:val="none"/>
              </w:rPr>
              <w:t>：</w:t>
            </w:r>
            <w:r>
              <w:rPr>
                <w:rFonts w:hint="eastAsia" w:ascii="宋体" w:hAnsi="宋体"/>
                <w:szCs w:val="21"/>
                <w:highlight w:val="none"/>
              </w:rPr>
              <w:t>避光，阴凉处保存</w:t>
            </w:r>
          </w:p>
        </w:tc>
        <w:tc>
          <w:tcPr>
            <w:tcW w:w="475" w:type="pct"/>
            <w:vAlign w:val="center"/>
          </w:tcPr>
          <w:p w14:paraId="02E112E7">
            <w:pPr>
              <w:rPr>
                <w:rFonts w:ascii="宋体" w:hAnsi="宋体" w:cs="宋体"/>
                <w:szCs w:val="21"/>
                <w:highlight w:val="none"/>
              </w:rPr>
            </w:pPr>
            <w:r>
              <w:rPr>
                <w:rFonts w:hint="eastAsia" w:ascii="宋体" w:hAnsi="宋体" w:cs="宋体"/>
                <w:szCs w:val="21"/>
                <w:highlight w:val="none"/>
              </w:rPr>
              <w:t>2000袋</w:t>
            </w:r>
          </w:p>
        </w:tc>
      </w:tr>
      <w:tr w14:paraId="482D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626245C0">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7</w:t>
            </w:r>
          </w:p>
        </w:tc>
        <w:tc>
          <w:tcPr>
            <w:tcW w:w="790" w:type="pct"/>
            <w:vAlign w:val="center"/>
          </w:tcPr>
          <w:p w14:paraId="21F46471">
            <w:pPr>
              <w:jc w:val="center"/>
              <w:rPr>
                <w:rFonts w:ascii="宋体" w:hAnsi="宋体" w:cs="宋体"/>
                <w:szCs w:val="21"/>
                <w:highlight w:val="none"/>
              </w:rPr>
            </w:pPr>
            <w:r>
              <w:rPr>
                <w:rFonts w:hint="eastAsia"/>
                <w:szCs w:val="21"/>
                <w:highlight w:val="none"/>
              </w:rPr>
              <w:t>氯化钠注射液</w:t>
            </w:r>
          </w:p>
        </w:tc>
        <w:tc>
          <w:tcPr>
            <w:tcW w:w="492" w:type="pct"/>
            <w:tcMar>
              <w:top w:w="15" w:type="dxa"/>
              <w:left w:w="15" w:type="dxa"/>
              <w:bottom w:w="0" w:type="dxa"/>
              <w:right w:w="15" w:type="dxa"/>
            </w:tcMar>
            <w:vAlign w:val="center"/>
          </w:tcPr>
          <w:p w14:paraId="536232AA">
            <w:pPr>
              <w:rPr>
                <w:rFonts w:ascii="宋体" w:hAnsi="宋体" w:cs="宋体"/>
                <w:szCs w:val="21"/>
                <w:highlight w:val="none"/>
              </w:rPr>
            </w:pPr>
            <w:r>
              <w:rPr>
                <w:rFonts w:hint="eastAsia"/>
                <w:szCs w:val="21"/>
                <w:highlight w:val="none"/>
              </w:rPr>
              <w:t>1000ml</w:t>
            </w:r>
          </w:p>
        </w:tc>
        <w:tc>
          <w:tcPr>
            <w:tcW w:w="2883" w:type="pct"/>
            <w:vAlign w:val="center"/>
          </w:tcPr>
          <w:p w14:paraId="7C563AEE">
            <w:pPr>
              <w:jc w:val="left"/>
              <w:rPr>
                <w:rFonts w:asciiTheme="minorEastAsia" w:hAnsiTheme="minorEastAsia" w:eastAsiaTheme="minorEastAsia"/>
                <w:szCs w:val="21"/>
                <w:highlight w:val="none"/>
              </w:rPr>
            </w:pPr>
            <w:r>
              <w:rPr>
                <w:rFonts w:hint="eastAsia" w:ascii="宋体" w:hAnsi="宋体"/>
                <w:szCs w:val="21"/>
                <w:highlight w:val="none"/>
              </w:rPr>
              <w:t>1.袋体组成</w:t>
            </w:r>
            <w:r>
              <w:rPr>
                <w:rFonts w:hint="eastAsia" w:asciiTheme="minorEastAsia" w:hAnsiTheme="minorEastAsia" w:eastAsiaTheme="minorEastAsia"/>
                <w:szCs w:val="21"/>
                <w:highlight w:val="none"/>
              </w:rPr>
              <w:t>：</w:t>
            </w:r>
            <w:r>
              <w:rPr>
                <w:rFonts w:hint="eastAsia" w:ascii="宋体" w:hAnsi="宋体"/>
                <w:szCs w:val="21"/>
                <w:highlight w:val="none"/>
              </w:rPr>
              <w:t>1*1000mL氯化钠注射液</w:t>
            </w:r>
          </w:p>
          <w:p w14:paraId="28B800B2">
            <w:pPr>
              <w:jc w:val="left"/>
              <w:rPr>
                <w:rFonts w:ascii="宋体" w:hAnsi="宋体"/>
                <w:szCs w:val="21"/>
                <w:highlight w:val="none"/>
              </w:rPr>
            </w:pPr>
            <w:r>
              <w:rPr>
                <w:rFonts w:hint="eastAsia" w:ascii="宋体" w:hAnsi="宋体"/>
                <w:szCs w:val="21"/>
                <w:highlight w:val="none"/>
              </w:rPr>
              <w:t>袋体材料：输血输液用软聚氯乙烯（DEHP增塑）；</w:t>
            </w:r>
          </w:p>
          <w:p w14:paraId="32C59DF8">
            <w:pPr>
              <w:jc w:val="left"/>
              <w:rPr>
                <w:rFonts w:ascii="宋体" w:hAnsi="宋体"/>
                <w:szCs w:val="21"/>
                <w:highlight w:val="none"/>
              </w:rPr>
            </w:pPr>
            <w:r>
              <w:rPr>
                <w:rFonts w:hint="eastAsia" w:ascii="宋体" w:hAnsi="宋体"/>
                <w:szCs w:val="21"/>
                <w:highlight w:val="none"/>
              </w:rPr>
              <w:t>袋体成型方式：吹塑成型</w:t>
            </w:r>
          </w:p>
          <w:p w14:paraId="068614C1">
            <w:pPr>
              <w:jc w:val="left"/>
              <w:rPr>
                <w:rFonts w:ascii="宋体" w:hAnsi="宋体"/>
                <w:szCs w:val="21"/>
                <w:highlight w:val="none"/>
              </w:rPr>
            </w:pPr>
            <w:r>
              <w:rPr>
                <w:rFonts w:hint="eastAsia" w:ascii="宋体" w:hAnsi="宋体"/>
                <w:szCs w:val="21"/>
                <w:highlight w:val="none"/>
              </w:rPr>
              <w:t>袋体外观：半透明，无杂质</w:t>
            </w:r>
          </w:p>
          <w:p w14:paraId="79D9F1E7">
            <w:pPr>
              <w:jc w:val="left"/>
              <w:rPr>
                <w:rFonts w:ascii="宋体" w:hAnsi="宋体"/>
                <w:szCs w:val="21"/>
                <w:highlight w:val="none"/>
              </w:rPr>
            </w:pPr>
            <w:r>
              <w:rPr>
                <w:rFonts w:hint="eastAsia" w:ascii="宋体" w:hAnsi="宋体"/>
                <w:szCs w:val="21"/>
                <w:highlight w:val="none"/>
              </w:rPr>
              <w:t>袋膜厚度：单层约0.45mm</w:t>
            </w:r>
          </w:p>
          <w:p w14:paraId="7126E159">
            <w:pPr>
              <w:jc w:val="left"/>
              <w:rPr>
                <w:rFonts w:asciiTheme="minorEastAsia" w:hAnsiTheme="minorEastAsia" w:eastAsiaTheme="minorEastAsia"/>
                <w:szCs w:val="21"/>
                <w:highlight w:val="none"/>
              </w:rPr>
            </w:pPr>
            <w:r>
              <w:rPr>
                <w:rFonts w:hint="eastAsia" w:ascii="宋体" w:hAnsi="宋体"/>
                <w:szCs w:val="21"/>
                <w:highlight w:val="none"/>
              </w:rPr>
              <w:t>袋体水蒸气透出性能：在指定温湿度条件下（2-6℃；50%RH~60%RH），42d，血袋损耗质量分数≤2%；在血袋及内容物要求存储条件下，血袋寿命期内（2年），水分损耗≤5%</w:t>
            </w:r>
          </w:p>
          <w:p w14:paraId="01172C5D">
            <w:pPr>
              <w:jc w:val="left"/>
              <w:rPr>
                <w:rFonts w:ascii="宋体" w:hAnsi="宋体"/>
                <w:szCs w:val="21"/>
                <w:highlight w:val="none"/>
              </w:rPr>
            </w:pPr>
            <w:r>
              <w:rPr>
                <w:rFonts w:hint="eastAsia" w:ascii="宋体" w:hAnsi="宋体"/>
                <w:szCs w:val="21"/>
                <w:highlight w:val="none"/>
              </w:rPr>
              <w:t>2.导管：PVC材料</w:t>
            </w:r>
            <w:r>
              <w:rPr>
                <w:rFonts w:hint="eastAsia" w:asciiTheme="minorEastAsia" w:hAnsiTheme="minorEastAsia" w:eastAsiaTheme="minorEastAsia"/>
                <w:szCs w:val="21"/>
                <w:highlight w:val="none"/>
              </w:rPr>
              <w:t>、</w:t>
            </w:r>
            <w:r>
              <w:rPr>
                <w:rFonts w:hint="eastAsia" w:ascii="宋体" w:hAnsi="宋体"/>
                <w:szCs w:val="21"/>
                <w:highlight w:val="none"/>
              </w:rPr>
              <w:t>外观透明、柔软、不打折</w:t>
            </w:r>
          </w:p>
          <w:p w14:paraId="0C556166">
            <w:pPr>
              <w:jc w:val="left"/>
              <w:rPr>
                <w:rFonts w:ascii="宋体" w:hAnsi="宋体"/>
                <w:szCs w:val="21"/>
                <w:highlight w:val="none"/>
              </w:rPr>
            </w:pPr>
            <w:r>
              <w:rPr>
                <w:rFonts w:hint="eastAsia" w:ascii="宋体" w:hAnsi="宋体"/>
                <w:szCs w:val="21"/>
                <w:highlight w:val="none"/>
              </w:rPr>
              <w:t>拉力：承受20N拉力，15s不产生泄漏</w:t>
            </w:r>
          </w:p>
          <w:p w14:paraId="0B73620A">
            <w:pPr>
              <w:jc w:val="left"/>
              <w:rPr>
                <w:rFonts w:asciiTheme="minorEastAsia" w:hAnsiTheme="minorEastAsia" w:eastAsiaTheme="minorEastAsia"/>
                <w:szCs w:val="21"/>
                <w:highlight w:val="none"/>
              </w:rPr>
            </w:pPr>
            <w:r>
              <w:rPr>
                <w:rFonts w:hint="eastAsia" w:ascii="宋体" w:hAnsi="宋体"/>
                <w:szCs w:val="21"/>
                <w:highlight w:val="none"/>
              </w:rPr>
              <w:t>管径：3.2mm*4.6mm，壁厚0.65-0.70mm，长度15cm</w:t>
            </w:r>
          </w:p>
          <w:p w14:paraId="21C6E08E">
            <w:pPr>
              <w:jc w:val="left"/>
              <w:rPr>
                <w:rFonts w:asciiTheme="minorEastAsia" w:hAnsiTheme="minorEastAsia" w:eastAsiaTheme="minorEastAsia"/>
                <w:szCs w:val="21"/>
                <w:highlight w:val="none"/>
              </w:rPr>
            </w:pPr>
            <w:r>
              <w:rPr>
                <w:rFonts w:hint="eastAsia" w:ascii="宋体" w:hAnsi="宋体"/>
                <w:szCs w:val="21"/>
                <w:highlight w:val="none"/>
              </w:rPr>
              <w:t>3.标签</w:t>
            </w:r>
            <w:r>
              <w:rPr>
                <w:rFonts w:hint="eastAsia" w:asciiTheme="minorEastAsia" w:hAnsiTheme="minorEastAsia" w:eastAsiaTheme="minorEastAsia"/>
                <w:szCs w:val="21"/>
                <w:highlight w:val="none"/>
              </w:rPr>
              <w:t>：</w:t>
            </w:r>
            <w:r>
              <w:rPr>
                <w:rFonts w:hint="eastAsia" w:ascii="宋体" w:hAnsi="宋体"/>
                <w:szCs w:val="21"/>
                <w:highlight w:val="none"/>
              </w:rPr>
              <w:t>烫印标签（直接烫印在血袋表面）</w:t>
            </w:r>
          </w:p>
          <w:p w14:paraId="12FE39AA">
            <w:pPr>
              <w:jc w:val="left"/>
              <w:rPr>
                <w:rFonts w:asciiTheme="minorEastAsia" w:hAnsiTheme="minorEastAsia" w:eastAsiaTheme="minorEastAsia"/>
                <w:szCs w:val="21"/>
                <w:highlight w:val="none"/>
              </w:rPr>
            </w:pPr>
            <w:r>
              <w:rPr>
                <w:rFonts w:hint="eastAsia" w:ascii="宋体" w:hAnsi="宋体"/>
                <w:szCs w:val="21"/>
                <w:highlight w:val="none"/>
              </w:rPr>
              <w:t>4.灭菌方式</w:t>
            </w:r>
            <w:r>
              <w:rPr>
                <w:rFonts w:hint="eastAsia" w:asciiTheme="minorEastAsia" w:hAnsiTheme="minorEastAsia" w:eastAsiaTheme="minorEastAsia"/>
                <w:szCs w:val="21"/>
                <w:highlight w:val="none"/>
              </w:rPr>
              <w:t>：</w:t>
            </w:r>
            <w:r>
              <w:rPr>
                <w:rFonts w:hint="eastAsia" w:ascii="宋体" w:hAnsi="宋体"/>
                <w:szCs w:val="21"/>
                <w:highlight w:val="none"/>
              </w:rPr>
              <w:t>湿热灭菌（高温蒸汽）</w:t>
            </w:r>
          </w:p>
          <w:p w14:paraId="1BB39B97">
            <w:pPr>
              <w:jc w:val="left"/>
              <w:rPr>
                <w:rFonts w:ascii="宋体" w:hAnsi="宋体"/>
                <w:szCs w:val="21"/>
                <w:highlight w:val="none"/>
              </w:rPr>
            </w:pPr>
            <w:r>
              <w:rPr>
                <w:rFonts w:hint="eastAsia" w:ascii="宋体" w:hAnsi="宋体"/>
                <w:szCs w:val="21"/>
                <w:highlight w:val="none"/>
              </w:rPr>
              <w:t>5.有效期</w:t>
            </w:r>
            <w:r>
              <w:rPr>
                <w:rFonts w:hint="eastAsia" w:asciiTheme="minorEastAsia" w:hAnsiTheme="minorEastAsia" w:eastAsiaTheme="minorEastAsia"/>
                <w:szCs w:val="21"/>
                <w:highlight w:val="none"/>
              </w:rPr>
              <w:t>：</w:t>
            </w:r>
            <w:r>
              <w:rPr>
                <w:rFonts w:hint="eastAsia" w:ascii="宋体" w:hAnsi="宋体"/>
                <w:szCs w:val="21"/>
                <w:highlight w:val="none"/>
              </w:rPr>
              <w:t>自灭菌之日起24个月</w:t>
            </w:r>
          </w:p>
        </w:tc>
        <w:tc>
          <w:tcPr>
            <w:tcW w:w="475" w:type="pct"/>
            <w:vAlign w:val="center"/>
          </w:tcPr>
          <w:p w14:paraId="457C2C75">
            <w:pPr>
              <w:rPr>
                <w:rFonts w:ascii="宋体" w:hAnsi="宋体" w:cs="宋体"/>
                <w:szCs w:val="21"/>
                <w:highlight w:val="none"/>
              </w:rPr>
            </w:pPr>
            <w:r>
              <w:rPr>
                <w:rFonts w:hint="eastAsia" w:ascii="宋体" w:hAnsi="宋体" w:cs="宋体"/>
                <w:szCs w:val="21"/>
                <w:highlight w:val="none"/>
              </w:rPr>
              <w:t>1800袋</w:t>
            </w:r>
          </w:p>
        </w:tc>
      </w:tr>
      <w:tr w14:paraId="00DB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79E222FA">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8</w:t>
            </w:r>
          </w:p>
        </w:tc>
        <w:tc>
          <w:tcPr>
            <w:tcW w:w="790" w:type="pct"/>
            <w:vAlign w:val="center"/>
          </w:tcPr>
          <w:p w14:paraId="25936B78">
            <w:pPr>
              <w:rPr>
                <w:rFonts w:ascii="宋体" w:hAnsi="宋体" w:cs="宋体"/>
                <w:szCs w:val="21"/>
                <w:highlight w:val="none"/>
              </w:rPr>
            </w:pPr>
            <w:r>
              <w:rPr>
                <w:rFonts w:hint="eastAsia"/>
                <w:szCs w:val="21"/>
                <w:highlight w:val="none"/>
              </w:rPr>
              <w:t>五联红细胞洗涤袋</w:t>
            </w:r>
          </w:p>
        </w:tc>
        <w:tc>
          <w:tcPr>
            <w:tcW w:w="492" w:type="pct"/>
            <w:tcMar>
              <w:top w:w="15" w:type="dxa"/>
              <w:left w:w="15" w:type="dxa"/>
              <w:bottom w:w="0" w:type="dxa"/>
              <w:right w:w="15" w:type="dxa"/>
            </w:tcMar>
            <w:vAlign w:val="center"/>
          </w:tcPr>
          <w:p w14:paraId="44D93B6C">
            <w:pPr>
              <w:spacing w:line="300" w:lineRule="auto"/>
              <w:jc w:val="center"/>
              <w:rPr>
                <w:szCs w:val="21"/>
                <w:highlight w:val="none"/>
              </w:rPr>
            </w:pPr>
            <w:r>
              <w:rPr>
                <w:rFonts w:hint="eastAsia"/>
                <w:szCs w:val="21"/>
                <w:highlight w:val="none"/>
              </w:rPr>
              <w:t>400ml</w:t>
            </w:r>
          </w:p>
        </w:tc>
        <w:tc>
          <w:tcPr>
            <w:tcW w:w="2883" w:type="pct"/>
            <w:vAlign w:val="center"/>
          </w:tcPr>
          <w:p w14:paraId="125F05D8">
            <w:pPr>
              <w:rPr>
                <w:rFonts w:ascii="宋体" w:hAnsi="宋体"/>
                <w:szCs w:val="21"/>
                <w:highlight w:val="none"/>
              </w:rPr>
            </w:pPr>
            <w:r>
              <w:rPr>
                <w:rFonts w:hint="eastAsia" w:ascii="宋体" w:hAnsi="宋体"/>
                <w:szCs w:val="21"/>
                <w:highlight w:val="none"/>
              </w:rPr>
              <w:t>1.袋体组成∶ 5个 400mL袋体，3*200mL氯化钠注射液、1个空袋 1*100mL 红细胞保存液。</w:t>
            </w:r>
          </w:p>
          <w:p w14:paraId="48C9C20F">
            <w:pPr>
              <w:rPr>
                <w:rFonts w:ascii="宋体" w:hAnsi="宋体"/>
                <w:szCs w:val="21"/>
                <w:highlight w:val="none"/>
              </w:rPr>
            </w:pPr>
            <w:r>
              <w:rPr>
                <w:rFonts w:hint="eastAsia" w:ascii="宋体" w:hAnsi="宋体"/>
                <w:szCs w:val="21"/>
                <w:highlight w:val="none"/>
              </w:rPr>
              <w:t xml:space="preserve">血袋袋体∶袋体材料∶ 输血输液用软聚氯乙烯（DEHP 增塑）;袋体成型方式∶ 压延成型袋体外观∶半透明，无杂质;血袋膜厚度∶单层0.39~0.42mm;袋体水蒸气透出性能∶在指定温湿度条件下（2-6℃; 50%RH~60%RH），≥42d，血袋损耗质量分数≤2%;在血袋及内容物要求存储条件下，血袋寿命期内（2 年），水分损耗≤ 5%。 </w:t>
            </w:r>
          </w:p>
          <w:p w14:paraId="12F4E9B5">
            <w:pPr>
              <w:rPr>
                <w:rFonts w:ascii="宋体" w:hAnsi="宋体"/>
                <w:szCs w:val="21"/>
                <w:highlight w:val="none"/>
              </w:rPr>
            </w:pPr>
            <w:r>
              <w:rPr>
                <w:rFonts w:hint="eastAsia" w:ascii="宋体" w:hAnsi="宋体"/>
                <w:szCs w:val="21"/>
                <w:highlight w:val="none"/>
              </w:rPr>
              <w:t>2.导管 材料∶PVC;外观∶透明、柔软、不打折;拉力∶承受 20N拉力，15s不产生泄漏;管径∶3.2mm*4.6mm，壁厚 0.65-0.70mm转移管路可配有止液夹，方便洗涤使用。</w:t>
            </w:r>
          </w:p>
          <w:p w14:paraId="280D0075">
            <w:pPr>
              <w:rPr>
                <w:rFonts w:ascii="宋体" w:hAnsi="宋体"/>
                <w:szCs w:val="21"/>
                <w:highlight w:val="none"/>
              </w:rPr>
            </w:pPr>
            <w:r>
              <w:rPr>
                <w:rFonts w:hint="eastAsia" w:ascii="宋体" w:hAnsi="宋体"/>
                <w:szCs w:val="21"/>
                <w:highlight w:val="none"/>
              </w:rPr>
              <w:t xml:space="preserve">3.标签 烫印标签 （直接烫印在血袋表面） </w:t>
            </w:r>
          </w:p>
          <w:p w14:paraId="11197901">
            <w:pPr>
              <w:rPr>
                <w:rFonts w:ascii="宋体" w:hAnsi="宋体"/>
                <w:szCs w:val="21"/>
                <w:highlight w:val="none"/>
              </w:rPr>
            </w:pPr>
            <w:r>
              <w:rPr>
                <w:rFonts w:hint="eastAsia" w:ascii="宋体" w:hAnsi="宋体"/>
                <w:szCs w:val="21"/>
                <w:highlight w:val="none"/>
              </w:rPr>
              <w:t xml:space="preserve">4.灭菌方式 湿热灭菌（高温蒸汽） </w:t>
            </w:r>
          </w:p>
          <w:p w14:paraId="5CF2E79E">
            <w:pPr>
              <w:rPr>
                <w:rFonts w:ascii="宋体" w:hAnsi="宋体"/>
                <w:szCs w:val="21"/>
                <w:highlight w:val="none"/>
              </w:rPr>
            </w:pPr>
            <w:r>
              <w:rPr>
                <w:rFonts w:hint="eastAsia" w:ascii="宋体" w:hAnsi="宋体"/>
                <w:szCs w:val="21"/>
                <w:highlight w:val="none"/>
              </w:rPr>
              <w:t>5.有效期 自灭菌之日起24个月</w:t>
            </w:r>
          </w:p>
          <w:p w14:paraId="487884CF">
            <w:pPr>
              <w:rPr>
                <w:rFonts w:ascii="宋体" w:hAnsi="宋体"/>
                <w:szCs w:val="21"/>
                <w:highlight w:val="none"/>
              </w:rPr>
            </w:pPr>
            <w:r>
              <w:rPr>
                <w:rFonts w:hint="eastAsia" w:ascii="宋体" w:hAnsi="宋体"/>
                <w:szCs w:val="21"/>
                <w:highlight w:val="none"/>
              </w:rPr>
              <w:t xml:space="preserve">6.储存条件 密封，凉暗处（避光并不超过 20℃）保存 </w:t>
            </w:r>
          </w:p>
          <w:p w14:paraId="047B9695">
            <w:pPr>
              <w:rPr>
                <w:rFonts w:ascii="宋体" w:hAnsi="宋体"/>
                <w:szCs w:val="21"/>
                <w:highlight w:val="none"/>
              </w:rPr>
            </w:pPr>
            <w:r>
              <w:rPr>
                <w:rFonts w:hint="eastAsia" w:ascii="宋体" w:hAnsi="宋体"/>
                <w:szCs w:val="21"/>
                <w:highlight w:val="none"/>
              </w:rPr>
              <w:t>7.红细胞保存液 MAP 可保存红细胞 ≥35 天</w:t>
            </w:r>
          </w:p>
          <w:p w14:paraId="59452AF2">
            <w:pPr>
              <w:rPr>
                <w:rFonts w:ascii="宋体" w:hAnsi="宋体"/>
                <w:szCs w:val="21"/>
                <w:highlight w:val="none"/>
              </w:rPr>
            </w:pPr>
            <w:r>
              <w:rPr>
                <w:rFonts w:hint="eastAsia" w:ascii="宋体" w:hAnsi="宋体"/>
                <w:szCs w:val="21"/>
                <w:highlight w:val="none"/>
              </w:rPr>
              <w:t>8.原材料来源及成品符合中国药典及国家药品标准规定</w:t>
            </w:r>
          </w:p>
        </w:tc>
        <w:tc>
          <w:tcPr>
            <w:tcW w:w="475" w:type="pct"/>
            <w:vAlign w:val="center"/>
          </w:tcPr>
          <w:p w14:paraId="404DE19C">
            <w:pPr>
              <w:rPr>
                <w:szCs w:val="21"/>
                <w:highlight w:val="none"/>
              </w:rPr>
            </w:pPr>
          </w:p>
          <w:p w14:paraId="3704B38D">
            <w:pPr>
              <w:rPr>
                <w:szCs w:val="21"/>
                <w:highlight w:val="none"/>
              </w:rPr>
            </w:pPr>
          </w:p>
          <w:p w14:paraId="593DCF27">
            <w:pPr>
              <w:rPr>
                <w:szCs w:val="21"/>
                <w:highlight w:val="none"/>
              </w:rPr>
            </w:pPr>
          </w:p>
          <w:p w14:paraId="2D3A768C">
            <w:pPr>
              <w:rPr>
                <w:szCs w:val="21"/>
                <w:highlight w:val="none"/>
              </w:rPr>
            </w:pPr>
          </w:p>
          <w:p w14:paraId="337E50E8">
            <w:pPr>
              <w:rPr>
                <w:szCs w:val="21"/>
                <w:highlight w:val="none"/>
              </w:rPr>
            </w:pPr>
          </w:p>
          <w:p w14:paraId="66E59532">
            <w:pPr>
              <w:rPr>
                <w:szCs w:val="21"/>
                <w:highlight w:val="none"/>
              </w:rPr>
            </w:pPr>
            <w:r>
              <w:rPr>
                <w:rFonts w:hint="eastAsia"/>
                <w:szCs w:val="21"/>
                <w:highlight w:val="none"/>
              </w:rPr>
              <w:t>1500袋</w:t>
            </w:r>
          </w:p>
        </w:tc>
      </w:tr>
      <w:tr w14:paraId="2299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7499BA77">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9</w:t>
            </w:r>
          </w:p>
        </w:tc>
        <w:tc>
          <w:tcPr>
            <w:tcW w:w="790" w:type="pct"/>
            <w:vAlign w:val="center"/>
          </w:tcPr>
          <w:p w14:paraId="4E6C30F9">
            <w:pPr>
              <w:rPr>
                <w:szCs w:val="21"/>
                <w:highlight w:val="none"/>
              </w:rPr>
            </w:pPr>
            <w:r>
              <w:rPr>
                <w:rFonts w:hint="eastAsia"/>
                <w:szCs w:val="21"/>
                <w:highlight w:val="none"/>
              </w:rPr>
              <w:t>500ml氯化钠注射液</w:t>
            </w:r>
          </w:p>
        </w:tc>
        <w:tc>
          <w:tcPr>
            <w:tcW w:w="492" w:type="pct"/>
            <w:tcMar>
              <w:top w:w="15" w:type="dxa"/>
              <w:left w:w="15" w:type="dxa"/>
              <w:bottom w:w="0" w:type="dxa"/>
              <w:right w:w="15" w:type="dxa"/>
            </w:tcMar>
            <w:vAlign w:val="center"/>
          </w:tcPr>
          <w:p w14:paraId="33ACFC7C">
            <w:pPr>
              <w:spacing w:line="300" w:lineRule="auto"/>
              <w:jc w:val="center"/>
              <w:rPr>
                <w:szCs w:val="21"/>
                <w:highlight w:val="none"/>
              </w:rPr>
            </w:pPr>
            <w:r>
              <w:rPr>
                <w:szCs w:val="21"/>
                <w:highlight w:val="none"/>
              </w:rPr>
              <w:t>500ml</w:t>
            </w:r>
          </w:p>
        </w:tc>
        <w:tc>
          <w:tcPr>
            <w:tcW w:w="2883" w:type="pct"/>
            <w:vAlign w:val="center"/>
          </w:tcPr>
          <w:p w14:paraId="0F521658">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1.袋体组成:1*500mL袋体（内装500ml氯化钠注射液）</w:t>
            </w:r>
          </w:p>
          <w:p w14:paraId="079E0F3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血袋袋体:袋体材料：输血输液用软聚氯乙烯（DEHP增塑）；</w:t>
            </w:r>
          </w:p>
          <w:p w14:paraId="59B1A010">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袋体成型方式：吹塑成型</w:t>
            </w:r>
          </w:p>
          <w:p w14:paraId="7DFCE65B">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袋体外观：半透明，无杂质</w:t>
            </w:r>
          </w:p>
          <w:p w14:paraId="12B3F768">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血袋膜厚度：单层≥0.40mm</w:t>
            </w:r>
          </w:p>
          <w:p w14:paraId="31A67D69">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袋体水蒸气透出性能：在指定温湿度条件下（2-6℃；50%RH~60%RH），</w:t>
            </w:r>
            <w:r>
              <w:rPr>
                <w:rFonts w:hint="eastAsia" w:ascii="宋体" w:hAnsi="宋体"/>
                <w:szCs w:val="21"/>
                <w:highlight w:val="none"/>
              </w:rPr>
              <w:t>≥</w:t>
            </w:r>
            <w:r>
              <w:rPr>
                <w:rFonts w:hint="eastAsia" w:asciiTheme="minorEastAsia" w:hAnsiTheme="minorEastAsia" w:eastAsiaTheme="minorEastAsia"/>
                <w:szCs w:val="21"/>
                <w:highlight w:val="none"/>
              </w:rPr>
              <w:t>42d，血袋损耗质量分数≤2%；在血袋及内容物要求存储条件下，血袋寿命期内（2年），水分损耗≤5%</w:t>
            </w:r>
          </w:p>
          <w:p w14:paraId="153DF4B5">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导管材料：PVC</w:t>
            </w:r>
          </w:p>
          <w:p w14:paraId="67161D67">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2.外观：透明、柔软、不打折</w:t>
            </w:r>
          </w:p>
          <w:p w14:paraId="59C054A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3.拉力：承受20N拉力，15s不产生泄漏</w:t>
            </w:r>
          </w:p>
          <w:p w14:paraId="6449E15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4.管径：3.2mm*4.6mm，壁厚0.65-0.70mm，长度15cm</w:t>
            </w:r>
          </w:p>
          <w:p w14:paraId="10917369">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5.标签:烫印标签（直接烫印在血袋表面）</w:t>
            </w:r>
          </w:p>
          <w:p w14:paraId="1B620CDA">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6.灭菌方式:湿热灭菌（高温蒸汽）</w:t>
            </w:r>
          </w:p>
          <w:p w14:paraId="4C3D6D90">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7.有效期:</w:t>
            </w:r>
            <w:r>
              <w:rPr>
                <w:rFonts w:hint="eastAsia" w:asciiTheme="minorEastAsia" w:hAnsiTheme="minorEastAsia" w:eastAsiaTheme="minorEastAsia"/>
                <w:szCs w:val="21"/>
                <w:highlight w:val="none"/>
              </w:rPr>
              <w:tab/>
            </w:r>
            <w:r>
              <w:rPr>
                <w:rFonts w:hint="eastAsia" w:asciiTheme="minorEastAsia" w:hAnsiTheme="minorEastAsia" w:eastAsiaTheme="minorEastAsia"/>
                <w:szCs w:val="21"/>
                <w:highlight w:val="none"/>
              </w:rPr>
              <w:t>自灭菌之日起24个月</w:t>
            </w:r>
          </w:p>
        </w:tc>
        <w:tc>
          <w:tcPr>
            <w:tcW w:w="475" w:type="pct"/>
            <w:vAlign w:val="center"/>
          </w:tcPr>
          <w:p w14:paraId="778A5E86">
            <w:pPr>
              <w:rPr>
                <w:szCs w:val="21"/>
                <w:highlight w:val="none"/>
              </w:rPr>
            </w:pPr>
            <w:r>
              <w:rPr>
                <w:rFonts w:hint="eastAsia"/>
                <w:szCs w:val="21"/>
                <w:highlight w:val="none"/>
              </w:rPr>
              <w:t>100袋</w:t>
            </w:r>
          </w:p>
        </w:tc>
      </w:tr>
      <w:tr w14:paraId="4122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03A02657">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10</w:t>
            </w:r>
          </w:p>
        </w:tc>
        <w:tc>
          <w:tcPr>
            <w:tcW w:w="790" w:type="pct"/>
            <w:vAlign w:val="center"/>
          </w:tcPr>
          <w:p w14:paraId="2F57CF5F">
            <w:pPr>
              <w:rPr>
                <w:szCs w:val="21"/>
                <w:highlight w:val="none"/>
              </w:rPr>
            </w:pPr>
            <w:r>
              <w:rPr>
                <w:rFonts w:hint="eastAsia"/>
                <w:szCs w:val="21"/>
                <w:highlight w:val="none"/>
              </w:rPr>
              <w:t>80ml氯化钠注射液</w:t>
            </w:r>
          </w:p>
        </w:tc>
        <w:tc>
          <w:tcPr>
            <w:tcW w:w="492" w:type="pct"/>
            <w:tcMar>
              <w:top w:w="15" w:type="dxa"/>
              <w:left w:w="15" w:type="dxa"/>
              <w:bottom w:w="0" w:type="dxa"/>
              <w:right w:w="15" w:type="dxa"/>
            </w:tcMar>
            <w:vAlign w:val="center"/>
          </w:tcPr>
          <w:p w14:paraId="2E60C88D">
            <w:pPr>
              <w:spacing w:line="300" w:lineRule="auto"/>
              <w:jc w:val="center"/>
              <w:rPr>
                <w:szCs w:val="21"/>
                <w:highlight w:val="none"/>
              </w:rPr>
            </w:pPr>
            <w:r>
              <w:rPr>
                <w:szCs w:val="21"/>
                <w:highlight w:val="none"/>
              </w:rPr>
              <w:t>80ml</w:t>
            </w:r>
          </w:p>
        </w:tc>
        <w:tc>
          <w:tcPr>
            <w:tcW w:w="2883" w:type="pct"/>
            <w:vAlign w:val="center"/>
          </w:tcPr>
          <w:p w14:paraId="6C711032">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1.袋体组成:1*200mL袋体（内含80ml氯化钠注射液（9%））或2*200mL袋体（内含2*80ml氯化钠注射液（9%））</w:t>
            </w:r>
          </w:p>
          <w:p w14:paraId="073FAC09">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血袋袋体:袋体材料：输血输液用软聚氯乙烯（DEHP增塑）；</w:t>
            </w:r>
          </w:p>
          <w:p w14:paraId="4E464EBF">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袋体成型方式：压延成型</w:t>
            </w:r>
          </w:p>
          <w:p w14:paraId="22CFF1FF">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袋体外观：半透明，无杂质</w:t>
            </w:r>
          </w:p>
          <w:p w14:paraId="298E85D9">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血袋膜厚度：单层0.39-0.42mm</w:t>
            </w:r>
          </w:p>
          <w:p w14:paraId="5F7F8B34">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袋体水蒸气透出性能：在指定温湿度条件下（2-6℃；50%RH~60%RH），42d，血袋损耗质量分数≤2%；在血袋及内容物要求存储条件下，血袋寿命期内（2年），水分损耗≤5%</w:t>
            </w:r>
          </w:p>
          <w:p w14:paraId="3510EF2B">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2.导管材料：PVC</w:t>
            </w:r>
          </w:p>
          <w:p w14:paraId="3FF09B2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外观：透明、柔软、不打折</w:t>
            </w:r>
          </w:p>
          <w:p w14:paraId="2AE24B05">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拉力：承受20N拉力，15s不产生泄漏</w:t>
            </w:r>
          </w:p>
          <w:p w14:paraId="39C738A2">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管长：15~18cm</w:t>
            </w:r>
          </w:p>
          <w:p w14:paraId="6AF5EE21">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3.标签:烫印标签（直接烫印在血袋表面）</w:t>
            </w:r>
          </w:p>
          <w:p w14:paraId="784FA76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4.灭菌方式:湿热灭菌（高温蒸汽）</w:t>
            </w:r>
          </w:p>
          <w:p w14:paraId="062FD372">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5.有效期:</w:t>
            </w:r>
            <w:r>
              <w:rPr>
                <w:rFonts w:hint="eastAsia" w:asciiTheme="minorEastAsia" w:hAnsiTheme="minorEastAsia" w:eastAsiaTheme="minorEastAsia"/>
                <w:szCs w:val="21"/>
                <w:highlight w:val="none"/>
              </w:rPr>
              <w:tab/>
            </w:r>
            <w:r>
              <w:rPr>
                <w:rFonts w:hint="eastAsia" w:asciiTheme="minorEastAsia" w:hAnsiTheme="minorEastAsia" w:eastAsiaTheme="minorEastAsia"/>
                <w:szCs w:val="21"/>
                <w:highlight w:val="none"/>
              </w:rPr>
              <w:t>自灭菌之日起24个月</w:t>
            </w:r>
          </w:p>
          <w:p w14:paraId="7CBD4A18">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6.储存条件:密封，在凉暗处（避光并不超过20℃）保存</w:t>
            </w:r>
          </w:p>
        </w:tc>
        <w:tc>
          <w:tcPr>
            <w:tcW w:w="475" w:type="pct"/>
            <w:vAlign w:val="center"/>
          </w:tcPr>
          <w:p w14:paraId="1C0A01BC">
            <w:pPr>
              <w:rPr>
                <w:rFonts w:ascii="宋体" w:hAnsi="宋体" w:cs="宋体"/>
                <w:szCs w:val="21"/>
                <w:highlight w:val="none"/>
              </w:rPr>
            </w:pPr>
            <w:r>
              <w:rPr>
                <w:rFonts w:hint="eastAsia" w:ascii="宋体" w:hAnsi="宋体" w:cs="宋体"/>
                <w:szCs w:val="21"/>
                <w:highlight w:val="none"/>
              </w:rPr>
              <w:t>100袋</w:t>
            </w:r>
          </w:p>
        </w:tc>
      </w:tr>
      <w:tr w14:paraId="5227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7B0E8EF9">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11</w:t>
            </w:r>
          </w:p>
        </w:tc>
        <w:tc>
          <w:tcPr>
            <w:tcW w:w="790" w:type="pct"/>
            <w:vAlign w:val="center"/>
          </w:tcPr>
          <w:p w14:paraId="570A1B09">
            <w:pPr>
              <w:rPr>
                <w:rFonts w:ascii="宋体" w:hAnsi="宋体" w:cs="宋体"/>
                <w:szCs w:val="21"/>
                <w:highlight w:val="none"/>
              </w:rPr>
            </w:pPr>
            <w:r>
              <w:rPr>
                <w:rFonts w:hint="eastAsia"/>
                <w:szCs w:val="21"/>
                <w:highlight w:val="none"/>
              </w:rPr>
              <w:t>冰冻袋</w:t>
            </w:r>
          </w:p>
        </w:tc>
        <w:tc>
          <w:tcPr>
            <w:tcW w:w="492" w:type="pct"/>
            <w:tcMar>
              <w:top w:w="15" w:type="dxa"/>
              <w:left w:w="15" w:type="dxa"/>
              <w:bottom w:w="0" w:type="dxa"/>
              <w:right w:w="15" w:type="dxa"/>
            </w:tcMar>
            <w:vAlign w:val="center"/>
          </w:tcPr>
          <w:p w14:paraId="20A14AAC">
            <w:pPr>
              <w:spacing w:line="300" w:lineRule="auto"/>
              <w:jc w:val="center"/>
              <w:rPr>
                <w:szCs w:val="21"/>
                <w:highlight w:val="none"/>
              </w:rPr>
            </w:pPr>
            <w:r>
              <w:rPr>
                <w:rFonts w:hint="eastAsia"/>
                <w:szCs w:val="21"/>
                <w:highlight w:val="none"/>
              </w:rPr>
              <w:t>500ML</w:t>
            </w:r>
          </w:p>
        </w:tc>
        <w:tc>
          <w:tcPr>
            <w:tcW w:w="2883" w:type="pct"/>
            <w:vAlign w:val="center"/>
          </w:tcPr>
          <w:p w14:paraId="4BB990C2">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1.袋体组成：1*500mL空袋</w:t>
            </w:r>
          </w:p>
          <w:p w14:paraId="0793E90B">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袋体材料：输液用软聚氯乙烯（DEHP增塑）；</w:t>
            </w:r>
          </w:p>
          <w:p w14:paraId="376722A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袋体成型方式：压延成型</w:t>
            </w:r>
          </w:p>
          <w:p w14:paraId="02BB0738">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袋体外观：半透明，无杂质</w:t>
            </w:r>
          </w:p>
          <w:p w14:paraId="610FCDDF">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袋膜厚度：单层0.39-0.42mm</w:t>
            </w:r>
          </w:p>
          <w:p w14:paraId="46F6EE91">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袋体水蒸气透出性能：在指定温湿度条件下（2-6℃；50%RH~60%RH），42d，袋损耗质量分数≤2%；袋内容物要求存储条件下，袋寿命期内（2年），水分损耗≤ 5%。</w:t>
            </w:r>
          </w:p>
          <w:p w14:paraId="23D58F42">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2.导管</w:t>
            </w:r>
          </w:p>
          <w:p w14:paraId="0585B6E3">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材料：PVC</w:t>
            </w:r>
          </w:p>
          <w:p w14:paraId="7E3DB383">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外观：透明、柔软、不打折</w:t>
            </w:r>
          </w:p>
          <w:p w14:paraId="5F6B0444">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拉力：承受20N拉力，15s不产生泄漏</w:t>
            </w:r>
          </w:p>
          <w:p w14:paraId="6A60FCBD">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管径：3.2mm*4.6mm，壁厚0.65-0.70mm，长度≥15cm</w:t>
            </w:r>
          </w:p>
          <w:p w14:paraId="05D994AF">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3.标签：烫印标签（直接烫印在血袋表面）</w:t>
            </w:r>
          </w:p>
          <w:p w14:paraId="3C603AFE">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4.灭菌方式：湿热灭菌（高温蒸汽）</w:t>
            </w:r>
          </w:p>
          <w:p w14:paraId="1FAFC083">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5.无菌有效期：自灭菌之日起24个月</w:t>
            </w:r>
          </w:p>
        </w:tc>
        <w:tc>
          <w:tcPr>
            <w:tcW w:w="475" w:type="pct"/>
            <w:vAlign w:val="center"/>
          </w:tcPr>
          <w:p w14:paraId="438A72A1">
            <w:pPr>
              <w:rPr>
                <w:szCs w:val="21"/>
                <w:highlight w:val="none"/>
              </w:rPr>
            </w:pPr>
            <w:r>
              <w:rPr>
                <w:rFonts w:hint="eastAsia"/>
                <w:szCs w:val="21"/>
                <w:highlight w:val="none"/>
              </w:rPr>
              <w:t>100袋</w:t>
            </w:r>
          </w:p>
        </w:tc>
      </w:tr>
      <w:tr w14:paraId="4105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B40CFE1">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12</w:t>
            </w:r>
          </w:p>
        </w:tc>
        <w:tc>
          <w:tcPr>
            <w:tcW w:w="790" w:type="pct"/>
            <w:vAlign w:val="center"/>
          </w:tcPr>
          <w:p w14:paraId="19955105">
            <w:pPr>
              <w:rPr>
                <w:szCs w:val="21"/>
                <w:highlight w:val="none"/>
              </w:rPr>
            </w:pPr>
            <w:r>
              <w:rPr>
                <w:rFonts w:hint="eastAsia"/>
                <w:szCs w:val="21"/>
                <w:highlight w:val="none"/>
              </w:rPr>
              <w:t>单联空袋</w:t>
            </w:r>
          </w:p>
        </w:tc>
        <w:tc>
          <w:tcPr>
            <w:tcW w:w="492" w:type="pct"/>
            <w:tcMar>
              <w:top w:w="15" w:type="dxa"/>
              <w:left w:w="15" w:type="dxa"/>
              <w:bottom w:w="0" w:type="dxa"/>
              <w:right w:w="15" w:type="dxa"/>
            </w:tcMar>
            <w:vAlign w:val="center"/>
          </w:tcPr>
          <w:p w14:paraId="46BC2F4E">
            <w:pPr>
              <w:spacing w:line="300" w:lineRule="auto"/>
              <w:jc w:val="center"/>
              <w:rPr>
                <w:szCs w:val="21"/>
                <w:highlight w:val="none"/>
              </w:rPr>
            </w:pPr>
            <w:r>
              <w:rPr>
                <w:szCs w:val="21"/>
                <w:highlight w:val="none"/>
              </w:rPr>
              <w:t>200ML</w:t>
            </w:r>
          </w:p>
        </w:tc>
        <w:tc>
          <w:tcPr>
            <w:tcW w:w="2883" w:type="pct"/>
            <w:vAlign w:val="center"/>
          </w:tcPr>
          <w:p w14:paraId="230593F2">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1.1*200mL空袋</w:t>
            </w:r>
          </w:p>
          <w:p w14:paraId="5F93F78F">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2.袋体材料：输血输液用软聚氯乙烯（DEHP增塑）；</w:t>
            </w:r>
          </w:p>
          <w:p w14:paraId="026F944E">
            <w:pPr>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袋体成型方式：吹塑筒袋</w:t>
            </w:r>
          </w:p>
          <w:p w14:paraId="359BB984">
            <w:pPr>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袋体外观：半透明，无杂质</w:t>
            </w:r>
          </w:p>
          <w:p w14:paraId="23A96738">
            <w:pPr>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血袋膜厚度：单层约0.45mm</w:t>
            </w:r>
          </w:p>
          <w:p w14:paraId="7C02917A">
            <w:pPr>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袋体水蒸气透出性能：在指定温湿度条件下（2-6℃；50%RH~60%RH），42d，血袋损耗质量分数≤2%；在血袋及内容物要求存储条件下，血袋寿命期内（2年），水分损耗≤ 5%。</w:t>
            </w:r>
          </w:p>
          <w:p w14:paraId="1A1A9DC4">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3.导管：材料：PVC</w:t>
            </w:r>
          </w:p>
          <w:p w14:paraId="5FA5B5CA">
            <w:pPr>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外观：透明、柔软、不打折</w:t>
            </w:r>
          </w:p>
          <w:p w14:paraId="4A74333D">
            <w:pPr>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管长：≥20cm，终端热合封口或二通盖帽，导管可根据需求选择是否套乳胶管 </w:t>
            </w:r>
          </w:p>
          <w:p w14:paraId="5BD0CCF0">
            <w:pPr>
              <w:ind w:firstLine="210" w:firstLineChars="1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拉力：承受20N拉力，15s不产生泄漏</w:t>
            </w:r>
          </w:p>
          <w:p w14:paraId="53E3B307">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4.标签：为PP材料标签，不会被水浸泡破损，不易腐坏</w:t>
            </w:r>
          </w:p>
          <w:p w14:paraId="48FC883E">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5.灭菌方式：环氧乙烷灭菌（EO）</w:t>
            </w:r>
          </w:p>
          <w:p w14:paraId="0E852EC5">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6.有效期：自灭菌之日起24个月</w:t>
            </w:r>
          </w:p>
          <w:p w14:paraId="28AB30B1">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7.其它性能：理化性能及生物性能符合GB14232.1要求</w:t>
            </w:r>
          </w:p>
        </w:tc>
        <w:tc>
          <w:tcPr>
            <w:tcW w:w="475" w:type="pct"/>
            <w:vAlign w:val="center"/>
          </w:tcPr>
          <w:p w14:paraId="0CFDA958">
            <w:pPr>
              <w:rPr>
                <w:szCs w:val="21"/>
                <w:highlight w:val="none"/>
              </w:rPr>
            </w:pPr>
            <w:r>
              <w:rPr>
                <w:rFonts w:hint="eastAsia"/>
                <w:szCs w:val="21"/>
                <w:highlight w:val="none"/>
              </w:rPr>
              <w:t>3000袋</w:t>
            </w:r>
          </w:p>
        </w:tc>
      </w:tr>
    </w:tbl>
    <w:p w14:paraId="1B125FF6">
      <w:pPr>
        <w:spacing w:line="440" w:lineRule="exact"/>
        <w:rPr>
          <w:sz w:val="24"/>
          <w:szCs w:val="24"/>
          <w:highlight w:val="none"/>
        </w:rPr>
      </w:pPr>
    </w:p>
    <w:p w14:paraId="25561290">
      <w:pPr>
        <w:spacing w:line="440" w:lineRule="exact"/>
        <w:rPr>
          <w:b/>
          <w:sz w:val="24"/>
          <w:szCs w:val="24"/>
          <w:highlight w:val="none"/>
        </w:rPr>
      </w:pPr>
    </w:p>
    <w:p w14:paraId="0A30B622">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01F461FC">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0DE38855">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1B763749">
      <w:pPr>
        <w:pStyle w:val="12"/>
        <w:spacing w:line="440" w:lineRule="exact"/>
        <w:ind w:left="479" w:leftChars="228"/>
        <w:rPr>
          <w:rFonts w:hAnsi="宋体"/>
          <w:sz w:val="24"/>
          <w:szCs w:val="24"/>
          <w:highlight w:val="none"/>
        </w:rPr>
      </w:pPr>
    </w:p>
    <w:p w14:paraId="134C275B">
      <w:pPr>
        <w:pStyle w:val="12"/>
        <w:spacing w:line="440" w:lineRule="exact"/>
        <w:rPr>
          <w:sz w:val="24"/>
          <w:highlight w:val="none"/>
        </w:rPr>
      </w:pPr>
    </w:p>
    <w:p w14:paraId="02FB152F">
      <w:pPr>
        <w:pStyle w:val="12"/>
        <w:spacing w:line="440" w:lineRule="exact"/>
        <w:rPr>
          <w:sz w:val="24"/>
          <w:highlight w:val="none"/>
        </w:rPr>
      </w:pPr>
    </w:p>
    <w:p w14:paraId="5445EA5F">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74924E38">
      <w:pPr>
        <w:rPr>
          <w:rFonts w:ascii="宋体" w:hAnsi="宋体"/>
          <w:b/>
          <w:sz w:val="36"/>
          <w:szCs w:val="36"/>
          <w:highlight w:val="none"/>
        </w:rPr>
      </w:pPr>
      <w:r>
        <w:rPr>
          <w:rFonts w:ascii="宋体" w:hAnsi="宋体"/>
          <w:b/>
          <w:sz w:val="36"/>
          <w:szCs w:val="36"/>
          <w:highlight w:val="none"/>
        </w:rPr>
        <w:br w:type="page"/>
      </w:r>
    </w:p>
    <w:p w14:paraId="3A3B91F7">
      <w:pPr>
        <w:rPr>
          <w:rFonts w:ascii="宋体" w:hAnsi="宋体"/>
          <w:b/>
          <w:sz w:val="44"/>
          <w:szCs w:val="44"/>
          <w:highlight w:val="none"/>
        </w:rPr>
      </w:pPr>
      <w:bookmarkStart w:id="8" w:name="_Toc1000"/>
    </w:p>
    <w:p w14:paraId="4DBCFC0C">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1CFA6F2E">
      <w:pPr>
        <w:spacing w:line="350" w:lineRule="exact"/>
        <w:rPr>
          <w:rFonts w:ascii="宋体" w:hAnsi="宋体"/>
          <w:b/>
          <w:spacing w:val="4"/>
          <w:sz w:val="24"/>
          <w:highlight w:val="none"/>
        </w:rPr>
      </w:pPr>
    </w:p>
    <w:p w14:paraId="4DA9F18C">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21D27F4E">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59C74510">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6E20F0F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70A731F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5B49A1C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447980B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1FF5B02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4F96F10A">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7A1688D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1CC9022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71ACD8B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3315ABE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533C8CB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63BA9EF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70BA5C6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7CCEA03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3BAA76F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2DD90ABA">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18B5794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6164D1B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60485DA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6AA202E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1500EB3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1DF465C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327A3588">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2B5C0F9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782405A4">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56657503">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1554D265">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1AFE045B">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75E1D8CE">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2F33A05C">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21B76235">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00233161">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5ED47EFD">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373F824C">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21AF02BC">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586C1794">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6AF40154">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3F276687">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111B60A6">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4C354122">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14215DD2">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732D0E42">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26439348">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3538C88B">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01B0A9B8">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3D74FE85">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356C7489">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255BA7F2">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5B9EBCD8">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3A9E6D40">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739CFF6D">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13FEBF5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2BB1998D">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5B2457DD">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7A6A7CD">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3CB0B8C0">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17F0CF8B">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3A60F250">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71034889">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49ADA3D5">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56E4D6B6">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2FB28D7C">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3DEEC452">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60C21F96">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18B7D9F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045F96C8">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394C6FBF">
      <w:pPr>
        <w:spacing w:line="360" w:lineRule="auto"/>
        <w:rPr>
          <w:rFonts w:ascii="宋体" w:hAnsi="宋体"/>
          <w:spacing w:val="4"/>
          <w:sz w:val="24"/>
          <w:highlight w:val="none"/>
        </w:rPr>
      </w:pPr>
      <w:r>
        <w:rPr>
          <w:rFonts w:hint="eastAsia" w:ascii="宋体" w:hAnsi="宋体"/>
          <w:spacing w:val="4"/>
          <w:sz w:val="24"/>
          <w:highlight w:val="none"/>
        </w:rPr>
        <w:t>并修改单价；</w:t>
      </w:r>
    </w:p>
    <w:p w14:paraId="0E68A2A0">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7CCC5DDB">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7D58160F">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7715CB1E">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674325AA">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F4DCD81">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23BA694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06658C4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1513B94B">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7C9E55D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3761331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78E9D99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4C005138">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79CA9ABB">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2BF25EA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2C25EC54">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3A849DE2">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2F62D04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09E5ED1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7A8FE58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74825E6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3D380D6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50C51AA5">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6AB2A40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77AD5B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201EA0C3">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28C6703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5115D6E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081B956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4DAE6B6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68046DA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35491C4C">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3393D0E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567A1B6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054A456A">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5D5DA51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1FC69D5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6656AD0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67C04C9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7840987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5E8990D1">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574FDB6C">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2C7F7833">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68B9803D">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3BAF21BB">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5B5C52A7">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3ED054D1">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6EF0D316">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136BCFC1">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514C4150">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620672F1">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04F0010B">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5903DFF8">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769B2A62">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0CA71BA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732DDED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335521F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3AF3B80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122191F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411624D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78829014">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42A2693C">
      <w:pPr>
        <w:spacing w:line="360" w:lineRule="auto"/>
        <w:ind w:left="523" w:leftChars="249"/>
        <w:rPr>
          <w:sz w:val="24"/>
          <w:szCs w:val="24"/>
          <w:highlight w:val="none"/>
        </w:rPr>
      </w:pPr>
      <w:r>
        <w:rPr>
          <w:rFonts w:hint="eastAsia"/>
          <w:sz w:val="24"/>
          <w:szCs w:val="24"/>
          <w:highlight w:val="none"/>
        </w:rPr>
        <w:t>6、比较与评价：</w:t>
      </w:r>
    </w:p>
    <w:p w14:paraId="1DAE8CFF">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4BBD5E1D">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5AD5103A">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7890F60C">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28B263D4">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1CB3820D">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3EFCA5D9">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53F187A3">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743B9208">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4A76B04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ABC78B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6AB28546">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35F410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14DB97F3">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45D2AA89">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5A16527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10AC56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7EA5AD98">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57BF615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5796A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2D2095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33D2390D">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2CF6166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F1B84BF">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770F1B46">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5EF20C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5D90A7A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3827F45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25501C5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1738173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20521A4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2D345D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BEDC2E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31BFBF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76779CE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0C4AEBC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108A470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77B2C4C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0BC8AE0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9BD293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7B4CD6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54E41BD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F5D9AFA">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2EB65D3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247F3A8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1038F53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0609733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6DF3754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0D695C4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7F79534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6DA1301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5CFD8D9A">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03AB9D4B">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0A8B487B">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8E74697">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9DF97A5">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7C0370A1">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1473152B">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477384E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6BEC87C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5E9BD1F">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13B5B68A">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415BB1C2">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94685F1">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4EC7936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355DE49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5BA940A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1DCC973D">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033027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290B95F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4710EEA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48F53106">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25907765">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0329C007">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3071ABA4">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191A640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9EFCF6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8D0EE1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4FD2DA55">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71A4F841">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E196C7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74AEEB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4BE93F9F">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935FB06">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575010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139A6A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38B20DDF">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2375A94D">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88661E7">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EAB5E77">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0D69445B">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6EAA29D8">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4E91A12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2D15C8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23469C6">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732A1F4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3B73E5AA">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05BED5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3A1935C">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C27EED0">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1F55CCCB">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5BE13C6D">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5C68B54E">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C75EBD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7FA9F320">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3D5A022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0F8240B3">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2AD8F84">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7E60DB78">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223889F2">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035A94B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E199335">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78D3CF4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05CD33B6">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1DC4C5F5">
      <w:pPr>
        <w:ind w:firstLine="420" w:firstLineChars="200"/>
        <w:rPr>
          <w:i/>
          <w:iCs/>
          <w:color w:val="FF00FF"/>
          <w:highlight w:val="none"/>
        </w:rPr>
      </w:pPr>
    </w:p>
    <w:p w14:paraId="28ED21B5">
      <w:pPr>
        <w:rPr>
          <w:rFonts w:hAnsi="宋体"/>
          <w:b/>
          <w:sz w:val="32"/>
          <w:szCs w:val="32"/>
          <w:highlight w:val="none"/>
        </w:rPr>
      </w:pPr>
      <w:r>
        <w:rPr>
          <w:rFonts w:hint="eastAsia" w:hAnsi="宋体"/>
          <w:b/>
          <w:sz w:val="32"/>
          <w:szCs w:val="32"/>
          <w:highlight w:val="none"/>
        </w:rPr>
        <w:br w:type="page"/>
      </w:r>
    </w:p>
    <w:p w14:paraId="056A79A0">
      <w:pPr>
        <w:spacing w:before="240" w:line="360" w:lineRule="auto"/>
        <w:ind w:left="1"/>
        <w:jc w:val="center"/>
        <w:rPr>
          <w:highlight w:val="none"/>
        </w:rPr>
      </w:pPr>
    </w:p>
    <w:p w14:paraId="7FA740E9">
      <w:pPr>
        <w:spacing w:line="360" w:lineRule="auto"/>
        <w:ind w:firstLine="883" w:firstLineChars="200"/>
        <w:jc w:val="center"/>
        <w:outlineLvl w:val="0"/>
        <w:rPr>
          <w:rFonts w:ascii="宋体" w:hAnsi="宋体"/>
          <w:b/>
          <w:bCs/>
          <w:sz w:val="44"/>
          <w:szCs w:val="44"/>
          <w:highlight w:val="none"/>
        </w:rPr>
      </w:pPr>
      <w:bookmarkStart w:id="9" w:name="_Toc158"/>
      <w:r>
        <w:rPr>
          <w:rFonts w:hint="eastAsia" w:ascii="宋体" w:hAnsi="宋体"/>
          <w:b/>
          <w:sz w:val="44"/>
          <w:szCs w:val="44"/>
          <w:highlight w:val="none"/>
        </w:rPr>
        <w:t>第六章 投标文件格式</w:t>
      </w:r>
      <w:bookmarkEnd w:id="9"/>
    </w:p>
    <w:p w14:paraId="307F93D9">
      <w:pPr>
        <w:jc w:val="center"/>
        <w:rPr>
          <w:rFonts w:ascii="宋体" w:hAnsi="宋体"/>
          <w:b/>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sz w:val="44"/>
          <w:szCs w:val="44"/>
          <w:highlight w:val="none"/>
        </w:rPr>
        <w:t>政府采购货物项目</w:t>
      </w:r>
    </w:p>
    <w:p w14:paraId="43D8EB18">
      <w:pPr>
        <w:jc w:val="center"/>
        <w:rPr>
          <w:rFonts w:ascii="宋体" w:hAnsi="宋体"/>
          <w:b/>
          <w:sz w:val="36"/>
          <w:szCs w:val="36"/>
          <w:highlight w:val="none"/>
        </w:rPr>
      </w:pPr>
    </w:p>
    <w:p w14:paraId="1B25ED12">
      <w:pPr>
        <w:jc w:val="center"/>
        <w:rPr>
          <w:rFonts w:ascii="宋体" w:hAnsi="宋体"/>
          <w:b/>
          <w:sz w:val="44"/>
          <w:szCs w:val="44"/>
          <w:highlight w:val="none"/>
        </w:rPr>
      </w:pPr>
    </w:p>
    <w:p w14:paraId="61D8DD77">
      <w:pPr>
        <w:jc w:val="center"/>
        <w:rPr>
          <w:rFonts w:ascii="宋体" w:hAnsi="宋体"/>
          <w:b/>
          <w:sz w:val="36"/>
          <w:szCs w:val="36"/>
          <w:highlight w:val="none"/>
        </w:rPr>
      </w:pPr>
    </w:p>
    <w:p w14:paraId="61C1E005">
      <w:pPr>
        <w:jc w:val="center"/>
        <w:rPr>
          <w:rFonts w:ascii="宋体" w:hAnsi="宋体"/>
          <w:b/>
          <w:sz w:val="84"/>
          <w:szCs w:val="84"/>
          <w:highlight w:val="none"/>
        </w:rPr>
      </w:pPr>
      <w:r>
        <w:rPr>
          <w:rFonts w:hint="eastAsia" w:ascii="宋体" w:hAnsi="宋体"/>
          <w:b/>
          <w:sz w:val="84"/>
          <w:szCs w:val="84"/>
          <w:highlight w:val="none"/>
        </w:rPr>
        <w:t>投 标 文 件</w:t>
      </w:r>
    </w:p>
    <w:p w14:paraId="6C4528EB">
      <w:pPr>
        <w:jc w:val="center"/>
        <w:rPr>
          <w:rFonts w:ascii="方正大标宋简体" w:eastAsia="方正大标宋简体"/>
          <w:b/>
          <w:sz w:val="36"/>
          <w:szCs w:val="36"/>
          <w:highlight w:val="none"/>
        </w:rPr>
      </w:pPr>
    </w:p>
    <w:p w14:paraId="77413B06">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78E3EBAB">
      <w:pPr>
        <w:rPr>
          <w:rFonts w:ascii="方正大标宋简体" w:eastAsia="方正大标宋简体"/>
          <w:b/>
          <w:sz w:val="36"/>
          <w:szCs w:val="36"/>
          <w:highlight w:val="none"/>
        </w:rPr>
      </w:pPr>
    </w:p>
    <w:p w14:paraId="4B0CC3D5">
      <w:pPr>
        <w:jc w:val="center"/>
        <w:rPr>
          <w:rFonts w:ascii="方正大标宋简体" w:eastAsia="方正大标宋简体"/>
          <w:sz w:val="36"/>
          <w:szCs w:val="36"/>
          <w:highlight w:val="none"/>
        </w:rPr>
      </w:pPr>
    </w:p>
    <w:p w14:paraId="0E8403CA">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42AEB276">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4961DD69">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第5包：</w:t>
      </w:r>
    </w:p>
    <w:p w14:paraId="11348B69">
      <w:pPr>
        <w:pStyle w:val="21"/>
        <w:ind w:firstLine="1120" w:firstLineChars="400"/>
        <w:rPr>
          <w:highlight w:val="none"/>
        </w:rPr>
      </w:pPr>
    </w:p>
    <w:p w14:paraId="44A8F333">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3E79FD51">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59760002">
      <w:pPr>
        <w:jc w:val="center"/>
        <w:rPr>
          <w:rFonts w:ascii="宋体" w:hAnsi="宋体"/>
          <w:b/>
          <w:sz w:val="30"/>
          <w:szCs w:val="30"/>
          <w:highlight w:val="none"/>
        </w:rPr>
      </w:pPr>
    </w:p>
    <w:p w14:paraId="595D5719">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22E923AC">
      <w:pPr>
        <w:rPr>
          <w:rFonts w:ascii="宋体" w:hAnsi="宋体"/>
          <w:b/>
          <w:sz w:val="30"/>
          <w:szCs w:val="30"/>
          <w:highlight w:val="none"/>
        </w:rPr>
      </w:pPr>
    </w:p>
    <w:p w14:paraId="369FAD0D">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05C807FB">
      <w:pPr>
        <w:spacing w:line="360" w:lineRule="auto"/>
        <w:ind w:left="1524"/>
        <w:rPr>
          <w:rFonts w:ascii="宋体" w:hAnsi="宋体"/>
          <w:sz w:val="24"/>
          <w:szCs w:val="24"/>
          <w:highlight w:val="none"/>
        </w:rPr>
      </w:pPr>
    </w:p>
    <w:p w14:paraId="5B214F44">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4F422727">
      <w:pPr>
        <w:spacing w:line="500" w:lineRule="exact"/>
        <w:jc w:val="center"/>
        <w:rPr>
          <w:rFonts w:ascii="宋体" w:hAnsi="宋体"/>
          <w:b/>
          <w:bCs/>
          <w:spacing w:val="4"/>
          <w:sz w:val="36"/>
          <w:szCs w:val="36"/>
          <w:highlight w:val="none"/>
        </w:rPr>
      </w:pPr>
    </w:p>
    <w:p w14:paraId="5CE24C5E">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41104EEB">
      <w:pPr>
        <w:spacing w:line="500" w:lineRule="exact"/>
        <w:jc w:val="center"/>
        <w:rPr>
          <w:rFonts w:ascii="宋体" w:hAnsi="宋体"/>
          <w:b/>
          <w:bCs/>
          <w:spacing w:val="4"/>
          <w:sz w:val="30"/>
          <w:szCs w:val="30"/>
          <w:highlight w:val="none"/>
        </w:rPr>
      </w:pPr>
    </w:p>
    <w:p w14:paraId="2630FEC1">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1FADBF98">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3B5D1FE1">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0258E720">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3A83D470">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288309B4">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799A044C">
      <w:pPr>
        <w:spacing w:line="440" w:lineRule="exact"/>
        <w:ind w:left="420"/>
        <w:jc w:val="center"/>
        <w:rPr>
          <w:rFonts w:ascii="宋体" w:hAnsi="宋体" w:cs="宋体"/>
          <w:b/>
          <w:spacing w:val="4"/>
          <w:sz w:val="36"/>
          <w:szCs w:val="36"/>
          <w:highlight w:val="none"/>
        </w:rPr>
      </w:pPr>
    </w:p>
    <w:p w14:paraId="119C080F">
      <w:pPr>
        <w:spacing w:line="440" w:lineRule="exact"/>
        <w:rPr>
          <w:rFonts w:ascii="宋体" w:hAnsi="宋体" w:cs="宋体"/>
          <w:sz w:val="24"/>
          <w:szCs w:val="24"/>
          <w:highlight w:val="none"/>
        </w:rPr>
      </w:pPr>
    </w:p>
    <w:p w14:paraId="31E889AF">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9628D0">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516CCCD4">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5A660009">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13340772">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45B4BAAE">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5FC9C9A7">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2A92A9E1">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466BC68D">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09F58335">
      <w:pPr>
        <w:spacing w:line="440" w:lineRule="exact"/>
        <w:ind w:firstLine="480" w:firstLineChars="200"/>
        <w:rPr>
          <w:rFonts w:ascii="宋体" w:hAnsi="宋体" w:cs="宋体"/>
          <w:sz w:val="24"/>
          <w:szCs w:val="24"/>
          <w:highlight w:val="none"/>
        </w:rPr>
      </w:pPr>
    </w:p>
    <w:p w14:paraId="043807A2">
      <w:pPr>
        <w:pStyle w:val="14"/>
        <w:rPr>
          <w:rFonts w:ascii="宋体" w:hAnsi="宋体" w:cs="宋体"/>
          <w:sz w:val="24"/>
          <w:szCs w:val="24"/>
          <w:highlight w:val="none"/>
        </w:rPr>
      </w:pPr>
    </w:p>
    <w:p w14:paraId="744DE15E">
      <w:pPr>
        <w:rPr>
          <w:rFonts w:ascii="宋体" w:hAnsi="宋体" w:cs="宋体"/>
          <w:sz w:val="24"/>
          <w:szCs w:val="24"/>
          <w:highlight w:val="none"/>
        </w:rPr>
      </w:pPr>
    </w:p>
    <w:p w14:paraId="2043D918">
      <w:pPr>
        <w:pStyle w:val="14"/>
        <w:rPr>
          <w:highlight w:val="none"/>
        </w:rPr>
      </w:pPr>
    </w:p>
    <w:p w14:paraId="7C9A8621">
      <w:pPr>
        <w:spacing w:line="440" w:lineRule="exact"/>
        <w:rPr>
          <w:rFonts w:ascii="宋体" w:hAnsi="宋体" w:cs="宋体"/>
          <w:sz w:val="24"/>
          <w:szCs w:val="24"/>
          <w:highlight w:val="none"/>
        </w:rPr>
      </w:pPr>
    </w:p>
    <w:p w14:paraId="4BB58A41">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3A69E02E">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6F87D497">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3AE655E3">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741CEBDE">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52482DC0">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45CC0851">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424DCD9A">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67CD68D3">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6F2E3B80">
      <w:pPr>
        <w:spacing w:line="440" w:lineRule="exact"/>
        <w:ind w:firstLine="496" w:firstLineChars="200"/>
        <w:jc w:val="left"/>
        <w:rPr>
          <w:rFonts w:ascii="宋体" w:hAnsi="宋体"/>
          <w:spacing w:val="4"/>
          <w:sz w:val="24"/>
          <w:szCs w:val="30"/>
          <w:highlight w:val="none"/>
        </w:rPr>
      </w:pPr>
    </w:p>
    <w:p w14:paraId="7E3D1897">
      <w:pPr>
        <w:spacing w:line="440" w:lineRule="exact"/>
        <w:ind w:firstLine="496" w:firstLineChars="200"/>
        <w:jc w:val="left"/>
        <w:rPr>
          <w:rFonts w:ascii="宋体" w:hAnsi="宋体"/>
          <w:spacing w:val="4"/>
          <w:sz w:val="24"/>
          <w:szCs w:val="30"/>
          <w:highlight w:val="none"/>
        </w:rPr>
      </w:pPr>
    </w:p>
    <w:p w14:paraId="4645A68D">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232A2548">
        <w:tblPrEx>
          <w:tblCellMar>
            <w:top w:w="0" w:type="dxa"/>
            <w:left w:w="108" w:type="dxa"/>
            <w:bottom w:w="0" w:type="dxa"/>
            <w:right w:w="108" w:type="dxa"/>
          </w:tblCellMar>
        </w:tblPrEx>
        <w:trPr>
          <w:trHeight w:val="600" w:hRule="atLeast"/>
        </w:trPr>
        <w:tc>
          <w:tcPr>
            <w:tcW w:w="4045" w:type="dxa"/>
          </w:tcPr>
          <w:p w14:paraId="621D9597">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43B1F156">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46891063">
        <w:tblPrEx>
          <w:tblCellMar>
            <w:top w:w="0" w:type="dxa"/>
            <w:left w:w="108" w:type="dxa"/>
            <w:bottom w:w="0" w:type="dxa"/>
            <w:right w:w="108" w:type="dxa"/>
          </w:tblCellMar>
        </w:tblPrEx>
        <w:trPr>
          <w:trHeight w:val="600" w:hRule="atLeast"/>
        </w:trPr>
        <w:tc>
          <w:tcPr>
            <w:tcW w:w="4045" w:type="dxa"/>
          </w:tcPr>
          <w:p w14:paraId="46568D75">
            <w:pPr>
              <w:spacing w:line="440" w:lineRule="exact"/>
              <w:jc w:val="left"/>
              <w:rPr>
                <w:rFonts w:ascii="宋体" w:hAnsi="宋体"/>
                <w:spacing w:val="4"/>
                <w:sz w:val="24"/>
                <w:highlight w:val="none"/>
              </w:rPr>
            </w:pPr>
          </w:p>
        </w:tc>
        <w:tc>
          <w:tcPr>
            <w:tcW w:w="3844" w:type="dxa"/>
          </w:tcPr>
          <w:p w14:paraId="67749CFE">
            <w:pPr>
              <w:spacing w:line="440" w:lineRule="exact"/>
              <w:jc w:val="left"/>
              <w:rPr>
                <w:rFonts w:ascii="宋体" w:hAnsi="宋体"/>
                <w:spacing w:val="4"/>
                <w:sz w:val="24"/>
                <w:highlight w:val="none"/>
              </w:rPr>
            </w:pPr>
          </w:p>
        </w:tc>
      </w:tr>
      <w:tr w14:paraId="49BB54F1">
        <w:tblPrEx>
          <w:tblCellMar>
            <w:top w:w="0" w:type="dxa"/>
            <w:left w:w="108" w:type="dxa"/>
            <w:bottom w:w="0" w:type="dxa"/>
            <w:right w:w="108" w:type="dxa"/>
          </w:tblCellMar>
        </w:tblPrEx>
        <w:trPr>
          <w:trHeight w:val="600" w:hRule="atLeast"/>
        </w:trPr>
        <w:tc>
          <w:tcPr>
            <w:tcW w:w="4045" w:type="dxa"/>
          </w:tcPr>
          <w:p w14:paraId="6ECAC8E0">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414510C2">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0C1EB3F2">
        <w:tblPrEx>
          <w:tblCellMar>
            <w:top w:w="0" w:type="dxa"/>
            <w:left w:w="108" w:type="dxa"/>
            <w:bottom w:w="0" w:type="dxa"/>
            <w:right w:w="108" w:type="dxa"/>
          </w:tblCellMar>
        </w:tblPrEx>
        <w:trPr>
          <w:trHeight w:val="600" w:hRule="atLeast"/>
        </w:trPr>
        <w:tc>
          <w:tcPr>
            <w:tcW w:w="4045" w:type="dxa"/>
          </w:tcPr>
          <w:p w14:paraId="4D05B5DD">
            <w:pPr>
              <w:spacing w:line="440" w:lineRule="exact"/>
              <w:jc w:val="left"/>
              <w:rPr>
                <w:rFonts w:ascii="宋体" w:hAnsi="宋体"/>
                <w:spacing w:val="4"/>
                <w:sz w:val="24"/>
                <w:highlight w:val="none"/>
              </w:rPr>
            </w:pPr>
          </w:p>
        </w:tc>
        <w:tc>
          <w:tcPr>
            <w:tcW w:w="3844" w:type="dxa"/>
          </w:tcPr>
          <w:p w14:paraId="45E44351">
            <w:pPr>
              <w:spacing w:line="440" w:lineRule="exact"/>
              <w:jc w:val="left"/>
              <w:rPr>
                <w:rFonts w:ascii="宋体" w:hAnsi="宋体"/>
                <w:spacing w:val="4"/>
                <w:sz w:val="24"/>
                <w:highlight w:val="none"/>
              </w:rPr>
            </w:pPr>
          </w:p>
        </w:tc>
      </w:tr>
      <w:tr w14:paraId="023067BC">
        <w:tblPrEx>
          <w:tblCellMar>
            <w:top w:w="0" w:type="dxa"/>
            <w:left w:w="108" w:type="dxa"/>
            <w:bottom w:w="0" w:type="dxa"/>
            <w:right w:w="108" w:type="dxa"/>
          </w:tblCellMar>
        </w:tblPrEx>
        <w:trPr>
          <w:trHeight w:val="600" w:hRule="atLeast"/>
        </w:trPr>
        <w:tc>
          <w:tcPr>
            <w:tcW w:w="4045" w:type="dxa"/>
          </w:tcPr>
          <w:p w14:paraId="5E35AF02">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04A49D4E">
            <w:pPr>
              <w:spacing w:line="440" w:lineRule="exact"/>
              <w:jc w:val="left"/>
              <w:rPr>
                <w:rFonts w:ascii="宋体" w:hAnsi="宋体"/>
                <w:spacing w:val="4"/>
                <w:sz w:val="24"/>
                <w:highlight w:val="none"/>
              </w:rPr>
            </w:pPr>
          </w:p>
        </w:tc>
      </w:tr>
    </w:tbl>
    <w:p w14:paraId="7061384E">
      <w:pPr>
        <w:spacing w:line="440" w:lineRule="exact"/>
        <w:ind w:firstLine="496" w:firstLineChars="200"/>
        <w:jc w:val="left"/>
        <w:rPr>
          <w:rFonts w:ascii="宋体" w:hAnsi="宋体"/>
          <w:spacing w:val="4"/>
          <w:sz w:val="24"/>
          <w:highlight w:val="none"/>
        </w:rPr>
      </w:pPr>
    </w:p>
    <w:p w14:paraId="2D833A48">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766DD2D2">
      <w:pPr>
        <w:spacing w:line="440" w:lineRule="exact"/>
        <w:ind w:firstLine="372" w:firstLineChars="150"/>
        <w:rPr>
          <w:rFonts w:ascii="宋体" w:hAnsi="宋体"/>
          <w:spacing w:val="4"/>
          <w:sz w:val="24"/>
          <w:highlight w:val="none"/>
        </w:rPr>
      </w:pPr>
    </w:p>
    <w:p w14:paraId="5A591855">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30374A2A">
      <w:pPr>
        <w:spacing w:line="440" w:lineRule="exact"/>
        <w:ind w:firstLine="510"/>
        <w:rPr>
          <w:rFonts w:ascii="宋体" w:hAnsi="宋体"/>
          <w:spacing w:val="4"/>
          <w:sz w:val="24"/>
          <w:szCs w:val="30"/>
          <w:highlight w:val="none"/>
        </w:rPr>
      </w:pPr>
    </w:p>
    <w:p w14:paraId="38FC71EE">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、被授权人身份证复印</w:t>
      </w:r>
      <w:r>
        <w:rPr>
          <w:rFonts w:hint="eastAsia" w:ascii="宋体" w:hAnsi="宋体"/>
          <w:color w:val="auto"/>
          <w:spacing w:val="4"/>
          <w:sz w:val="24"/>
          <w:szCs w:val="30"/>
          <w:highlight w:val="none"/>
        </w:rPr>
        <w:t>件、</w:t>
      </w:r>
      <w:r>
        <w:rPr>
          <w:rFonts w:hint="eastAsia" w:ascii="宋体" w:hAnsi="宋体" w:cs="宋体"/>
          <w:b/>
          <w:bCs/>
          <w:color w:val="auto"/>
          <w:spacing w:val="4"/>
          <w:sz w:val="24"/>
          <w:szCs w:val="30"/>
          <w:highlight w:val="none"/>
        </w:rPr>
        <w:t>被授权人本单位证明（开标前6个月内任意一个月的社保缴纳证明）</w:t>
      </w:r>
    </w:p>
    <w:p w14:paraId="103948EA">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3BB686D6">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0125BA83">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3DCE9F3E">
      <w:pPr>
        <w:jc w:val="center"/>
        <w:rPr>
          <w:highlight w:val="none"/>
        </w:rPr>
      </w:pPr>
      <w:r>
        <w:rPr>
          <w:rFonts w:ascii="宋体" w:hAnsi="宋体"/>
          <w:b/>
          <w:sz w:val="36"/>
          <w:szCs w:val="36"/>
          <w:highlight w:val="none"/>
        </w:rPr>
        <w:t>拒绝政府采购领域商业贿赂承诺书</w:t>
      </w:r>
    </w:p>
    <w:p w14:paraId="038070E1">
      <w:pPr>
        <w:widowControl/>
        <w:spacing w:line="408" w:lineRule="auto"/>
        <w:ind w:left="239" w:leftChars="114" w:firstLine="470" w:firstLineChars="196"/>
        <w:jc w:val="left"/>
        <w:rPr>
          <w:rFonts w:ascii="宋体" w:hAnsi="宋体" w:cs="宋体"/>
          <w:kern w:val="0"/>
          <w:sz w:val="24"/>
          <w:highlight w:val="none"/>
        </w:rPr>
      </w:pPr>
    </w:p>
    <w:p w14:paraId="25BE085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2ECC8DEA">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3956FC1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3060EDD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4E7B90B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75EA193E">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76754F6A">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151639F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3961970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5C2B9C7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28FA1E33">
      <w:pPr>
        <w:pStyle w:val="21"/>
        <w:ind w:firstLine="560"/>
        <w:rPr>
          <w:highlight w:val="none"/>
        </w:rPr>
      </w:pPr>
    </w:p>
    <w:p w14:paraId="63733756">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289BC839">
      <w:pPr>
        <w:spacing w:line="360" w:lineRule="auto"/>
        <w:rPr>
          <w:rFonts w:ascii="宋体" w:hAnsi="宋体" w:cs="宋体"/>
          <w:kern w:val="0"/>
          <w:sz w:val="24"/>
          <w:highlight w:val="none"/>
        </w:rPr>
      </w:pPr>
    </w:p>
    <w:p w14:paraId="5AC7579D">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0D1C6641">
      <w:pPr>
        <w:spacing w:line="360" w:lineRule="auto"/>
        <w:rPr>
          <w:rFonts w:ascii="宋体" w:hAnsi="宋体" w:cs="宋体"/>
          <w:spacing w:val="4"/>
          <w:sz w:val="24"/>
          <w:highlight w:val="none"/>
        </w:rPr>
      </w:pPr>
    </w:p>
    <w:p w14:paraId="1EBB1AD1">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784FC99E">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5F6935A1">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48EC0CFE">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21C7D660">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69B15600">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w:t>
      </w:r>
      <w:r>
        <w:rPr>
          <w:rFonts w:hint="eastAsia" w:ascii="宋体" w:hAnsi="宋体" w:cs="宋体"/>
          <w:sz w:val="24"/>
          <w:highlight w:val="none"/>
          <w:lang w:val="en-US" w:eastAsia="zh-CN"/>
        </w:rPr>
        <w:t>24</w:t>
      </w:r>
      <w:r>
        <w:rPr>
          <w:rFonts w:hint="eastAsia" w:ascii="宋体" w:hAnsi="宋体" w:cs="宋体"/>
          <w:sz w:val="24"/>
          <w:highlight w:val="none"/>
        </w:rPr>
        <w:t>年度或202</w:t>
      </w:r>
      <w:r>
        <w:rPr>
          <w:rFonts w:hint="eastAsia" w:ascii="宋体" w:hAnsi="宋体" w:cs="宋体"/>
          <w:sz w:val="24"/>
          <w:highlight w:val="none"/>
          <w:lang w:val="en-US" w:eastAsia="zh-CN"/>
        </w:rPr>
        <w:t>5</w:t>
      </w:r>
      <w:bookmarkStart w:id="17" w:name="_GoBack"/>
      <w:bookmarkEnd w:id="17"/>
      <w:r>
        <w:rPr>
          <w:rFonts w:hint="eastAsia" w:ascii="宋体" w:hAnsi="宋体" w:cs="宋体"/>
          <w:sz w:val="24"/>
          <w:highlight w:val="none"/>
        </w:rPr>
        <w:t>年度经审计的财务报告（包括四表一注，即资产负债表、利润表、现金流量表、所有者权益变动表及其附注）；事业法人提供部门决算报告；</w:t>
      </w:r>
    </w:p>
    <w:p w14:paraId="219D46FE">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20BAC748">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7CAC240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466386D8">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0F6285AA">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50AF52DB">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7C4E266C">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5C7CD207">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59E8A82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526111FA">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095DAEFE">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6AAD7A7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3E6446A7">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7A334944">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0D245DCF">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259911E5">
      <w:pPr>
        <w:spacing w:line="440" w:lineRule="exact"/>
        <w:ind w:left="-315" w:leftChars="-150" w:firstLine="241" w:firstLineChars="100"/>
        <w:rPr>
          <w:rFonts w:hint="eastAsia" w:ascii="宋体" w:hAnsi="宋体" w:eastAsia="宋体" w:cs="宋体"/>
          <w:b/>
          <w:bCs/>
          <w:sz w:val="24"/>
          <w:highlight w:val="none"/>
          <w:lang w:eastAsia="zh-CN"/>
        </w:rPr>
      </w:pPr>
      <w:r>
        <w:rPr>
          <w:rFonts w:hint="eastAsia" w:ascii="宋体" w:hAnsi="宋体" w:cs="宋体"/>
          <w:b/>
          <w:bCs/>
          <w:sz w:val="24"/>
          <w:highlight w:val="none"/>
        </w:rPr>
        <w:t>（七）</w:t>
      </w:r>
      <w:r>
        <w:rPr>
          <w:rFonts w:hint="eastAsia" w:ascii="宋体" w:hAnsi="宋体" w:cs="宋体"/>
          <w:b/>
          <w:bCs/>
          <w:color w:val="000000"/>
          <w:sz w:val="24"/>
          <w:highlight w:val="none"/>
        </w:rPr>
        <w:t>纳入医疗器械管理的，投标人须具有与投标产品相应的医疗器械经营资质</w:t>
      </w:r>
      <w:r>
        <w:rPr>
          <w:rFonts w:hint="eastAsia" w:ascii="宋体" w:hAnsi="宋体" w:cs="宋体"/>
          <w:b/>
          <w:bCs/>
          <w:color w:val="000000"/>
          <w:sz w:val="24"/>
          <w:highlight w:val="none"/>
          <w:lang w:eastAsia="zh-CN"/>
        </w:rPr>
        <w:t>。</w:t>
      </w:r>
    </w:p>
    <w:p w14:paraId="506698AB">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7B22B910">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4C2AAD46">
      <w:pPr>
        <w:spacing w:line="360" w:lineRule="auto"/>
        <w:ind w:left="1"/>
        <w:jc w:val="center"/>
        <w:rPr>
          <w:rFonts w:ascii="宋体" w:hAnsi="宋体"/>
          <w:b/>
          <w:sz w:val="36"/>
          <w:szCs w:val="36"/>
          <w:highlight w:val="none"/>
        </w:rPr>
      </w:pPr>
    </w:p>
    <w:p w14:paraId="2257B22C">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4E306078">
      <w:pPr>
        <w:spacing w:line="360" w:lineRule="auto"/>
        <w:rPr>
          <w:rFonts w:ascii="宋体"/>
          <w:b/>
          <w:spacing w:val="4"/>
          <w:sz w:val="30"/>
          <w:szCs w:val="30"/>
          <w:highlight w:val="none"/>
          <w:u w:val="single"/>
        </w:rPr>
      </w:pPr>
    </w:p>
    <w:p w14:paraId="52C040B5">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7DB0D303">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45D391A2">
      <w:pPr>
        <w:spacing w:before="312" w:beforeLines="100" w:after="156" w:afterLines="50" w:line="480" w:lineRule="auto"/>
        <w:ind w:firstLine="170"/>
        <w:jc w:val="left"/>
        <w:rPr>
          <w:rFonts w:ascii="宋体"/>
          <w:spacing w:val="4"/>
          <w:sz w:val="24"/>
          <w:szCs w:val="24"/>
          <w:highlight w:val="none"/>
        </w:rPr>
      </w:pPr>
    </w:p>
    <w:p w14:paraId="1EE9297F">
      <w:pPr>
        <w:spacing w:before="312" w:beforeLines="100" w:after="156" w:afterLines="50" w:line="360" w:lineRule="auto"/>
        <w:ind w:firstLine="170"/>
        <w:rPr>
          <w:rFonts w:ascii="宋体"/>
          <w:spacing w:val="4"/>
          <w:sz w:val="24"/>
          <w:szCs w:val="24"/>
          <w:highlight w:val="none"/>
        </w:rPr>
      </w:pPr>
    </w:p>
    <w:p w14:paraId="2B02C32F">
      <w:pPr>
        <w:spacing w:before="312" w:beforeLines="100" w:after="156" w:afterLines="50" w:line="360" w:lineRule="auto"/>
        <w:ind w:firstLine="170"/>
        <w:rPr>
          <w:rFonts w:ascii="宋体"/>
          <w:spacing w:val="4"/>
          <w:sz w:val="24"/>
          <w:szCs w:val="24"/>
          <w:highlight w:val="none"/>
        </w:rPr>
      </w:pPr>
    </w:p>
    <w:p w14:paraId="06763C74">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BC41508">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60382CFC">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41C83A3B">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6E03C4DE">
      <w:pPr>
        <w:spacing w:line="360" w:lineRule="auto"/>
        <w:ind w:left="1"/>
        <w:jc w:val="center"/>
        <w:rPr>
          <w:rFonts w:ascii="宋体" w:hAnsi="宋体"/>
          <w:b/>
          <w:sz w:val="36"/>
          <w:szCs w:val="36"/>
          <w:highlight w:val="none"/>
        </w:rPr>
      </w:pPr>
    </w:p>
    <w:p w14:paraId="59B7934D">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40D134E1">
      <w:pPr>
        <w:spacing w:line="360" w:lineRule="auto"/>
        <w:rPr>
          <w:rFonts w:ascii="宋体" w:hAnsi="宋体"/>
          <w:spacing w:val="4"/>
          <w:sz w:val="24"/>
          <w:szCs w:val="24"/>
          <w:highlight w:val="none"/>
          <w:u w:val="single"/>
        </w:rPr>
      </w:pPr>
    </w:p>
    <w:p w14:paraId="64729650">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15A0F85E">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3C447244">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50EEA8C8">
      <w:pPr>
        <w:spacing w:line="480" w:lineRule="auto"/>
        <w:jc w:val="left"/>
        <w:rPr>
          <w:rFonts w:ascii="宋体" w:hAnsi="宋体"/>
          <w:spacing w:val="4"/>
          <w:sz w:val="24"/>
          <w:szCs w:val="24"/>
          <w:highlight w:val="none"/>
          <w:u w:val="single"/>
        </w:rPr>
      </w:pPr>
    </w:p>
    <w:p w14:paraId="57C23B9F">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82FC597">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18ED668B">
      <w:pPr>
        <w:spacing w:line="480" w:lineRule="auto"/>
        <w:jc w:val="left"/>
        <w:rPr>
          <w:rFonts w:ascii="宋体" w:hAnsi="宋体"/>
          <w:spacing w:val="4"/>
          <w:sz w:val="24"/>
          <w:szCs w:val="24"/>
          <w:highlight w:val="none"/>
          <w:u w:val="single"/>
        </w:rPr>
      </w:pPr>
    </w:p>
    <w:p w14:paraId="0E4C1A9A">
      <w:pPr>
        <w:spacing w:line="480" w:lineRule="auto"/>
        <w:jc w:val="left"/>
        <w:rPr>
          <w:rFonts w:ascii="宋体" w:hAnsi="宋体"/>
          <w:spacing w:val="4"/>
          <w:sz w:val="24"/>
          <w:szCs w:val="24"/>
          <w:highlight w:val="none"/>
          <w:u w:val="single"/>
        </w:rPr>
      </w:pPr>
    </w:p>
    <w:p w14:paraId="019E71DB">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61FF720">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F829B0E">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2FB57F4F">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0278FC33">
      <w:pPr>
        <w:jc w:val="center"/>
        <w:rPr>
          <w:rFonts w:ascii="宋体" w:hAnsi="宋体"/>
          <w:b/>
          <w:sz w:val="36"/>
          <w:szCs w:val="36"/>
          <w:highlight w:val="none"/>
        </w:rPr>
      </w:pPr>
    </w:p>
    <w:p w14:paraId="41C7D481">
      <w:pPr>
        <w:jc w:val="center"/>
        <w:rPr>
          <w:rFonts w:ascii="宋体" w:hAnsi="宋体"/>
          <w:b/>
          <w:sz w:val="44"/>
          <w:szCs w:val="44"/>
          <w:highlight w:val="none"/>
        </w:rPr>
      </w:pPr>
    </w:p>
    <w:p w14:paraId="1C860057">
      <w:pPr>
        <w:jc w:val="center"/>
        <w:rPr>
          <w:rFonts w:ascii="宋体" w:hAnsi="宋体"/>
          <w:b/>
          <w:sz w:val="36"/>
          <w:szCs w:val="36"/>
          <w:highlight w:val="none"/>
        </w:rPr>
      </w:pPr>
    </w:p>
    <w:p w14:paraId="4F705229">
      <w:pPr>
        <w:jc w:val="center"/>
        <w:rPr>
          <w:rFonts w:ascii="宋体" w:hAnsi="宋体"/>
          <w:b/>
          <w:sz w:val="84"/>
          <w:szCs w:val="84"/>
          <w:highlight w:val="none"/>
        </w:rPr>
      </w:pPr>
      <w:r>
        <w:rPr>
          <w:rFonts w:hint="eastAsia" w:ascii="宋体" w:hAnsi="宋体"/>
          <w:b/>
          <w:sz w:val="84"/>
          <w:szCs w:val="84"/>
          <w:highlight w:val="none"/>
        </w:rPr>
        <w:t>投 标 文 件</w:t>
      </w:r>
    </w:p>
    <w:p w14:paraId="48A92281">
      <w:pPr>
        <w:jc w:val="center"/>
        <w:rPr>
          <w:rFonts w:ascii="方正大标宋简体" w:eastAsia="方正大标宋简体"/>
          <w:b/>
          <w:sz w:val="36"/>
          <w:szCs w:val="36"/>
          <w:highlight w:val="none"/>
        </w:rPr>
      </w:pPr>
    </w:p>
    <w:p w14:paraId="08597C84">
      <w:pPr>
        <w:jc w:val="center"/>
        <w:rPr>
          <w:rFonts w:ascii="宋体" w:hAnsi="宋体"/>
          <w:b/>
          <w:sz w:val="36"/>
          <w:szCs w:val="36"/>
          <w:highlight w:val="none"/>
        </w:rPr>
      </w:pPr>
      <w:r>
        <w:rPr>
          <w:rFonts w:hint="eastAsia" w:ascii="宋体" w:hAnsi="宋体"/>
          <w:b/>
          <w:sz w:val="36"/>
          <w:szCs w:val="36"/>
          <w:highlight w:val="none"/>
        </w:rPr>
        <w:t>（技术和商务部分）</w:t>
      </w:r>
    </w:p>
    <w:p w14:paraId="5E54ACE8">
      <w:pPr>
        <w:rPr>
          <w:rFonts w:ascii="方正大标宋简体" w:eastAsia="方正大标宋简体"/>
          <w:sz w:val="72"/>
          <w:szCs w:val="72"/>
          <w:highlight w:val="none"/>
        </w:rPr>
      </w:pPr>
    </w:p>
    <w:p w14:paraId="36076CDF">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3C1C5211">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1DE2AF62">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第5包：</w:t>
      </w:r>
    </w:p>
    <w:p w14:paraId="5603D132">
      <w:pPr>
        <w:pStyle w:val="21"/>
        <w:ind w:firstLine="1120" w:firstLineChars="400"/>
        <w:rPr>
          <w:highlight w:val="none"/>
        </w:rPr>
      </w:pPr>
    </w:p>
    <w:p w14:paraId="2D639FCB">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70438E90">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5ACEC6B7">
      <w:pPr>
        <w:jc w:val="center"/>
        <w:rPr>
          <w:rFonts w:ascii="宋体" w:hAnsi="宋体"/>
          <w:sz w:val="44"/>
          <w:szCs w:val="44"/>
          <w:highlight w:val="none"/>
        </w:rPr>
      </w:pPr>
    </w:p>
    <w:p w14:paraId="34A28B01">
      <w:pPr>
        <w:jc w:val="center"/>
        <w:rPr>
          <w:rFonts w:ascii="宋体" w:hAnsi="宋体"/>
          <w:b/>
          <w:sz w:val="30"/>
          <w:szCs w:val="30"/>
          <w:highlight w:val="none"/>
        </w:rPr>
      </w:pPr>
    </w:p>
    <w:p w14:paraId="159E6B5A">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749AB8C0">
      <w:pPr>
        <w:jc w:val="center"/>
        <w:rPr>
          <w:rFonts w:ascii="宋体" w:hAnsi="宋体"/>
          <w:b/>
          <w:sz w:val="30"/>
          <w:szCs w:val="30"/>
          <w:highlight w:val="none"/>
        </w:rPr>
      </w:pPr>
    </w:p>
    <w:p w14:paraId="5DAA8216">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064CB951">
      <w:pPr>
        <w:spacing w:line="500" w:lineRule="exact"/>
        <w:jc w:val="center"/>
        <w:rPr>
          <w:rFonts w:ascii="宋体" w:hAnsi="宋体"/>
          <w:b/>
          <w:sz w:val="36"/>
          <w:szCs w:val="36"/>
          <w:highlight w:val="none"/>
        </w:rPr>
      </w:pPr>
      <w:r>
        <w:rPr>
          <w:rFonts w:ascii="宋体" w:hAnsi="宋体"/>
          <w:b/>
          <w:sz w:val="36"/>
          <w:szCs w:val="36"/>
          <w:highlight w:val="none"/>
        </w:rPr>
        <w:br w:type="page"/>
      </w:r>
    </w:p>
    <w:p w14:paraId="59158DBD">
      <w:pPr>
        <w:spacing w:line="500" w:lineRule="exact"/>
        <w:jc w:val="center"/>
        <w:rPr>
          <w:rFonts w:ascii="宋体" w:hAnsi="宋体"/>
          <w:b/>
          <w:sz w:val="36"/>
          <w:szCs w:val="36"/>
          <w:highlight w:val="none"/>
        </w:rPr>
      </w:pPr>
    </w:p>
    <w:p w14:paraId="717A1CB2">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39C002C9">
      <w:pPr>
        <w:spacing w:line="500" w:lineRule="exact"/>
        <w:jc w:val="center"/>
        <w:rPr>
          <w:rFonts w:ascii="宋体" w:hAnsi="宋体"/>
          <w:b/>
          <w:bCs/>
          <w:spacing w:val="4"/>
          <w:sz w:val="36"/>
          <w:szCs w:val="36"/>
          <w:highlight w:val="none"/>
        </w:rPr>
      </w:pPr>
    </w:p>
    <w:p w14:paraId="29289BBC">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37BC5E54">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15704F2F">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7CC16DAF">
      <w:pPr>
        <w:spacing w:before="240" w:line="360" w:lineRule="auto"/>
        <w:rPr>
          <w:rFonts w:ascii="宋体" w:hAnsi="宋体"/>
          <w:sz w:val="24"/>
          <w:szCs w:val="24"/>
          <w:highlight w:val="none"/>
        </w:rPr>
      </w:pPr>
    </w:p>
    <w:p w14:paraId="01324175">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0175561E">
      <w:pPr>
        <w:spacing w:line="440" w:lineRule="exact"/>
        <w:jc w:val="left"/>
        <w:rPr>
          <w:rFonts w:ascii="宋体" w:hAnsi="宋体"/>
          <w:spacing w:val="4"/>
          <w:sz w:val="24"/>
          <w:highlight w:val="none"/>
        </w:rPr>
      </w:pPr>
    </w:p>
    <w:p w14:paraId="069B071D">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392BA156">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3613871E">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479EA186">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3F65EDC9">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0B5204F4">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4B7C99BB">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7B23CA1B">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4AED666B">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6EE76FA9">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62B987BA">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2536FA7F">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4C279210">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54CE6A8C">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3903B0FE">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C4BF9FC">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295A9C3">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661FA3D5">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402548EB">
      <w:pPr>
        <w:spacing w:before="240" w:line="360" w:lineRule="auto"/>
        <w:rPr>
          <w:highlight w:val="none"/>
        </w:rPr>
      </w:pPr>
      <w:r>
        <w:rPr>
          <w:highlight w:val="none"/>
        </w:rPr>
        <w:br w:type="page"/>
      </w:r>
    </w:p>
    <w:p w14:paraId="0BEE69A3">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0D22E3B4">
      <w:pPr>
        <w:jc w:val="center"/>
        <w:rPr>
          <w:rFonts w:ascii="宋体" w:hAnsi="宋体"/>
          <w:b/>
          <w:sz w:val="36"/>
          <w:highlight w:val="none"/>
        </w:rPr>
      </w:pPr>
    </w:p>
    <w:p w14:paraId="1D566E89">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196E4B88">
      <w:pPr>
        <w:rPr>
          <w:rFonts w:ascii="宋体" w:hAnsi="宋体"/>
          <w:sz w:val="24"/>
          <w:szCs w:val="24"/>
          <w:highlight w:val="none"/>
        </w:rPr>
      </w:pPr>
    </w:p>
    <w:p w14:paraId="6492DA3D">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4F09DC2C">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03DAA103">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42E33701">
            <w:pPr>
              <w:spacing w:after="120"/>
              <w:jc w:val="center"/>
              <w:rPr>
                <w:rFonts w:ascii="宋体" w:hAnsi="宋体"/>
                <w:sz w:val="24"/>
                <w:szCs w:val="24"/>
                <w:highlight w:val="none"/>
              </w:rPr>
            </w:pPr>
            <w:r>
              <w:rPr>
                <w:rFonts w:hint="eastAsia" w:ascii="宋体" w:hAnsi="宋体"/>
                <w:sz w:val="24"/>
                <w:szCs w:val="24"/>
                <w:highlight w:val="none"/>
              </w:rPr>
              <w:t>投标总价</w:t>
            </w:r>
          </w:p>
          <w:p w14:paraId="4B5B7ED7">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1F7AA23C">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41C14102">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22DDFB17">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181CCC53">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第5包</w:t>
            </w:r>
          </w:p>
          <w:p w14:paraId="46757290">
            <w:pPr>
              <w:spacing w:after="120" w:line="360" w:lineRule="auto"/>
              <w:jc w:val="center"/>
              <w:rPr>
                <w:rFonts w:ascii="宋体" w:hAnsi="宋体"/>
                <w:sz w:val="24"/>
                <w:szCs w:val="24"/>
                <w:highlight w:val="none"/>
              </w:rPr>
            </w:pPr>
            <w:r>
              <w:rPr>
                <w:rFonts w:hint="eastAsia" w:ascii="宋体" w:hAnsi="宋体" w:cs="宋体"/>
                <w:sz w:val="24"/>
                <w:szCs w:val="24"/>
                <w:highlight w:val="none"/>
              </w:rPr>
              <w:t>三联带采样装置式去白筒膜血袋等</w:t>
            </w:r>
          </w:p>
        </w:tc>
        <w:tc>
          <w:tcPr>
            <w:tcW w:w="1733" w:type="pct"/>
            <w:tcBorders>
              <w:top w:val="single" w:color="auto" w:sz="6" w:space="0"/>
              <w:left w:val="single" w:color="auto" w:sz="6" w:space="0"/>
              <w:bottom w:val="single" w:color="auto" w:sz="4" w:space="0"/>
              <w:right w:val="single" w:color="auto" w:sz="6" w:space="0"/>
            </w:tcBorders>
            <w:vAlign w:val="center"/>
          </w:tcPr>
          <w:p w14:paraId="2B595BDA">
            <w:pPr>
              <w:rPr>
                <w:rFonts w:ascii="宋体" w:hAnsi="宋体"/>
                <w:sz w:val="24"/>
                <w:szCs w:val="24"/>
                <w:highlight w:val="none"/>
              </w:rPr>
            </w:pPr>
            <w:r>
              <w:rPr>
                <w:rFonts w:hint="eastAsia" w:ascii="宋体" w:hAnsi="宋体"/>
                <w:sz w:val="24"/>
                <w:szCs w:val="24"/>
                <w:highlight w:val="none"/>
              </w:rPr>
              <w:t>小写金额：</w:t>
            </w:r>
          </w:p>
          <w:p w14:paraId="64DE35DD">
            <w:pPr>
              <w:ind w:firstLine="360" w:firstLineChars="150"/>
              <w:rPr>
                <w:rFonts w:ascii="宋体" w:hAnsi="宋体"/>
                <w:sz w:val="24"/>
                <w:szCs w:val="24"/>
                <w:highlight w:val="none"/>
              </w:rPr>
            </w:pPr>
          </w:p>
          <w:p w14:paraId="5179667C">
            <w:pPr>
              <w:pStyle w:val="8"/>
              <w:rPr>
                <w:rFonts w:ascii="宋体" w:hAnsi="宋体"/>
                <w:szCs w:val="24"/>
                <w:highlight w:val="none"/>
              </w:rPr>
            </w:pPr>
          </w:p>
          <w:p w14:paraId="67B29D55">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1FDB94F5">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104F769D">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5B1D62E3">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66B53FDA">
      <w:pPr>
        <w:rPr>
          <w:rFonts w:ascii="宋体" w:hAnsi="宋体"/>
          <w:sz w:val="24"/>
          <w:szCs w:val="24"/>
          <w:highlight w:val="none"/>
        </w:rPr>
      </w:pPr>
    </w:p>
    <w:p w14:paraId="4C100A30">
      <w:pPr>
        <w:rPr>
          <w:rFonts w:ascii="宋体" w:hAnsi="宋体"/>
          <w:sz w:val="24"/>
          <w:szCs w:val="24"/>
          <w:highlight w:val="none"/>
        </w:rPr>
      </w:pPr>
    </w:p>
    <w:p w14:paraId="53795992">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7C765B7F">
      <w:pPr>
        <w:tabs>
          <w:tab w:val="left" w:pos="3045"/>
        </w:tabs>
        <w:rPr>
          <w:rFonts w:ascii="宋体" w:hAnsi="宋体"/>
          <w:sz w:val="24"/>
          <w:szCs w:val="24"/>
          <w:highlight w:val="none"/>
        </w:rPr>
      </w:pPr>
    </w:p>
    <w:p w14:paraId="7A929644">
      <w:pPr>
        <w:rPr>
          <w:rFonts w:ascii="宋体" w:hAnsi="宋体"/>
          <w:sz w:val="24"/>
          <w:szCs w:val="24"/>
          <w:highlight w:val="none"/>
        </w:rPr>
      </w:pPr>
    </w:p>
    <w:p w14:paraId="46BDF2BE">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05B1F222">
      <w:pPr>
        <w:rPr>
          <w:rFonts w:ascii="宋体" w:hAnsi="宋体"/>
          <w:sz w:val="24"/>
          <w:szCs w:val="24"/>
          <w:highlight w:val="none"/>
        </w:rPr>
      </w:pPr>
    </w:p>
    <w:p w14:paraId="2F1A8A36">
      <w:pPr>
        <w:rPr>
          <w:rFonts w:ascii="宋体" w:hAnsi="宋体"/>
          <w:sz w:val="24"/>
          <w:szCs w:val="24"/>
          <w:highlight w:val="none"/>
        </w:rPr>
      </w:pPr>
    </w:p>
    <w:p w14:paraId="590188A1">
      <w:pPr>
        <w:rPr>
          <w:rFonts w:ascii="宋体" w:hAnsi="宋体"/>
          <w:sz w:val="24"/>
          <w:szCs w:val="24"/>
          <w:highlight w:val="none"/>
        </w:rPr>
      </w:pPr>
    </w:p>
    <w:p w14:paraId="55E11D35">
      <w:pPr>
        <w:rPr>
          <w:rFonts w:ascii="宋体" w:hAnsi="宋体"/>
          <w:sz w:val="24"/>
          <w:szCs w:val="24"/>
          <w:highlight w:val="none"/>
        </w:rPr>
      </w:pPr>
    </w:p>
    <w:p w14:paraId="2E292FFC">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1FE94595">
      <w:pPr>
        <w:rPr>
          <w:rFonts w:ascii="宋体" w:hAnsi="宋体"/>
          <w:b/>
          <w:sz w:val="30"/>
          <w:szCs w:val="30"/>
          <w:highlight w:val="none"/>
        </w:rPr>
      </w:pPr>
    </w:p>
    <w:p w14:paraId="1ADE9DDE">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2EE36CFE">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79A7DE5E">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43026209">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15C2495E">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20128636">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107EC214">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3568EA67">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427A8EAF">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44F2A173">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64F1122A">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317C24FA">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5FAC2574">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571AE737">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25595185">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4CA4195E">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0D958511">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356D1E1B">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0BAFCE5A">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34546954">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43B3663F">
            <w:pPr>
              <w:spacing w:line="0" w:lineRule="atLeast"/>
              <w:jc w:val="center"/>
              <w:rPr>
                <w:rFonts w:ascii="宋体" w:hAnsi="宋体"/>
                <w:sz w:val="24"/>
                <w:szCs w:val="24"/>
                <w:highlight w:val="none"/>
              </w:rPr>
            </w:pPr>
          </w:p>
        </w:tc>
      </w:tr>
      <w:tr w14:paraId="20130F4B">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5AED51A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5198F9A0">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418A477">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567E73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09F396E">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D890B37">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E9EEBD8">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450FD6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8EFE163">
            <w:pPr>
              <w:spacing w:line="0" w:lineRule="atLeast"/>
              <w:jc w:val="center"/>
              <w:rPr>
                <w:rFonts w:ascii="宋体" w:hAnsi="宋体"/>
                <w:sz w:val="24"/>
                <w:szCs w:val="24"/>
                <w:highlight w:val="none"/>
              </w:rPr>
            </w:pPr>
          </w:p>
        </w:tc>
      </w:tr>
      <w:tr w14:paraId="409FE1B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0CA725A">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688A1DE7">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DEBEFC3">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D055EF3">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EEFB3A9">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2642EE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2CE5D6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32B0890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90A764C">
            <w:pPr>
              <w:spacing w:line="0" w:lineRule="atLeast"/>
              <w:jc w:val="center"/>
              <w:rPr>
                <w:rFonts w:ascii="宋体" w:hAnsi="宋体"/>
                <w:sz w:val="24"/>
                <w:szCs w:val="24"/>
                <w:highlight w:val="none"/>
              </w:rPr>
            </w:pPr>
          </w:p>
        </w:tc>
      </w:tr>
      <w:tr w14:paraId="3BB0E08E">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C6F3D91">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07015F29">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35959A4">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D45AE5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B7B734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2B98B2A">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084F227">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E79E18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21AFC00A">
            <w:pPr>
              <w:spacing w:line="0" w:lineRule="atLeast"/>
              <w:jc w:val="center"/>
              <w:rPr>
                <w:rFonts w:ascii="宋体" w:hAnsi="宋体"/>
                <w:sz w:val="24"/>
                <w:szCs w:val="24"/>
                <w:highlight w:val="none"/>
              </w:rPr>
            </w:pPr>
          </w:p>
        </w:tc>
      </w:tr>
      <w:tr w14:paraId="0BD4D5B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D42DC10">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5B5A433B">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B7AB550">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90A171A">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A1F334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A0D2374">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BABACAF">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C208500">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31C18CD">
            <w:pPr>
              <w:spacing w:line="0" w:lineRule="atLeast"/>
              <w:jc w:val="center"/>
              <w:rPr>
                <w:rFonts w:ascii="宋体" w:hAnsi="宋体"/>
                <w:sz w:val="24"/>
                <w:szCs w:val="24"/>
                <w:highlight w:val="none"/>
              </w:rPr>
            </w:pPr>
          </w:p>
        </w:tc>
      </w:tr>
      <w:tr w14:paraId="72C6C68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8100ECB">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6959D4A2">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A98C106">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1FF1E2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27D0155">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53F016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861C229">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5B98880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268F15EC">
            <w:pPr>
              <w:spacing w:line="0" w:lineRule="atLeast"/>
              <w:jc w:val="center"/>
              <w:rPr>
                <w:rFonts w:ascii="宋体" w:hAnsi="宋体"/>
                <w:sz w:val="24"/>
                <w:szCs w:val="24"/>
                <w:highlight w:val="none"/>
              </w:rPr>
            </w:pPr>
          </w:p>
        </w:tc>
      </w:tr>
      <w:tr w14:paraId="31E35AA7">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6DF0D84">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7C1B5722">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1FA9CB6">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A89BD6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6E13690">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57E8BC1D">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D31D721">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506EDD42">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6B5AA85">
            <w:pPr>
              <w:spacing w:line="0" w:lineRule="atLeast"/>
              <w:jc w:val="center"/>
              <w:rPr>
                <w:rFonts w:ascii="宋体" w:hAnsi="宋体"/>
                <w:sz w:val="24"/>
                <w:szCs w:val="24"/>
                <w:highlight w:val="none"/>
              </w:rPr>
            </w:pPr>
          </w:p>
        </w:tc>
      </w:tr>
      <w:tr w14:paraId="155E21F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54393ACF">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138B6D1B">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4CC4635">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392746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02AD247">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6EDB5C3">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50E7D46">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5E75C28">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1DF9461">
            <w:pPr>
              <w:spacing w:line="0" w:lineRule="atLeast"/>
              <w:jc w:val="center"/>
              <w:rPr>
                <w:rFonts w:ascii="宋体" w:hAnsi="宋体"/>
                <w:sz w:val="24"/>
                <w:szCs w:val="24"/>
                <w:highlight w:val="none"/>
              </w:rPr>
            </w:pPr>
          </w:p>
        </w:tc>
      </w:tr>
      <w:tr w14:paraId="48CB166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59E9780B">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1A92633B">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F1C9A09">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D3C5C69">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50B34F9">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80D2F96">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1AA9955">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E1C06D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AF59200">
            <w:pPr>
              <w:spacing w:line="0" w:lineRule="atLeast"/>
              <w:jc w:val="center"/>
              <w:rPr>
                <w:rFonts w:ascii="宋体" w:hAnsi="宋体"/>
                <w:sz w:val="24"/>
                <w:szCs w:val="24"/>
                <w:highlight w:val="none"/>
              </w:rPr>
            </w:pPr>
          </w:p>
        </w:tc>
      </w:tr>
      <w:tr w14:paraId="76B0568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C55C4D2">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21B139CE">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72A6F2A">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384EE2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894D81F">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603AEF7">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AB8ACC1">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2D6F18B">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2EF754D">
            <w:pPr>
              <w:spacing w:line="0" w:lineRule="atLeast"/>
              <w:jc w:val="center"/>
              <w:rPr>
                <w:rFonts w:ascii="宋体" w:hAnsi="宋体"/>
                <w:sz w:val="24"/>
                <w:szCs w:val="24"/>
                <w:highlight w:val="none"/>
              </w:rPr>
            </w:pPr>
          </w:p>
        </w:tc>
      </w:tr>
      <w:tr w14:paraId="3D6DE7F1">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410B643A">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166434B1">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0A4F388B">
            <w:pPr>
              <w:spacing w:line="0" w:lineRule="atLeast"/>
              <w:jc w:val="center"/>
              <w:rPr>
                <w:rFonts w:ascii="宋体" w:hAnsi="宋体"/>
                <w:sz w:val="24"/>
                <w:szCs w:val="24"/>
                <w:highlight w:val="none"/>
              </w:rPr>
            </w:pPr>
          </w:p>
        </w:tc>
      </w:tr>
    </w:tbl>
    <w:p w14:paraId="4DB742BD">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059EB1A7">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73529DC6">
      <w:pPr>
        <w:rPr>
          <w:rFonts w:ascii="宋体" w:hAnsi="宋体"/>
          <w:b/>
          <w:sz w:val="36"/>
          <w:szCs w:val="36"/>
          <w:highlight w:val="none"/>
        </w:rPr>
      </w:pPr>
    </w:p>
    <w:p w14:paraId="7724EE35">
      <w:pPr>
        <w:rPr>
          <w:rFonts w:ascii="宋体" w:hAnsi="宋体"/>
          <w:sz w:val="24"/>
          <w:szCs w:val="24"/>
          <w:highlight w:val="none"/>
        </w:rPr>
      </w:pPr>
    </w:p>
    <w:p w14:paraId="1DAFD0E0">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5667F242">
      <w:pPr>
        <w:tabs>
          <w:tab w:val="left" w:pos="3045"/>
        </w:tabs>
        <w:rPr>
          <w:rFonts w:ascii="宋体" w:hAnsi="宋体"/>
          <w:sz w:val="24"/>
          <w:szCs w:val="24"/>
          <w:highlight w:val="none"/>
        </w:rPr>
      </w:pPr>
    </w:p>
    <w:p w14:paraId="41D2DE75">
      <w:pPr>
        <w:rPr>
          <w:rFonts w:ascii="宋体" w:hAnsi="宋体"/>
          <w:sz w:val="24"/>
          <w:szCs w:val="24"/>
          <w:highlight w:val="none"/>
        </w:rPr>
      </w:pPr>
    </w:p>
    <w:p w14:paraId="145117D1">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60DC6AAE">
      <w:pPr>
        <w:rPr>
          <w:rFonts w:ascii="宋体" w:hAnsi="宋体"/>
          <w:sz w:val="24"/>
          <w:szCs w:val="24"/>
          <w:highlight w:val="none"/>
        </w:rPr>
      </w:pPr>
    </w:p>
    <w:p w14:paraId="1441B703">
      <w:pPr>
        <w:rPr>
          <w:rFonts w:ascii="宋体" w:hAnsi="宋体"/>
          <w:sz w:val="24"/>
          <w:szCs w:val="24"/>
          <w:highlight w:val="none"/>
        </w:rPr>
      </w:pPr>
    </w:p>
    <w:p w14:paraId="502E7A88">
      <w:pPr>
        <w:pStyle w:val="21"/>
        <w:ind w:firstLine="560"/>
        <w:rPr>
          <w:highlight w:val="none"/>
        </w:rPr>
      </w:pPr>
    </w:p>
    <w:p w14:paraId="32762176">
      <w:pPr>
        <w:jc w:val="center"/>
        <w:rPr>
          <w:rFonts w:ascii="宋体" w:hAnsi="宋体"/>
          <w:b/>
          <w:sz w:val="36"/>
          <w:szCs w:val="36"/>
          <w:highlight w:val="none"/>
        </w:rPr>
      </w:pPr>
      <w:r>
        <w:rPr>
          <w:rFonts w:hint="eastAsia" w:ascii="宋体" w:hAnsi="宋体"/>
          <w:b/>
          <w:sz w:val="36"/>
          <w:szCs w:val="36"/>
          <w:highlight w:val="none"/>
        </w:rPr>
        <w:t>三、投标方案说明书</w:t>
      </w:r>
    </w:p>
    <w:p w14:paraId="61A0D58B">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0C69E666">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3920ED02">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404B5B0B">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055D554A">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42FC41D7">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0203A207">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2A056AB7">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4BDAFCC6">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273484C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7912822A">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5F4C6756">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22DB8DE3">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20F115A3">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0342E9D2">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01767774">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2E0EEB10">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0EFE1EF7">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7DCA9723">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6A2B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315AE8DC">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075C68A3">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4B9A335B">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06A68D84">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29811F38">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40E5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DCF9CAF">
            <w:pPr>
              <w:rPr>
                <w:rFonts w:ascii="宋体" w:hAnsi="宋体" w:cs="宋体"/>
                <w:b/>
                <w:bCs/>
                <w:sz w:val="24"/>
                <w:szCs w:val="24"/>
                <w:highlight w:val="none"/>
              </w:rPr>
            </w:pPr>
          </w:p>
        </w:tc>
        <w:tc>
          <w:tcPr>
            <w:tcW w:w="2399" w:type="dxa"/>
          </w:tcPr>
          <w:p w14:paraId="07BC0A91">
            <w:pPr>
              <w:rPr>
                <w:rFonts w:ascii="宋体" w:hAnsi="宋体" w:cs="宋体"/>
                <w:b/>
                <w:bCs/>
                <w:sz w:val="24"/>
                <w:szCs w:val="24"/>
                <w:highlight w:val="none"/>
              </w:rPr>
            </w:pPr>
          </w:p>
        </w:tc>
        <w:tc>
          <w:tcPr>
            <w:tcW w:w="2296" w:type="dxa"/>
          </w:tcPr>
          <w:p w14:paraId="1874021E">
            <w:pPr>
              <w:rPr>
                <w:rFonts w:ascii="宋体" w:hAnsi="宋体" w:cs="宋体"/>
                <w:b/>
                <w:bCs/>
                <w:sz w:val="24"/>
                <w:szCs w:val="24"/>
                <w:highlight w:val="none"/>
              </w:rPr>
            </w:pPr>
          </w:p>
        </w:tc>
        <w:tc>
          <w:tcPr>
            <w:tcW w:w="1560" w:type="dxa"/>
          </w:tcPr>
          <w:p w14:paraId="264A6598">
            <w:pPr>
              <w:rPr>
                <w:rFonts w:ascii="宋体" w:hAnsi="宋体" w:cs="宋体"/>
                <w:b/>
                <w:bCs/>
                <w:sz w:val="24"/>
                <w:szCs w:val="24"/>
                <w:highlight w:val="none"/>
              </w:rPr>
            </w:pPr>
          </w:p>
        </w:tc>
        <w:tc>
          <w:tcPr>
            <w:tcW w:w="880" w:type="dxa"/>
          </w:tcPr>
          <w:p w14:paraId="2C7D2D4B">
            <w:pPr>
              <w:rPr>
                <w:rFonts w:ascii="宋体" w:hAnsi="宋体" w:cs="宋体"/>
                <w:b/>
                <w:bCs/>
                <w:sz w:val="24"/>
                <w:szCs w:val="24"/>
                <w:highlight w:val="none"/>
              </w:rPr>
            </w:pPr>
          </w:p>
        </w:tc>
      </w:tr>
      <w:tr w14:paraId="7C54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3E50A22">
            <w:pPr>
              <w:rPr>
                <w:rFonts w:ascii="宋体" w:hAnsi="宋体" w:cs="宋体"/>
                <w:b/>
                <w:bCs/>
                <w:sz w:val="24"/>
                <w:szCs w:val="24"/>
                <w:highlight w:val="none"/>
              </w:rPr>
            </w:pPr>
          </w:p>
        </w:tc>
        <w:tc>
          <w:tcPr>
            <w:tcW w:w="2399" w:type="dxa"/>
          </w:tcPr>
          <w:p w14:paraId="7D79C611">
            <w:pPr>
              <w:rPr>
                <w:rFonts w:ascii="宋体" w:hAnsi="宋体" w:cs="宋体"/>
                <w:b/>
                <w:bCs/>
                <w:sz w:val="24"/>
                <w:szCs w:val="24"/>
                <w:highlight w:val="none"/>
              </w:rPr>
            </w:pPr>
          </w:p>
        </w:tc>
        <w:tc>
          <w:tcPr>
            <w:tcW w:w="2296" w:type="dxa"/>
          </w:tcPr>
          <w:p w14:paraId="549079A7">
            <w:pPr>
              <w:rPr>
                <w:rFonts w:ascii="宋体" w:hAnsi="宋体" w:cs="宋体"/>
                <w:b/>
                <w:bCs/>
                <w:sz w:val="24"/>
                <w:szCs w:val="24"/>
                <w:highlight w:val="none"/>
              </w:rPr>
            </w:pPr>
          </w:p>
        </w:tc>
        <w:tc>
          <w:tcPr>
            <w:tcW w:w="1560" w:type="dxa"/>
          </w:tcPr>
          <w:p w14:paraId="64AF26D0">
            <w:pPr>
              <w:rPr>
                <w:rFonts w:ascii="宋体" w:hAnsi="宋体" w:cs="宋体"/>
                <w:b/>
                <w:bCs/>
                <w:sz w:val="24"/>
                <w:szCs w:val="24"/>
                <w:highlight w:val="none"/>
              </w:rPr>
            </w:pPr>
          </w:p>
        </w:tc>
        <w:tc>
          <w:tcPr>
            <w:tcW w:w="880" w:type="dxa"/>
          </w:tcPr>
          <w:p w14:paraId="4F75258A">
            <w:pPr>
              <w:rPr>
                <w:rFonts w:ascii="宋体" w:hAnsi="宋体" w:cs="宋体"/>
                <w:b/>
                <w:bCs/>
                <w:sz w:val="24"/>
                <w:szCs w:val="24"/>
                <w:highlight w:val="none"/>
              </w:rPr>
            </w:pPr>
          </w:p>
        </w:tc>
      </w:tr>
      <w:tr w14:paraId="4A6A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51C3C06">
            <w:pPr>
              <w:rPr>
                <w:rFonts w:ascii="宋体" w:hAnsi="宋体" w:cs="宋体"/>
                <w:b/>
                <w:bCs/>
                <w:sz w:val="24"/>
                <w:szCs w:val="24"/>
                <w:highlight w:val="none"/>
              </w:rPr>
            </w:pPr>
          </w:p>
        </w:tc>
        <w:tc>
          <w:tcPr>
            <w:tcW w:w="2399" w:type="dxa"/>
          </w:tcPr>
          <w:p w14:paraId="08906093">
            <w:pPr>
              <w:rPr>
                <w:rFonts w:ascii="宋体" w:hAnsi="宋体" w:cs="宋体"/>
                <w:b/>
                <w:bCs/>
                <w:sz w:val="24"/>
                <w:szCs w:val="24"/>
                <w:highlight w:val="none"/>
              </w:rPr>
            </w:pPr>
          </w:p>
        </w:tc>
        <w:tc>
          <w:tcPr>
            <w:tcW w:w="2296" w:type="dxa"/>
          </w:tcPr>
          <w:p w14:paraId="2DD236C9">
            <w:pPr>
              <w:rPr>
                <w:rFonts w:ascii="宋体" w:hAnsi="宋体" w:cs="宋体"/>
                <w:b/>
                <w:bCs/>
                <w:sz w:val="24"/>
                <w:szCs w:val="24"/>
                <w:highlight w:val="none"/>
              </w:rPr>
            </w:pPr>
          </w:p>
        </w:tc>
        <w:tc>
          <w:tcPr>
            <w:tcW w:w="1560" w:type="dxa"/>
          </w:tcPr>
          <w:p w14:paraId="72CCF71E">
            <w:pPr>
              <w:rPr>
                <w:rFonts w:ascii="宋体" w:hAnsi="宋体" w:cs="宋体"/>
                <w:b/>
                <w:bCs/>
                <w:sz w:val="24"/>
                <w:szCs w:val="24"/>
                <w:highlight w:val="none"/>
              </w:rPr>
            </w:pPr>
          </w:p>
        </w:tc>
        <w:tc>
          <w:tcPr>
            <w:tcW w:w="880" w:type="dxa"/>
          </w:tcPr>
          <w:p w14:paraId="57FB3AA2">
            <w:pPr>
              <w:rPr>
                <w:rFonts w:ascii="宋体" w:hAnsi="宋体" w:cs="宋体"/>
                <w:b/>
                <w:bCs/>
                <w:sz w:val="24"/>
                <w:szCs w:val="24"/>
                <w:highlight w:val="none"/>
              </w:rPr>
            </w:pPr>
          </w:p>
        </w:tc>
      </w:tr>
      <w:tr w14:paraId="77B5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D8E2EBD">
            <w:pPr>
              <w:rPr>
                <w:rFonts w:ascii="宋体" w:hAnsi="宋体" w:cs="宋体"/>
                <w:b/>
                <w:bCs/>
                <w:sz w:val="24"/>
                <w:szCs w:val="24"/>
                <w:highlight w:val="none"/>
              </w:rPr>
            </w:pPr>
          </w:p>
        </w:tc>
        <w:tc>
          <w:tcPr>
            <w:tcW w:w="2399" w:type="dxa"/>
          </w:tcPr>
          <w:p w14:paraId="5366D96F">
            <w:pPr>
              <w:rPr>
                <w:rFonts w:ascii="宋体" w:hAnsi="宋体" w:cs="宋体"/>
                <w:b/>
                <w:bCs/>
                <w:sz w:val="24"/>
                <w:szCs w:val="24"/>
                <w:highlight w:val="none"/>
              </w:rPr>
            </w:pPr>
          </w:p>
        </w:tc>
        <w:tc>
          <w:tcPr>
            <w:tcW w:w="2296" w:type="dxa"/>
          </w:tcPr>
          <w:p w14:paraId="5BF453A3">
            <w:pPr>
              <w:rPr>
                <w:rFonts w:ascii="宋体" w:hAnsi="宋体" w:cs="宋体"/>
                <w:b/>
                <w:bCs/>
                <w:sz w:val="24"/>
                <w:szCs w:val="24"/>
                <w:highlight w:val="none"/>
              </w:rPr>
            </w:pPr>
          </w:p>
        </w:tc>
        <w:tc>
          <w:tcPr>
            <w:tcW w:w="1560" w:type="dxa"/>
          </w:tcPr>
          <w:p w14:paraId="3EE6A64D">
            <w:pPr>
              <w:rPr>
                <w:rFonts w:ascii="宋体" w:hAnsi="宋体" w:cs="宋体"/>
                <w:b/>
                <w:bCs/>
                <w:sz w:val="24"/>
                <w:szCs w:val="24"/>
                <w:highlight w:val="none"/>
              </w:rPr>
            </w:pPr>
          </w:p>
        </w:tc>
        <w:tc>
          <w:tcPr>
            <w:tcW w:w="880" w:type="dxa"/>
          </w:tcPr>
          <w:p w14:paraId="1B48DD36">
            <w:pPr>
              <w:rPr>
                <w:rFonts w:ascii="宋体" w:hAnsi="宋体" w:cs="宋体"/>
                <w:b/>
                <w:bCs/>
                <w:sz w:val="24"/>
                <w:szCs w:val="24"/>
                <w:highlight w:val="none"/>
              </w:rPr>
            </w:pPr>
          </w:p>
        </w:tc>
      </w:tr>
      <w:tr w14:paraId="2900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4A08056">
            <w:pPr>
              <w:rPr>
                <w:rFonts w:ascii="宋体" w:hAnsi="宋体" w:cs="宋体"/>
                <w:b/>
                <w:bCs/>
                <w:sz w:val="24"/>
                <w:szCs w:val="24"/>
                <w:highlight w:val="none"/>
              </w:rPr>
            </w:pPr>
          </w:p>
        </w:tc>
        <w:tc>
          <w:tcPr>
            <w:tcW w:w="2399" w:type="dxa"/>
          </w:tcPr>
          <w:p w14:paraId="717F021D">
            <w:pPr>
              <w:rPr>
                <w:rFonts w:ascii="宋体" w:hAnsi="宋体" w:cs="宋体"/>
                <w:b/>
                <w:bCs/>
                <w:sz w:val="24"/>
                <w:szCs w:val="24"/>
                <w:highlight w:val="none"/>
              </w:rPr>
            </w:pPr>
          </w:p>
        </w:tc>
        <w:tc>
          <w:tcPr>
            <w:tcW w:w="2296" w:type="dxa"/>
          </w:tcPr>
          <w:p w14:paraId="422316FB">
            <w:pPr>
              <w:rPr>
                <w:rFonts w:ascii="宋体" w:hAnsi="宋体" w:cs="宋体"/>
                <w:b/>
                <w:bCs/>
                <w:sz w:val="24"/>
                <w:szCs w:val="24"/>
                <w:highlight w:val="none"/>
              </w:rPr>
            </w:pPr>
          </w:p>
        </w:tc>
        <w:tc>
          <w:tcPr>
            <w:tcW w:w="1560" w:type="dxa"/>
          </w:tcPr>
          <w:p w14:paraId="6FDFCE83">
            <w:pPr>
              <w:rPr>
                <w:rFonts w:ascii="宋体" w:hAnsi="宋体" w:cs="宋体"/>
                <w:b/>
                <w:bCs/>
                <w:sz w:val="24"/>
                <w:szCs w:val="24"/>
                <w:highlight w:val="none"/>
              </w:rPr>
            </w:pPr>
          </w:p>
        </w:tc>
        <w:tc>
          <w:tcPr>
            <w:tcW w:w="880" w:type="dxa"/>
          </w:tcPr>
          <w:p w14:paraId="5F563CD6">
            <w:pPr>
              <w:rPr>
                <w:rFonts w:ascii="宋体" w:hAnsi="宋体" w:cs="宋体"/>
                <w:b/>
                <w:bCs/>
                <w:sz w:val="24"/>
                <w:szCs w:val="24"/>
                <w:highlight w:val="none"/>
              </w:rPr>
            </w:pPr>
          </w:p>
        </w:tc>
      </w:tr>
      <w:tr w14:paraId="4C31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01501FB">
            <w:pPr>
              <w:rPr>
                <w:rFonts w:ascii="宋体" w:hAnsi="宋体" w:cs="宋体"/>
                <w:b/>
                <w:bCs/>
                <w:sz w:val="24"/>
                <w:szCs w:val="24"/>
                <w:highlight w:val="none"/>
              </w:rPr>
            </w:pPr>
          </w:p>
        </w:tc>
        <w:tc>
          <w:tcPr>
            <w:tcW w:w="2399" w:type="dxa"/>
          </w:tcPr>
          <w:p w14:paraId="335BF56D">
            <w:pPr>
              <w:rPr>
                <w:rFonts w:ascii="宋体" w:hAnsi="宋体" w:cs="宋体"/>
                <w:b/>
                <w:bCs/>
                <w:sz w:val="24"/>
                <w:szCs w:val="24"/>
                <w:highlight w:val="none"/>
              </w:rPr>
            </w:pPr>
          </w:p>
        </w:tc>
        <w:tc>
          <w:tcPr>
            <w:tcW w:w="2296" w:type="dxa"/>
          </w:tcPr>
          <w:p w14:paraId="4A8B47DC">
            <w:pPr>
              <w:rPr>
                <w:rFonts w:ascii="宋体" w:hAnsi="宋体" w:cs="宋体"/>
                <w:b/>
                <w:bCs/>
                <w:sz w:val="24"/>
                <w:szCs w:val="24"/>
                <w:highlight w:val="none"/>
              </w:rPr>
            </w:pPr>
          </w:p>
        </w:tc>
        <w:tc>
          <w:tcPr>
            <w:tcW w:w="1560" w:type="dxa"/>
          </w:tcPr>
          <w:p w14:paraId="423BB5B9">
            <w:pPr>
              <w:rPr>
                <w:rFonts w:ascii="宋体" w:hAnsi="宋体" w:cs="宋体"/>
                <w:b/>
                <w:bCs/>
                <w:sz w:val="24"/>
                <w:szCs w:val="24"/>
                <w:highlight w:val="none"/>
              </w:rPr>
            </w:pPr>
          </w:p>
        </w:tc>
        <w:tc>
          <w:tcPr>
            <w:tcW w:w="880" w:type="dxa"/>
          </w:tcPr>
          <w:p w14:paraId="246E6911">
            <w:pPr>
              <w:rPr>
                <w:rFonts w:ascii="宋体" w:hAnsi="宋体" w:cs="宋体"/>
                <w:b/>
                <w:bCs/>
                <w:sz w:val="24"/>
                <w:szCs w:val="24"/>
                <w:highlight w:val="none"/>
              </w:rPr>
            </w:pPr>
          </w:p>
        </w:tc>
      </w:tr>
      <w:tr w14:paraId="6057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59AE4EF">
            <w:pPr>
              <w:rPr>
                <w:rFonts w:ascii="宋体" w:hAnsi="宋体" w:cs="宋体"/>
                <w:b/>
                <w:bCs/>
                <w:sz w:val="24"/>
                <w:szCs w:val="24"/>
                <w:highlight w:val="none"/>
              </w:rPr>
            </w:pPr>
          </w:p>
        </w:tc>
        <w:tc>
          <w:tcPr>
            <w:tcW w:w="2399" w:type="dxa"/>
          </w:tcPr>
          <w:p w14:paraId="0D690B13">
            <w:pPr>
              <w:rPr>
                <w:rFonts w:ascii="宋体" w:hAnsi="宋体" w:cs="宋体"/>
                <w:b/>
                <w:bCs/>
                <w:sz w:val="24"/>
                <w:szCs w:val="24"/>
                <w:highlight w:val="none"/>
              </w:rPr>
            </w:pPr>
          </w:p>
        </w:tc>
        <w:tc>
          <w:tcPr>
            <w:tcW w:w="2296" w:type="dxa"/>
          </w:tcPr>
          <w:p w14:paraId="3B000A72">
            <w:pPr>
              <w:rPr>
                <w:rFonts w:ascii="宋体" w:hAnsi="宋体" w:cs="宋体"/>
                <w:b/>
                <w:bCs/>
                <w:sz w:val="24"/>
                <w:szCs w:val="24"/>
                <w:highlight w:val="none"/>
              </w:rPr>
            </w:pPr>
          </w:p>
        </w:tc>
        <w:tc>
          <w:tcPr>
            <w:tcW w:w="1560" w:type="dxa"/>
          </w:tcPr>
          <w:p w14:paraId="01EE36E0">
            <w:pPr>
              <w:rPr>
                <w:rFonts w:ascii="宋体" w:hAnsi="宋体" w:cs="宋体"/>
                <w:b/>
                <w:bCs/>
                <w:sz w:val="24"/>
                <w:szCs w:val="24"/>
                <w:highlight w:val="none"/>
              </w:rPr>
            </w:pPr>
          </w:p>
        </w:tc>
        <w:tc>
          <w:tcPr>
            <w:tcW w:w="880" w:type="dxa"/>
          </w:tcPr>
          <w:p w14:paraId="51CA02FD">
            <w:pPr>
              <w:rPr>
                <w:rFonts w:ascii="宋体" w:hAnsi="宋体" w:cs="宋体"/>
                <w:b/>
                <w:bCs/>
                <w:sz w:val="24"/>
                <w:szCs w:val="24"/>
                <w:highlight w:val="none"/>
              </w:rPr>
            </w:pPr>
          </w:p>
        </w:tc>
      </w:tr>
      <w:tr w14:paraId="1ADA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34D2873">
            <w:pPr>
              <w:rPr>
                <w:rFonts w:ascii="宋体" w:hAnsi="宋体" w:cs="宋体"/>
                <w:b/>
                <w:bCs/>
                <w:sz w:val="24"/>
                <w:szCs w:val="24"/>
                <w:highlight w:val="none"/>
              </w:rPr>
            </w:pPr>
          </w:p>
        </w:tc>
        <w:tc>
          <w:tcPr>
            <w:tcW w:w="2399" w:type="dxa"/>
          </w:tcPr>
          <w:p w14:paraId="6063B361">
            <w:pPr>
              <w:rPr>
                <w:rFonts w:ascii="宋体" w:hAnsi="宋体" w:cs="宋体"/>
                <w:b/>
                <w:bCs/>
                <w:sz w:val="24"/>
                <w:szCs w:val="24"/>
                <w:highlight w:val="none"/>
              </w:rPr>
            </w:pPr>
          </w:p>
        </w:tc>
        <w:tc>
          <w:tcPr>
            <w:tcW w:w="2296" w:type="dxa"/>
          </w:tcPr>
          <w:p w14:paraId="7F449292">
            <w:pPr>
              <w:rPr>
                <w:rFonts w:ascii="宋体" w:hAnsi="宋体" w:cs="宋体"/>
                <w:b/>
                <w:bCs/>
                <w:sz w:val="24"/>
                <w:szCs w:val="24"/>
                <w:highlight w:val="none"/>
              </w:rPr>
            </w:pPr>
          </w:p>
        </w:tc>
        <w:tc>
          <w:tcPr>
            <w:tcW w:w="1560" w:type="dxa"/>
          </w:tcPr>
          <w:p w14:paraId="417D0313">
            <w:pPr>
              <w:rPr>
                <w:rFonts w:ascii="宋体" w:hAnsi="宋体" w:cs="宋体"/>
                <w:b/>
                <w:bCs/>
                <w:sz w:val="24"/>
                <w:szCs w:val="24"/>
                <w:highlight w:val="none"/>
              </w:rPr>
            </w:pPr>
          </w:p>
        </w:tc>
        <w:tc>
          <w:tcPr>
            <w:tcW w:w="880" w:type="dxa"/>
          </w:tcPr>
          <w:p w14:paraId="15F604C4">
            <w:pPr>
              <w:rPr>
                <w:rFonts w:ascii="宋体" w:hAnsi="宋体" w:cs="宋体"/>
                <w:b/>
                <w:bCs/>
                <w:sz w:val="24"/>
                <w:szCs w:val="24"/>
                <w:highlight w:val="none"/>
              </w:rPr>
            </w:pPr>
          </w:p>
        </w:tc>
      </w:tr>
    </w:tbl>
    <w:p w14:paraId="78A74DCD">
      <w:pPr>
        <w:rPr>
          <w:rFonts w:ascii="宋体" w:hAnsi="宋体" w:cs="宋体"/>
          <w:highlight w:val="none"/>
        </w:rPr>
      </w:pPr>
    </w:p>
    <w:p w14:paraId="772150E7">
      <w:pPr>
        <w:rPr>
          <w:rFonts w:ascii="宋体" w:hAnsi="宋体" w:cs="宋体"/>
          <w:sz w:val="24"/>
          <w:szCs w:val="24"/>
          <w:highlight w:val="none"/>
        </w:rPr>
      </w:pPr>
    </w:p>
    <w:p w14:paraId="1AF1B903">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17A7CB86">
      <w:pPr>
        <w:pStyle w:val="10"/>
        <w:ind w:left="1470" w:right="1470"/>
        <w:rPr>
          <w:rFonts w:ascii="宋体" w:hAnsi="宋体" w:cs="宋体"/>
          <w:highlight w:val="none"/>
        </w:rPr>
      </w:pPr>
    </w:p>
    <w:p w14:paraId="44C1CF9D">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002EAF5A">
      <w:pPr>
        <w:rPr>
          <w:rFonts w:ascii="宋体" w:hAnsi="宋体" w:cs="宋体"/>
          <w:sz w:val="24"/>
          <w:szCs w:val="24"/>
          <w:highlight w:val="none"/>
        </w:rPr>
      </w:pPr>
    </w:p>
    <w:p w14:paraId="5A5A347C">
      <w:pPr>
        <w:rPr>
          <w:rFonts w:ascii="宋体" w:hAnsi="宋体" w:cs="宋体"/>
          <w:sz w:val="24"/>
          <w:szCs w:val="24"/>
          <w:highlight w:val="none"/>
        </w:rPr>
      </w:pPr>
      <w:r>
        <w:rPr>
          <w:rFonts w:hint="eastAsia" w:ascii="宋体" w:hAnsi="宋体" w:cs="宋体"/>
          <w:sz w:val="24"/>
          <w:szCs w:val="24"/>
          <w:highlight w:val="none"/>
        </w:rPr>
        <w:t>注：</w:t>
      </w:r>
    </w:p>
    <w:p w14:paraId="54BEE618">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1EF348E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261D7999">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768A6782">
      <w:pPr>
        <w:spacing w:after="120"/>
        <w:rPr>
          <w:rFonts w:ascii="宋体" w:hAnsi="宋体" w:cs="宋体"/>
          <w:sz w:val="24"/>
          <w:szCs w:val="24"/>
          <w:highlight w:val="none"/>
        </w:rPr>
      </w:pPr>
    </w:p>
    <w:p w14:paraId="6EA65E89">
      <w:pPr>
        <w:rPr>
          <w:rFonts w:ascii="宋体" w:hAnsi="宋体" w:cs="宋体"/>
          <w:sz w:val="24"/>
          <w:szCs w:val="24"/>
          <w:highlight w:val="none"/>
        </w:rPr>
      </w:pPr>
      <w:r>
        <w:rPr>
          <w:rFonts w:hint="eastAsia" w:ascii="宋体" w:hAnsi="宋体"/>
          <w:sz w:val="24"/>
          <w:szCs w:val="24"/>
          <w:highlight w:val="none"/>
        </w:rPr>
        <w:t>附表2</w:t>
      </w:r>
    </w:p>
    <w:p w14:paraId="26E86630">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1E984019">
      <w:pPr>
        <w:widowControl/>
        <w:spacing w:line="500" w:lineRule="exact"/>
        <w:jc w:val="center"/>
        <w:rPr>
          <w:rFonts w:ascii="宋体" w:hAnsi="宋体" w:cs="宋体"/>
          <w:b/>
          <w:sz w:val="28"/>
          <w:szCs w:val="28"/>
          <w:highlight w:val="none"/>
        </w:rPr>
      </w:pPr>
    </w:p>
    <w:p w14:paraId="5950A0A7">
      <w:pPr>
        <w:spacing w:line="0" w:lineRule="atLeast"/>
        <w:rPr>
          <w:rFonts w:ascii="宋体" w:hAnsi="宋体"/>
          <w:sz w:val="24"/>
          <w:szCs w:val="24"/>
          <w:highlight w:val="none"/>
        </w:rPr>
      </w:pPr>
      <w:r>
        <w:rPr>
          <w:rFonts w:hint="eastAsia" w:ascii="宋体" w:hAnsi="宋体"/>
          <w:sz w:val="24"/>
          <w:szCs w:val="24"/>
          <w:highlight w:val="none"/>
        </w:rPr>
        <w:t>投标人名称：</w:t>
      </w:r>
    </w:p>
    <w:p w14:paraId="0BEA3315">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4FF1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32C42DE3">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6BF4F083">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64AFA8BC">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77B59E40">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30D9BDB4">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7C7F2706">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5743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809D9E5">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07C2B22F">
            <w:pPr>
              <w:widowControl/>
              <w:spacing w:line="440" w:lineRule="exact"/>
              <w:rPr>
                <w:rFonts w:ascii="宋体" w:hAnsi="宋体" w:cs="宋体"/>
                <w:sz w:val="24"/>
                <w:szCs w:val="24"/>
                <w:highlight w:val="none"/>
              </w:rPr>
            </w:pPr>
          </w:p>
        </w:tc>
        <w:tc>
          <w:tcPr>
            <w:tcW w:w="1270" w:type="pct"/>
            <w:vAlign w:val="center"/>
          </w:tcPr>
          <w:p w14:paraId="7C05A094">
            <w:pPr>
              <w:widowControl/>
              <w:spacing w:line="440" w:lineRule="exact"/>
              <w:rPr>
                <w:rFonts w:ascii="宋体" w:hAnsi="宋体" w:cs="宋体"/>
                <w:sz w:val="24"/>
                <w:szCs w:val="24"/>
                <w:highlight w:val="none"/>
              </w:rPr>
            </w:pPr>
          </w:p>
        </w:tc>
        <w:tc>
          <w:tcPr>
            <w:tcW w:w="609" w:type="pct"/>
            <w:vAlign w:val="center"/>
          </w:tcPr>
          <w:p w14:paraId="6CC47A6F">
            <w:pPr>
              <w:widowControl/>
              <w:spacing w:line="440" w:lineRule="exact"/>
              <w:rPr>
                <w:rFonts w:ascii="宋体" w:hAnsi="宋体" w:cs="宋体"/>
                <w:sz w:val="24"/>
                <w:szCs w:val="24"/>
                <w:highlight w:val="none"/>
              </w:rPr>
            </w:pPr>
          </w:p>
        </w:tc>
        <w:tc>
          <w:tcPr>
            <w:tcW w:w="1318" w:type="pct"/>
            <w:vAlign w:val="center"/>
          </w:tcPr>
          <w:p w14:paraId="12750E10">
            <w:pPr>
              <w:widowControl/>
              <w:spacing w:line="440" w:lineRule="exact"/>
              <w:rPr>
                <w:rFonts w:ascii="宋体" w:hAnsi="宋体" w:cs="宋体"/>
                <w:sz w:val="24"/>
                <w:szCs w:val="24"/>
                <w:highlight w:val="none"/>
              </w:rPr>
            </w:pPr>
          </w:p>
        </w:tc>
      </w:tr>
      <w:tr w14:paraId="304C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E05CD0A">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632BCD4E">
            <w:pPr>
              <w:widowControl/>
              <w:spacing w:line="440" w:lineRule="exact"/>
              <w:rPr>
                <w:rFonts w:ascii="宋体" w:hAnsi="宋体" w:cs="宋体"/>
                <w:sz w:val="24"/>
                <w:szCs w:val="24"/>
                <w:highlight w:val="none"/>
              </w:rPr>
            </w:pPr>
          </w:p>
        </w:tc>
        <w:tc>
          <w:tcPr>
            <w:tcW w:w="1270" w:type="pct"/>
            <w:vAlign w:val="center"/>
          </w:tcPr>
          <w:p w14:paraId="03CB0C63">
            <w:pPr>
              <w:widowControl/>
              <w:spacing w:line="440" w:lineRule="exact"/>
              <w:rPr>
                <w:rFonts w:ascii="宋体" w:hAnsi="宋体" w:cs="宋体"/>
                <w:sz w:val="24"/>
                <w:szCs w:val="24"/>
                <w:highlight w:val="none"/>
              </w:rPr>
            </w:pPr>
          </w:p>
        </w:tc>
        <w:tc>
          <w:tcPr>
            <w:tcW w:w="609" w:type="pct"/>
            <w:vAlign w:val="center"/>
          </w:tcPr>
          <w:p w14:paraId="7ED22B8D">
            <w:pPr>
              <w:widowControl/>
              <w:spacing w:line="440" w:lineRule="exact"/>
              <w:rPr>
                <w:rFonts w:ascii="宋体" w:hAnsi="宋体" w:cs="宋体"/>
                <w:sz w:val="24"/>
                <w:szCs w:val="24"/>
                <w:highlight w:val="none"/>
              </w:rPr>
            </w:pPr>
          </w:p>
        </w:tc>
        <w:tc>
          <w:tcPr>
            <w:tcW w:w="1318" w:type="pct"/>
            <w:vAlign w:val="center"/>
          </w:tcPr>
          <w:p w14:paraId="4E756D13">
            <w:pPr>
              <w:widowControl/>
              <w:spacing w:line="440" w:lineRule="exact"/>
              <w:rPr>
                <w:rFonts w:ascii="宋体" w:hAnsi="宋体" w:cs="宋体"/>
                <w:sz w:val="24"/>
                <w:szCs w:val="24"/>
                <w:highlight w:val="none"/>
              </w:rPr>
            </w:pPr>
          </w:p>
        </w:tc>
      </w:tr>
      <w:tr w14:paraId="6673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75544E1">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57021D19">
            <w:pPr>
              <w:widowControl/>
              <w:spacing w:line="440" w:lineRule="exact"/>
              <w:rPr>
                <w:rFonts w:ascii="宋体" w:hAnsi="宋体" w:cs="宋体"/>
                <w:sz w:val="24"/>
                <w:szCs w:val="24"/>
                <w:highlight w:val="none"/>
              </w:rPr>
            </w:pPr>
          </w:p>
        </w:tc>
        <w:tc>
          <w:tcPr>
            <w:tcW w:w="1270" w:type="pct"/>
            <w:vAlign w:val="center"/>
          </w:tcPr>
          <w:p w14:paraId="4C97E8BA">
            <w:pPr>
              <w:widowControl/>
              <w:spacing w:line="440" w:lineRule="exact"/>
              <w:rPr>
                <w:rFonts w:ascii="宋体" w:hAnsi="宋体" w:cs="宋体"/>
                <w:sz w:val="24"/>
                <w:szCs w:val="24"/>
                <w:highlight w:val="none"/>
              </w:rPr>
            </w:pPr>
          </w:p>
        </w:tc>
        <w:tc>
          <w:tcPr>
            <w:tcW w:w="609" w:type="pct"/>
            <w:vAlign w:val="center"/>
          </w:tcPr>
          <w:p w14:paraId="6122E810">
            <w:pPr>
              <w:widowControl/>
              <w:spacing w:line="440" w:lineRule="exact"/>
              <w:rPr>
                <w:rFonts w:ascii="宋体" w:hAnsi="宋体" w:cs="宋体"/>
                <w:sz w:val="24"/>
                <w:szCs w:val="24"/>
                <w:highlight w:val="none"/>
              </w:rPr>
            </w:pPr>
          </w:p>
        </w:tc>
        <w:tc>
          <w:tcPr>
            <w:tcW w:w="1318" w:type="pct"/>
            <w:vAlign w:val="center"/>
          </w:tcPr>
          <w:p w14:paraId="06E382D4">
            <w:pPr>
              <w:widowControl/>
              <w:spacing w:line="440" w:lineRule="exact"/>
              <w:rPr>
                <w:rFonts w:ascii="宋体" w:hAnsi="宋体" w:cs="宋体"/>
                <w:sz w:val="24"/>
                <w:szCs w:val="24"/>
                <w:highlight w:val="none"/>
              </w:rPr>
            </w:pPr>
          </w:p>
        </w:tc>
      </w:tr>
      <w:tr w14:paraId="213C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340A7A7A">
            <w:pPr>
              <w:widowControl/>
              <w:spacing w:line="440" w:lineRule="exact"/>
              <w:rPr>
                <w:rFonts w:ascii="宋体" w:hAnsi="宋体" w:cs="宋体"/>
                <w:sz w:val="24"/>
                <w:szCs w:val="24"/>
                <w:highlight w:val="none"/>
              </w:rPr>
            </w:pPr>
          </w:p>
        </w:tc>
        <w:tc>
          <w:tcPr>
            <w:tcW w:w="1336" w:type="pct"/>
            <w:vAlign w:val="center"/>
          </w:tcPr>
          <w:p w14:paraId="341D81F8">
            <w:pPr>
              <w:widowControl/>
              <w:spacing w:line="440" w:lineRule="exact"/>
              <w:rPr>
                <w:rFonts w:ascii="宋体" w:hAnsi="宋体" w:cs="宋体"/>
                <w:sz w:val="24"/>
                <w:szCs w:val="24"/>
                <w:highlight w:val="none"/>
              </w:rPr>
            </w:pPr>
          </w:p>
        </w:tc>
        <w:tc>
          <w:tcPr>
            <w:tcW w:w="1270" w:type="pct"/>
            <w:vAlign w:val="center"/>
          </w:tcPr>
          <w:p w14:paraId="4B6022F5">
            <w:pPr>
              <w:widowControl/>
              <w:spacing w:line="440" w:lineRule="exact"/>
              <w:rPr>
                <w:rFonts w:ascii="宋体" w:hAnsi="宋体" w:cs="宋体"/>
                <w:sz w:val="24"/>
                <w:szCs w:val="24"/>
                <w:highlight w:val="none"/>
              </w:rPr>
            </w:pPr>
          </w:p>
        </w:tc>
        <w:tc>
          <w:tcPr>
            <w:tcW w:w="609" w:type="pct"/>
            <w:vAlign w:val="center"/>
          </w:tcPr>
          <w:p w14:paraId="5C532268">
            <w:pPr>
              <w:widowControl/>
              <w:spacing w:line="440" w:lineRule="exact"/>
              <w:rPr>
                <w:rFonts w:ascii="宋体" w:hAnsi="宋体" w:cs="宋体"/>
                <w:sz w:val="24"/>
                <w:szCs w:val="24"/>
                <w:highlight w:val="none"/>
              </w:rPr>
            </w:pPr>
          </w:p>
        </w:tc>
        <w:tc>
          <w:tcPr>
            <w:tcW w:w="1318" w:type="pct"/>
            <w:vAlign w:val="center"/>
          </w:tcPr>
          <w:p w14:paraId="07BCEAA6">
            <w:pPr>
              <w:widowControl/>
              <w:spacing w:line="440" w:lineRule="exact"/>
              <w:rPr>
                <w:rFonts w:ascii="宋体" w:hAnsi="宋体" w:cs="宋体"/>
                <w:sz w:val="24"/>
                <w:szCs w:val="24"/>
                <w:highlight w:val="none"/>
              </w:rPr>
            </w:pPr>
          </w:p>
        </w:tc>
      </w:tr>
      <w:tr w14:paraId="63813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C9D65AF">
            <w:pPr>
              <w:widowControl/>
              <w:spacing w:line="440" w:lineRule="exact"/>
              <w:rPr>
                <w:rFonts w:ascii="宋体" w:hAnsi="宋体" w:cs="宋体"/>
                <w:sz w:val="24"/>
                <w:szCs w:val="24"/>
                <w:highlight w:val="none"/>
              </w:rPr>
            </w:pPr>
          </w:p>
        </w:tc>
        <w:tc>
          <w:tcPr>
            <w:tcW w:w="1336" w:type="pct"/>
            <w:vAlign w:val="center"/>
          </w:tcPr>
          <w:p w14:paraId="0898E503">
            <w:pPr>
              <w:widowControl/>
              <w:spacing w:line="440" w:lineRule="exact"/>
              <w:rPr>
                <w:rFonts w:ascii="宋体" w:hAnsi="宋体" w:cs="宋体"/>
                <w:sz w:val="24"/>
                <w:szCs w:val="24"/>
                <w:highlight w:val="none"/>
              </w:rPr>
            </w:pPr>
          </w:p>
        </w:tc>
        <w:tc>
          <w:tcPr>
            <w:tcW w:w="1270" w:type="pct"/>
            <w:vAlign w:val="center"/>
          </w:tcPr>
          <w:p w14:paraId="4EE5E534">
            <w:pPr>
              <w:widowControl/>
              <w:spacing w:line="440" w:lineRule="exact"/>
              <w:rPr>
                <w:rFonts w:ascii="宋体" w:hAnsi="宋体" w:cs="宋体"/>
                <w:sz w:val="24"/>
                <w:szCs w:val="24"/>
                <w:highlight w:val="none"/>
              </w:rPr>
            </w:pPr>
          </w:p>
        </w:tc>
        <w:tc>
          <w:tcPr>
            <w:tcW w:w="609" w:type="pct"/>
            <w:vAlign w:val="center"/>
          </w:tcPr>
          <w:p w14:paraId="087768F1">
            <w:pPr>
              <w:widowControl/>
              <w:spacing w:line="440" w:lineRule="exact"/>
              <w:rPr>
                <w:rFonts w:ascii="宋体" w:hAnsi="宋体" w:cs="宋体"/>
                <w:sz w:val="24"/>
                <w:szCs w:val="24"/>
                <w:highlight w:val="none"/>
              </w:rPr>
            </w:pPr>
          </w:p>
        </w:tc>
        <w:tc>
          <w:tcPr>
            <w:tcW w:w="1318" w:type="pct"/>
            <w:vAlign w:val="center"/>
          </w:tcPr>
          <w:p w14:paraId="27E84220">
            <w:pPr>
              <w:widowControl/>
              <w:spacing w:line="440" w:lineRule="exact"/>
              <w:rPr>
                <w:rFonts w:ascii="宋体" w:hAnsi="宋体" w:cs="宋体"/>
                <w:sz w:val="24"/>
                <w:szCs w:val="24"/>
                <w:highlight w:val="none"/>
              </w:rPr>
            </w:pPr>
          </w:p>
        </w:tc>
      </w:tr>
      <w:tr w14:paraId="123E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597D7DF1">
            <w:pPr>
              <w:widowControl/>
              <w:spacing w:line="440" w:lineRule="exact"/>
              <w:rPr>
                <w:rFonts w:ascii="宋体" w:hAnsi="宋体" w:cs="宋体"/>
                <w:sz w:val="24"/>
                <w:szCs w:val="24"/>
                <w:highlight w:val="none"/>
              </w:rPr>
            </w:pPr>
          </w:p>
        </w:tc>
        <w:tc>
          <w:tcPr>
            <w:tcW w:w="1336" w:type="pct"/>
            <w:vAlign w:val="center"/>
          </w:tcPr>
          <w:p w14:paraId="6EB8EC1F">
            <w:pPr>
              <w:widowControl/>
              <w:spacing w:line="440" w:lineRule="exact"/>
              <w:rPr>
                <w:rFonts w:ascii="宋体" w:hAnsi="宋体" w:cs="宋体"/>
                <w:sz w:val="24"/>
                <w:szCs w:val="24"/>
                <w:highlight w:val="none"/>
              </w:rPr>
            </w:pPr>
          </w:p>
        </w:tc>
        <w:tc>
          <w:tcPr>
            <w:tcW w:w="1270" w:type="pct"/>
            <w:vAlign w:val="center"/>
          </w:tcPr>
          <w:p w14:paraId="0C7411A0">
            <w:pPr>
              <w:widowControl/>
              <w:spacing w:line="440" w:lineRule="exact"/>
              <w:rPr>
                <w:rFonts w:ascii="宋体" w:hAnsi="宋体" w:cs="宋体"/>
                <w:sz w:val="24"/>
                <w:szCs w:val="24"/>
                <w:highlight w:val="none"/>
              </w:rPr>
            </w:pPr>
          </w:p>
        </w:tc>
        <w:tc>
          <w:tcPr>
            <w:tcW w:w="609" w:type="pct"/>
            <w:vAlign w:val="center"/>
          </w:tcPr>
          <w:p w14:paraId="1BC1ADD5">
            <w:pPr>
              <w:widowControl/>
              <w:spacing w:line="440" w:lineRule="exact"/>
              <w:rPr>
                <w:rFonts w:ascii="宋体" w:hAnsi="宋体" w:cs="宋体"/>
                <w:sz w:val="24"/>
                <w:szCs w:val="24"/>
                <w:highlight w:val="none"/>
              </w:rPr>
            </w:pPr>
          </w:p>
        </w:tc>
        <w:tc>
          <w:tcPr>
            <w:tcW w:w="1318" w:type="pct"/>
            <w:vAlign w:val="center"/>
          </w:tcPr>
          <w:p w14:paraId="50D1756C">
            <w:pPr>
              <w:widowControl/>
              <w:spacing w:line="440" w:lineRule="exact"/>
              <w:rPr>
                <w:rFonts w:ascii="宋体" w:hAnsi="宋体" w:cs="宋体"/>
                <w:sz w:val="24"/>
                <w:szCs w:val="24"/>
                <w:highlight w:val="none"/>
              </w:rPr>
            </w:pPr>
          </w:p>
        </w:tc>
      </w:tr>
      <w:tr w14:paraId="0FB9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8F255ED">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2A262537">
            <w:pPr>
              <w:widowControl/>
              <w:spacing w:line="440" w:lineRule="exact"/>
              <w:rPr>
                <w:rFonts w:ascii="宋体" w:hAnsi="宋体" w:cs="宋体"/>
                <w:sz w:val="24"/>
                <w:szCs w:val="24"/>
                <w:highlight w:val="none"/>
              </w:rPr>
            </w:pPr>
          </w:p>
        </w:tc>
        <w:tc>
          <w:tcPr>
            <w:tcW w:w="1270" w:type="pct"/>
            <w:vAlign w:val="center"/>
          </w:tcPr>
          <w:p w14:paraId="47855541">
            <w:pPr>
              <w:widowControl/>
              <w:spacing w:line="440" w:lineRule="exact"/>
              <w:rPr>
                <w:rFonts w:ascii="宋体" w:hAnsi="宋体" w:cs="宋体"/>
                <w:sz w:val="24"/>
                <w:szCs w:val="24"/>
                <w:highlight w:val="none"/>
              </w:rPr>
            </w:pPr>
          </w:p>
        </w:tc>
        <w:tc>
          <w:tcPr>
            <w:tcW w:w="609" w:type="pct"/>
            <w:vAlign w:val="center"/>
          </w:tcPr>
          <w:p w14:paraId="7AF30716">
            <w:pPr>
              <w:widowControl/>
              <w:spacing w:line="440" w:lineRule="exact"/>
              <w:rPr>
                <w:rFonts w:ascii="宋体" w:hAnsi="宋体" w:cs="宋体"/>
                <w:sz w:val="24"/>
                <w:szCs w:val="24"/>
                <w:highlight w:val="none"/>
              </w:rPr>
            </w:pPr>
          </w:p>
        </w:tc>
        <w:tc>
          <w:tcPr>
            <w:tcW w:w="1318" w:type="pct"/>
            <w:vAlign w:val="center"/>
          </w:tcPr>
          <w:p w14:paraId="66980356">
            <w:pPr>
              <w:widowControl/>
              <w:spacing w:line="440" w:lineRule="exact"/>
              <w:rPr>
                <w:rFonts w:ascii="宋体" w:hAnsi="宋体" w:cs="宋体"/>
                <w:sz w:val="24"/>
                <w:szCs w:val="24"/>
                <w:highlight w:val="none"/>
              </w:rPr>
            </w:pPr>
          </w:p>
        </w:tc>
      </w:tr>
    </w:tbl>
    <w:p w14:paraId="1AB03D03">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347A4298">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2879BCF0">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079B1911">
      <w:pPr>
        <w:spacing w:line="600" w:lineRule="auto"/>
        <w:ind w:firstLine="3840" w:firstLineChars="1600"/>
        <w:rPr>
          <w:rFonts w:ascii="宋体" w:hAnsi="宋体" w:cs="宋体"/>
          <w:sz w:val="24"/>
          <w:szCs w:val="24"/>
          <w:highlight w:val="none"/>
        </w:rPr>
      </w:pPr>
    </w:p>
    <w:p w14:paraId="47DCC55D">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4965C956">
      <w:pPr>
        <w:rPr>
          <w:rFonts w:ascii="宋体" w:hAnsi="宋体"/>
          <w:sz w:val="24"/>
          <w:szCs w:val="24"/>
          <w:highlight w:val="none"/>
        </w:rPr>
      </w:pPr>
    </w:p>
    <w:p w14:paraId="259EB42D">
      <w:pPr>
        <w:rPr>
          <w:rFonts w:ascii="宋体" w:hAnsi="宋体"/>
          <w:sz w:val="24"/>
          <w:szCs w:val="24"/>
          <w:highlight w:val="none"/>
        </w:rPr>
      </w:pPr>
    </w:p>
    <w:p w14:paraId="022667BB">
      <w:pPr>
        <w:rPr>
          <w:rFonts w:ascii="宋体" w:hAnsi="宋体"/>
          <w:sz w:val="24"/>
          <w:szCs w:val="24"/>
          <w:highlight w:val="none"/>
        </w:rPr>
      </w:pPr>
    </w:p>
    <w:p w14:paraId="4576641D">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5D262F5F">
      <w:pPr>
        <w:spacing w:line="360" w:lineRule="auto"/>
        <w:jc w:val="left"/>
        <w:rPr>
          <w:rFonts w:ascii="宋体" w:hAnsi="宋体"/>
          <w:b/>
          <w:sz w:val="30"/>
          <w:szCs w:val="30"/>
          <w:highlight w:val="none"/>
        </w:rPr>
      </w:pPr>
    </w:p>
    <w:p w14:paraId="1130105E">
      <w:pPr>
        <w:spacing w:line="360" w:lineRule="auto"/>
        <w:jc w:val="left"/>
        <w:rPr>
          <w:rFonts w:ascii="宋体" w:hAnsi="宋体"/>
          <w:b/>
          <w:sz w:val="30"/>
          <w:szCs w:val="30"/>
          <w:highlight w:val="none"/>
        </w:rPr>
      </w:pPr>
    </w:p>
    <w:p w14:paraId="38DF66F1">
      <w:pPr>
        <w:spacing w:line="360" w:lineRule="auto"/>
        <w:jc w:val="left"/>
        <w:rPr>
          <w:rFonts w:ascii="宋体" w:hAnsi="宋体"/>
          <w:b/>
          <w:sz w:val="30"/>
          <w:szCs w:val="30"/>
          <w:highlight w:val="none"/>
        </w:rPr>
      </w:pPr>
    </w:p>
    <w:p w14:paraId="4608AA80">
      <w:pPr>
        <w:rPr>
          <w:rFonts w:ascii="宋体" w:hAnsi="宋体"/>
          <w:b/>
          <w:sz w:val="30"/>
          <w:szCs w:val="30"/>
          <w:highlight w:val="none"/>
        </w:rPr>
      </w:pPr>
      <w:r>
        <w:rPr>
          <w:rFonts w:hint="eastAsia" w:ascii="宋体" w:hAnsi="宋体"/>
          <w:b/>
          <w:sz w:val="30"/>
          <w:szCs w:val="30"/>
          <w:highlight w:val="none"/>
        </w:rPr>
        <w:br w:type="page"/>
      </w:r>
    </w:p>
    <w:p w14:paraId="4E17103E">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44E0DFA0">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429C817B">
      <w:pPr>
        <w:spacing w:line="360" w:lineRule="auto"/>
        <w:jc w:val="center"/>
        <w:rPr>
          <w:rFonts w:ascii="宋体" w:hAnsi="宋体"/>
          <w:b/>
          <w:sz w:val="36"/>
          <w:szCs w:val="36"/>
          <w:highlight w:val="none"/>
        </w:rPr>
      </w:pPr>
    </w:p>
    <w:p w14:paraId="0258F107">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54D84731">
      <w:pPr>
        <w:spacing w:line="360" w:lineRule="auto"/>
        <w:jc w:val="center"/>
        <w:rPr>
          <w:rFonts w:ascii="宋体" w:hAnsi="宋体"/>
          <w:b/>
          <w:sz w:val="36"/>
          <w:szCs w:val="36"/>
          <w:highlight w:val="none"/>
        </w:rPr>
      </w:pPr>
    </w:p>
    <w:p w14:paraId="5880322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2686B9E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2EB36554">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7B3974B0">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3997DC0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55CDE40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4FEF7E99">
      <w:pPr>
        <w:spacing w:line="360" w:lineRule="auto"/>
        <w:ind w:firstLine="4340" w:firstLineChars="1750"/>
        <w:jc w:val="left"/>
        <w:rPr>
          <w:rFonts w:ascii="宋体" w:hAnsi="宋体"/>
          <w:spacing w:val="4"/>
          <w:sz w:val="24"/>
          <w:szCs w:val="24"/>
          <w:highlight w:val="none"/>
        </w:rPr>
      </w:pPr>
    </w:p>
    <w:p w14:paraId="25D10FB9">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25C5A330">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77826906">
      <w:pPr>
        <w:spacing w:line="360" w:lineRule="auto"/>
        <w:ind w:firstLine="4900" w:firstLineChars="1750"/>
        <w:jc w:val="left"/>
        <w:rPr>
          <w:rFonts w:ascii="仿宋_GB2312" w:eastAsia="仿宋_GB2312"/>
          <w:sz w:val="28"/>
          <w:szCs w:val="28"/>
          <w:highlight w:val="none"/>
        </w:rPr>
      </w:pPr>
    </w:p>
    <w:p w14:paraId="2F89FFE2">
      <w:pPr>
        <w:spacing w:line="360" w:lineRule="auto"/>
        <w:ind w:firstLine="4900" w:firstLineChars="1750"/>
        <w:jc w:val="left"/>
        <w:rPr>
          <w:rFonts w:ascii="仿宋_GB2312" w:eastAsia="仿宋_GB2312"/>
          <w:sz w:val="28"/>
          <w:szCs w:val="28"/>
          <w:highlight w:val="none"/>
        </w:rPr>
      </w:pPr>
    </w:p>
    <w:p w14:paraId="1E14E00C">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55D95F85">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544AE763">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6CD34D91">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23431A4F">
      <w:pPr>
        <w:spacing w:line="588" w:lineRule="exact"/>
        <w:rPr>
          <w:rFonts w:ascii="宋体" w:hAnsi="宋体"/>
          <w:b/>
          <w:sz w:val="30"/>
          <w:szCs w:val="30"/>
          <w:highlight w:val="none"/>
        </w:rPr>
      </w:pPr>
    </w:p>
    <w:p w14:paraId="1DAB869A">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13A517A5">
      <w:pPr>
        <w:spacing w:line="588" w:lineRule="exact"/>
        <w:rPr>
          <w:rFonts w:ascii="仿宋_GB2312" w:eastAsia="仿宋_GB2312"/>
          <w:b/>
          <w:spacing w:val="6"/>
          <w:sz w:val="30"/>
          <w:szCs w:val="30"/>
          <w:highlight w:val="none"/>
        </w:rPr>
      </w:pPr>
    </w:p>
    <w:p w14:paraId="5EB68753">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2AC22260">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14DE14C0">
      <w:pPr>
        <w:spacing w:line="360" w:lineRule="auto"/>
        <w:ind w:firstLine="496" w:firstLineChars="200"/>
        <w:jc w:val="left"/>
        <w:rPr>
          <w:rFonts w:ascii="宋体" w:hAnsi="宋体"/>
          <w:spacing w:val="4"/>
          <w:sz w:val="24"/>
          <w:szCs w:val="24"/>
          <w:highlight w:val="none"/>
        </w:rPr>
      </w:pPr>
    </w:p>
    <w:p w14:paraId="2D7B9F8B">
      <w:pPr>
        <w:spacing w:line="360" w:lineRule="auto"/>
        <w:ind w:firstLine="496" w:firstLineChars="200"/>
        <w:jc w:val="left"/>
        <w:rPr>
          <w:rFonts w:ascii="宋体" w:hAnsi="宋体"/>
          <w:spacing w:val="4"/>
          <w:sz w:val="24"/>
          <w:szCs w:val="24"/>
          <w:highlight w:val="none"/>
        </w:rPr>
      </w:pPr>
    </w:p>
    <w:p w14:paraId="18D7AD0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47C4C6E0">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2E74C31">
      <w:pPr>
        <w:rPr>
          <w:highlight w:val="none"/>
        </w:rPr>
      </w:pPr>
    </w:p>
    <w:p w14:paraId="272043BE">
      <w:pPr>
        <w:spacing w:line="360" w:lineRule="auto"/>
        <w:jc w:val="left"/>
        <w:rPr>
          <w:rFonts w:ascii="宋体" w:hAnsi="宋体"/>
          <w:sz w:val="18"/>
          <w:szCs w:val="18"/>
          <w:highlight w:val="none"/>
        </w:rPr>
      </w:pPr>
    </w:p>
    <w:p w14:paraId="14B27D97">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411C5422">
      <w:pPr>
        <w:pStyle w:val="4"/>
        <w:ind w:firstLine="0" w:firstLineChars="0"/>
        <w:jc w:val="center"/>
        <w:rPr>
          <w:rFonts w:ascii="宋体" w:hAnsi="宋体" w:cs="宋体"/>
          <w:sz w:val="32"/>
          <w:szCs w:val="32"/>
          <w:highlight w:val="none"/>
        </w:rPr>
      </w:pPr>
      <w:bookmarkStart w:id="12" w:name="_Toc15695"/>
      <w:bookmarkStart w:id="13" w:name="_Toc27785"/>
      <w:r>
        <w:rPr>
          <w:rFonts w:hint="eastAsia" w:ascii="宋体" w:hAnsi="宋体" w:cs="宋体"/>
          <w:sz w:val="32"/>
          <w:szCs w:val="32"/>
          <w:highlight w:val="none"/>
        </w:rPr>
        <w:t>关于符合本国产品标准的声明函</w:t>
      </w:r>
      <w:bookmarkEnd w:id="12"/>
      <w:bookmarkEnd w:id="13"/>
    </w:p>
    <w:p w14:paraId="56A95BB2">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7EE70DFD">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24628534">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3FA5A888">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09378EFB">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6A1F5660">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021D3CD7">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4BD57349">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21836EAA">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2C7260B4">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1E4762A7">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15815384">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283BA5CB">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5514CDC6">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0DFD329F">
      <w:pPr>
        <w:pStyle w:val="4"/>
        <w:ind w:firstLine="0" w:firstLineChars="0"/>
        <w:jc w:val="center"/>
        <w:rPr>
          <w:rFonts w:ascii="Times New Roman" w:hAnsi="Times New Roman" w:eastAsia="仿宋"/>
          <w:sz w:val="36"/>
          <w:szCs w:val="36"/>
          <w:highlight w:val="none"/>
        </w:rPr>
      </w:pPr>
      <w:bookmarkStart w:id="15" w:name="_Toc24615"/>
    </w:p>
    <w:p w14:paraId="3D626EEF">
      <w:pPr>
        <w:pStyle w:val="5"/>
        <w:ind w:firstLine="720"/>
        <w:rPr>
          <w:rFonts w:eastAsia="仿宋"/>
          <w:sz w:val="36"/>
          <w:szCs w:val="36"/>
          <w:highlight w:val="none"/>
        </w:rPr>
      </w:pPr>
    </w:p>
    <w:p w14:paraId="65D14D42">
      <w:pPr>
        <w:pStyle w:val="5"/>
        <w:ind w:firstLine="720"/>
        <w:rPr>
          <w:rFonts w:eastAsia="仿宋"/>
          <w:sz w:val="36"/>
          <w:szCs w:val="36"/>
          <w:highlight w:val="none"/>
        </w:rPr>
      </w:pPr>
    </w:p>
    <w:p w14:paraId="21DB685C">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15D70646">
      <w:pPr>
        <w:spacing w:line="360" w:lineRule="auto"/>
        <w:ind w:firstLine="567"/>
        <w:rPr>
          <w:rFonts w:eastAsia="仿宋"/>
          <w:kern w:val="0"/>
          <w:sz w:val="24"/>
          <w:highlight w:val="none"/>
        </w:rPr>
      </w:pPr>
      <w:r>
        <w:rPr>
          <w:rFonts w:eastAsia="仿宋"/>
          <w:kern w:val="0"/>
          <w:sz w:val="24"/>
          <w:highlight w:val="none"/>
        </w:rPr>
        <w:t> </w:t>
      </w:r>
    </w:p>
    <w:p w14:paraId="31429518">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B1F7372">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3FDA0B9B">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5EBEEF34">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14D29BBE">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6714C911">
      <w:pPr>
        <w:spacing w:before="240" w:line="360" w:lineRule="auto"/>
        <w:ind w:left="1"/>
        <w:jc w:val="center"/>
        <w:rPr>
          <w:highlight w:val="none"/>
        </w:rPr>
      </w:pPr>
    </w:p>
    <w:p w14:paraId="0D9C9DF6">
      <w:pPr>
        <w:spacing w:before="240" w:line="360" w:lineRule="auto"/>
        <w:ind w:left="1"/>
        <w:jc w:val="center"/>
        <w:rPr>
          <w:highlight w:val="none"/>
        </w:rPr>
      </w:pPr>
    </w:p>
    <w:p w14:paraId="79495C49">
      <w:pPr>
        <w:spacing w:before="240" w:line="360" w:lineRule="auto"/>
        <w:ind w:left="1"/>
        <w:jc w:val="center"/>
        <w:rPr>
          <w:highlight w:val="none"/>
        </w:rPr>
      </w:pPr>
    </w:p>
    <w:p w14:paraId="2E4A7884">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BBBCD22-D116-49AA-82C0-5335839E164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49D3F63-D383-4E5D-A98D-612243B1E6A1}"/>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3" w:fontKey="{3B790162-80F7-4431-ABDA-7B6C3A919E86}"/>
  </w:font>
  <w:font w:name="仿宋">
    <w:panose1 w:val="02010609060101010101"/>
    <w:charset w:val="86"/>
    <w:family w:val="modern"/>
    <w:pitch w:val="default"/>
    <w:sig w:usb0="800002BF" w:usb1="38CF7CFA" w:usb2="00000016" w:usb3="00000000" w:csb0="00040001" w:csb1="00000000"/>
    <w:embedRegular r:id="rId4" w:fontKey="{B427A039-BD50-497F-9AC4-46453DB130F9}"/>
  </w:font>
  <w:font w:name="华文楷体">
    <w:panose1 w:val="02010600040101010101"/>
    <w:charset w:val="86"/>
    <w:family w:val="auto"/>
    <w:pitch w:val="default"/>
    <w:sig w:usb0="00000287" w:usb1="080F0000" w:usb2="00000000" w:usb3="00000000" w:csb0="0004009F" w:csb1="DFD70000"/>
    <w:embedRegular r:id="rId5" w:fontKey="{3E46183D-F016-4481-8157-B633601650F3}"/>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0000000000000000000"/>
    <w:charset w:val="86"/>
    <w:family w:val="auto"/>
    <w:pitch w:val="default"/>
    <w:sig w:usb0="00000000" w:usb1="00000000" w:usb2="00000010" w:usb3="00000000" w:csb0="00040000" w:csb1="00000000"/>
    <w:embedRegular r:id="rId6" w:fontKey="{716ECD30-A03F-498B-B80B-B278CEE08A3D}"/>
  </w:font>
  <w:font w:name="Wingdings 2">
    <w:panose1 w:val="05020102010507070707"/>
    <w:charset w:val="02"/>
    <w:family w:val="roman"/>
    <w:pitch w:val="default"/>
    <w:sig w:usb0="00000000" w:usb1="00000000" w:usb2="00000000" w:usb3="00000000" w:csb0="80000000" w:csb1="00000000"/>
    <w:embedRegular r:id="rId7" w:fontKey="{646E089C-92A2-4A9F-AA05-A8104FDCF460}"/>
  </w:font>
  <w:font w:name="Segoe UI">
    <w:panose1 w:val="020B0502040204020203"/>
    <w:charset w:val="00"/>
    <w:family w:val="swiss"/>
    <w:pitch w:val="default"/>
    <w:sig w:usb0="E4002EFF" w:usb1="C000E47F" w:usb2="00000009" w:usb3="00000000" w:csb0="200001FF" w:csb1="00000000"/>
    <w:embedRegular r:id="rId8" w:fontKey="{30C5DF69-6BEC-47C5-8E93-03F82D669C7B}"/>
  </w:font>
  <w:font w:name="幼圆">
    <w:panose1 w:val="02010509060101010101"/>
    <w:charset w:val="86"/>
    <w:family w:val="modern"/>
    <w:pitch w:val="default"/>
    <w:sig w:usb0="00000001" w:usb1="080E0000" w:usb2="00000000" w:usb3="00000000" w:csb0="00040000" w:csb1="00000000"/>
    <w:embedRegular r:id="rId9" w:fontKey="{275FB220-DB87-4186-8A0A-C09070A4AC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D90D3">
    <w:pPr>
      <w:pStyle w:val="14"/>
      <w:framePr w:w="361" w:wrap="around" w:vAnchor="text" w:hAnchor="page" w:x="5761" w:y="-5"/>
      <w:rPr>
        <w:rStyle w:val="26"/>
      </w:rPr>
    </w:pPr>
  </w:p>
  <w:p w14:paraId="05A3346A">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C56F2">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57E193AD">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22856">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6A76">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49FE1">
                          <w:pPr>
                            <w:pStyle w:val="1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C449FE1">
                    <w:pPr>
                      <w:pStyle w:val="14"/>
                    </w:pPr>
                    <w:r>
                      <w:fldChar w:fldCharType="begin"/>
                    </w:r>
                    <w:r>
                      <w:instrText xml:space="preserve"> PAGE  \* MERGEFORMAT </w:instrText>
                    </w:r>
                    <w:r>
                      <w:fldChar w:fldCharType="separate"/>
                    </w:r>
                    <w:r>
                      <w:t>43</w:t>
                    </w:r>
                    <w:r>
                      <w:fldChar w:fldCharType="end"/>
                    </w:r>
                  </w:p>
                </w:txbxContent>
              </v:textbox>
            </v:shape>
          </w:pict>
        </mc:Fallback>
      </mc:AlternateContent>
    </w:r>
  </w:p>
  <w:p w14:paraId="711E7A30">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39A01">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FC7AEA">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0FC7AEA">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D75D2">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4CD14">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18167">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390"/>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4802"/>
    <w:rsid w:val="003A5342"/>
    <w:rsid w:val="003A58E0"/>
    <w:rsid w:val="003A5D22"/>
    <w:rsid w:val="003A72C0"/>
    <w:rsid w:val="003B0890"/>
    <w:rsid w:val="003B0AD4"/>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0ED"/>
    <w:rsid w:val="006F3E1E"/>
    <w:rsid w:val="006F453C"/>
    <w:rsid w:val="006F592A"/>
    <w:rsid w:val="006F6419"/>
    <w:rsid w:val="006F6AD7"/>
    <w:rsid w:val="006F793B"/>
    <w:rsid w:val="006F7CB6"/>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09E2"/>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0C27"/>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B85"/>
    <w:rsid w:val="00C02DB9"/>
    <w:rsid w:val="00C1144A"/>
    <w:rsid w:val="00C1256C"/>
    <w:rsid w:val="00C12996"/>
    <w:rsid w:val="00C13553"/>
    <w:rsid w:val="00C140DA"/>
    <w:rsid w:val="00C155A5"/>
    <w:rsid w:val="00C16066"/>
    <w:rsid w:val="00C2033C"/>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6F9B"/>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2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05A9"/>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58B0F2C"/>
    <w:rsid w:val="05963F2D"/>
    <w:rsid w:val="05B747B5"/>
    <w:rsid w:val="05E215D8"/>
    <w:rsid w:val="063A4913"/>
    <w:rsid w:val="0858402D"/>
    <w:rsid w:val="0AF862D5"/>
    <w:rsid w:val="0CC503B2"/>
    <w:rsid w:val="0D3B1F65"/>
    <w:rsid w:val="0D891142"/>
    <w:rsid w:val="0DA13CAB"/>
    <w:rsid w:val="0FC53716"/>
    <w:rsid w:val="10BE10ED"/>
    <w:rsid w:val="1198193E"/>
    <w:rsid w:val="133B10BF"/>
    <w:rsid w:val="1381549C"/>
    <w:rsid w:val="152B7A9E"/>
    <w:rsid w:val="15423EE4"/>
    <w:rsid w:val="15B14D7D"/>
    <w:rsid w:val="15CA22E2"/>
    <w:rsid w:val="17F05EB9"/>
    <w:rsid w:val="19337176"/>
    <w:rsid w:val="19871903"/>
    <w:rsid w:val="19B14345"/>
    <w:rsid w:val="1A4E28A9"/>
    <w:rsid w:val="1B051985"/>
    <w:rsid w:val="1CAA0778"/>
    <w:rsid w:val="1D90731D"/>
    <w:rsid w:val="1DC617D9"/>
    <w:rsid w:val="1EDA5344"/>
    <w:rsid w:val="20F31C34"/>
    <w:rsid w:val="217A696B"/>
    <w:rsid w:val="22AB167C"/>
    <w:rsid w:val="246720F4"/>
    <w:rsid w:val="247F3ECB"/>
    <w:rsid w:val="253901D2"/>
    <w:rsid w:val="255045B2"/>
    <w:rsid w:val="268F3AC1"/>
    <w:rsid w:val="282F02FA"/>
    <w:rsid w:val="291018E3"/>
    <w:rsid w:val="298B709D"/>
    <w:rsid w:val="299D6BA6"/>
    <w:rsid w:val="29FE44DD"/>
    <w:rsid w:val="2B1533ED"/>
    <w:rsid w:val="2B2B2E76"/>
    <w:rsid w:val="2B830B12"/>
    <w:rsid w:val="2C2D2971"/>
    <w:rsid w:val="2CC857FD"/>
    <w:rsid w:val="2CF96145"/>
    <w:rsid w:val="2D383746"/>
    <w:rsid w:val="2F000DF7"/>
    <w:rsid w:val="2F4341F6"/>
    <w:rsid w:val="2FB910EE"/>
    <w:rsid w:val="30381652"/>
    <w:rsid w:val="30B8300C"/>
    <w:rsid w:val="319A665C"/>
    <w:rsid w:val="32262526"/>
    <w:rsid w:val="333031BD"/>
    <w:rsid w:val="348B29E4"/>
    <w:rsid w:val="34ED02A3"/>
    <w:rsid w:val="351D3D85"/>
    <w:rsid w:val="355157DD"/>
    <w:rsid w:val="356E2833"/>
    <w:rsid w:val="379245B6"/>
    <w:rsid w:val="38170F5F"/>
    <w:rsid w:val="38413E7E"/>
    <w:rsid w:val="39C649EB"/>
    <w:rsid w:val="3B5F50F7"/>
    <w:rsid w:val="3B822B94"/>
    <w:rsid w:val="3CA75C68"/>
    <w:rsid w:val="3E091D4A"/>
    <w:rsid w:val="3EDC25BB"/>
    <w:rsid w:val="3F0B2763"/>
    <w:rsid w:val="40736F4F"/>
    <w:rsid w:val="415D36FB"/>
    <w:rsid w:val="41F20537"/>
    <w:rsid w:val="42611755"/>
    <w:rsid w:val="43BA32D8"/>
    <w:rsid w:val="43F26E2B"/>
    <w:rsid w:val="45A454A5"/>
    <w:rsid w:val="45AF31B0"/>
    <w:rsid w:val="46997637"/>
    <w:rsid w:val="47905167"/>
    <w:rsid w:val="47A0687C"/>
    <w:rsid w:val="48E96000"/>
    <w:rsid w:val="4B7923AE"/>
    <w:rsid w:val="4BAF3531"/>
    <w:rsid w:val="4D9741FF"/>
    <w:rsid w:val="4E223D18"/>
    <w:rsid w:val="4ECC264C"/>
    <w:rsid w:val="4F381A8F"/>
    <w:rsid w:val="4F4C264F"/>
    <w:rsid w:val="4F9C2F0C"/>
    <w:rsid w:val="4F9E4464"/>
    <w:rsid w:val="5061689C"/>
    <w:rsid w:val="51894DD2"/>
    <w:rsid w:val="520774F7"/>
    <w:rsid w:val="526B3F2A"/>
    <w:rsid w:val="54247757"/>
    <w:rsid w:val="54670888"/>
    <w:rsid w:val="54C548B9"/>
    <w:rsid w:val="558020F9"/>
    <w:rsid w:val="560B1CAC"/>
    <w:rsid w:val="56554CD5"/>
    <w:rsid w:val="56631A1F"/>
    <w:rsid w:val="5C7A3771"/>
    <w:rsid w:val="5D11008D"/>
    <w:rsid w:val="5F252E2E"/>
    <w:rsid w:val="5FA32F55"/>
    <w:rsid w:val="60AD41F5"/>
    <w:rsid w:val="61A66376"/>
    <w:rsid w:val="64A34893"/>
    <w:rsid w:val="655F347A"/>
    <w:rsid w:val="658C0FBD"/>
    <w:rsid w:val="668D2FDF"/>
    <w:rsid w:val="669D75A3"/>
    <w:rsid w:val="66E005EB"/>
    <w:rsid w:val="674D6CCD"/>
    <w:rsid w:val="687D27DC"/>
    <w:rsid w:val="688A1AA3"/>
    <w:rsid w:val="68F02173"/>
    <w:rsid w:val="694607E8"/>
    <w:rsid w:val="699F799A"/>
    <w:rsid w:val="6BB50A76"/>
    <w:rsid w:val="6CFC3CA5"/>
    <w:rsid w:val="727069CC"/>
    <w:rsid w:val="729B0215"/>
    <w:rsid w:val="729C3F60"/>
    <w:rsid w:val="73C179F6"/>
    <w:rsid w:val="74C6617B"/>
    <w:rsid w:val="75071439"/>
    <w:rsid w:val="75DE663D"/>
    <w:rsid w:val="76852DCA"/>
    <w:rsid w:val="76896E93"/>
    <w:rsid w:val="77374D44"/>
    <w:rsid w:val="787657E3"/>
    <w:rsid w:val="7E932DB8"/>
    <w:rsid w:val="7FC21AD0"/>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86</Pages>
  <Words>9114</Words>
  <Characters>10141</Characters>
  <Lines>72</Lines>
  <Paragraphs>102</Paragraphs>
  <TotalTime>1</TotalTime>
  <ScaleCrop>false</ScaleCrop>
  <LinksUpToDate>false</LinksUpToDate>
  <CharactersWithSpaces>10238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2026-07-28T05:16:55Z</dcterms:modified>
  <dc:title>政府采购货物和服务项目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