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519818">
      <w:pPr>
        <w:rPr>
          <w:rFonts w:ascii="黑体" w:eastAsia="黑体"/>
          <w:b/>
          <w:sz w:val="32"/>
          <w:szCs w:val="32"/>
        </w:rPr>
      </w:pPr>
      <w:r>
        <w:rPr>
          <w:rFonts w:hint="eastAsia" w:ascii="黑体" w:eastAsia="黑体"/>
          <w:b/>
          <w:sz w:val="32"/>
          <w:szCs w:val="32"/>
        </w:rPr>
        <w:t>政府采购项目</w:t>
      </w:r>
      <w:r>
        <w:rPr>
          <w:rFonts w:hint="eastAsia" w:hAnsi="宋体" w:cs="宋体"/>
          <w:b/>
          <w:bCs/>
          <w:sz w:val="28"/>
          <w:szCs w:val="28"/>
        </w:rPr>
        <w:t>（</w:t>
      </w:r>
      <w:r>
        <w:rPr>
          <w:rFonts w:hint="eastAsia" w:ascii="黑体" w:eastAsia="黑体"/>
          <w:b/>
          <w:sz w:val="32"/>
          <w:szCs w:val="32"/>
        </w:rPr>
        <w:t xml:space="preserve">合同仅供参考）                  </w:t>
      </w:r>
    </w:p>
    <w:p w14:paraId="1444B8A6">
      <w:pPr>
        <w:rPr>
          <w:rFonts w:ascii="黑体" w:eastAsia="黑体"/>
          <w:b/>
          <w:sz w:val="32"/>
          <w:szCs w:val="32"/>
        </w:rPr>
      </w:pPr>
      <w:r>
        <w:rPr>
          <w:rFonts w:hint="eastAsia" w:ascii="黑体" w:eastAsia="黑体"/>
          <w:b/>
          <w:sz w:val="32"/>
          <w:szCs w:val="32"/>
        </w:rPr>
        <w:t xml:space="preserve">          </w:t>
      </w:r>
    </w:p>
    <w:p w14:paraId="2B6C694F">
      <w:pPr>
        <w:jc w:val="center"/>
        <w:rPr>
          <w:rFonts w:ascii="黑体" w:eastAsia="黑体"/>
          <w:sz w:val="52"/>
          <w:szCs w:val="52"/>
        </w:rPr>
      </w:pPr>
    </w:p>
    <w:p w14:paraId="7910CD98">
      <w:pPr>
        <w:jc w:val="center"/>
        <w:rPr>
          <w:rFonts w:ascii="黑体" w:eastAsia="黑体"/>
          <w:sz w:val="52"/>
          <w:szCs w:val="52"/>
        </w:rPr>
      </w:pPr>
    </w:p>
    <w:p w14:paraId="14AC2E84">
      <w:pPr>
        <w:widowControl/>
        <w:jc w:val="center"/>
        <w:rPr>
          <w:sz w:val="52"/>
          <w:szCs w:val="52"/>
        </w:rPr>
      </w:pPr>
      <w:r>
        <w:rPr>
          <w:rFonts w:hint="eastAsia" w:ascii="仿宋" w:hAnsi="仿宋" w:eastAsia="仿宋" w:cs="仿宋"/>
          <w:b/>
          <w:bCs/>
          <w:color w:val="000000"/>
          <w:kern w:val="0"/>
          <w:sz w:val="52"/>
          <w:szCs w:val="52"/>
          <w:lang w:val="en-US" w:eastAsia="zh-CN" w:bidi="ar"/>
        </w:rPr>
        <w:t>服务</w:t>
      </w:r>
      <w:r>
        <w:rPr>
          <w:rFonts w:hint="eastAsia" w:ascii="仿宋" w:hAnsi="仿宋" w:eastAsia="仿宋" w:cs="仿宋"/>
          <w:b/>
          <w:bCs/>
          <w:color w:val="000000"/>
          <w:kern w:val="0"/>
          <w:sz w:val="52"/>
          <w:szCs w:val="52"/>
          <w:lang w:bidi="ar"/>
        </w:rPr>
        <w:t>采购项目合同</w:t>
      </w:r>
    </w:p>
    <w:p w14:paraId="2C813FD1">
      <w:pPr>
        <w:widowControl/>
        <w:jc w:val="left"/>
        <w:rPr>
          <w:rFonts w:hint="eastAsia" w:ascii="仿宋" w:hAnsi="仿宋" w:eastAsia="仿宋" w:cs="仿宋"/>
          <w:color w:val="000000"/>
          <w:kern w:val="0"/>
          <w:sz w:val="31"/>
          <w:szCs w:val="31"/>
          <w:lang w:bidi="ar"/>
        </w:rPr>
      </w:pPr>
    </w:p>
    <w:p w14:paraId="757A01CD">
      <w:pPr>
        <w:widowControl/>
        <w:jc w:val="left"/>
        <w:rPr>
          <w:rFonts w:hint="eastAsia" w:ascii="仿宋" w:hAnsi="仿宋" w:eastAsia="仿宋" w:cs="仿宋"/>
          <w:color w:val="000000"/>
          <w:kern w:val="0"/>
          <w:sz w:val="31"/>
          <w:szCs w:val="31"/>
          <w:lang w:bidi="ar"/>
        </w:rPr>
      </w:pPr>
    </w:p>
    <w:p w14:paraId="64A3FD3F">
      <w:pPr>
        <w:widowControl/>
        <w:jc w:val="left"/>
        <w:rPr>
          <w:rFonts w:hint="eastAsia" w:ascii="仿宋" w:hAnsi="仿宋" w:eastAsia="仿宋" w:cs="仿宋"/>
          <w:color w:val="000000"/>
          <w:kern w:val="0"/>
          <w:sz w:val="31"/>
          <w:szCs w:val="31"/>
          <w:lang w:bidi="ar"/>
        </w:rPr>
      </w:pPr>
    </w:p>
    <w:p w14:paraId="023749C2">
      <w:pPr>
        <w:widowControl/>
        <w:jc w:val="left"/>
        <w:rPr>
          <w:rFonts w:hint="eastAsia" w:ascii="仿宋" w:hAnsi="仿宋" w:eastAsia="仿宋" w:cs="仿宋"/>
          <w:color w:val="000000"/>
          <w:kern w:val="0"/>
          <w:sz w:val="31"/>
          <w:szCs w:val="31"/>
          <w:lang w:bidi="ar"/>
        </w:rPr>
      </w:pPr>
    </w:p>
    <w:p w14:paraId="1E155239">
      <w:pPr>
        <w:widowControl/>
        <w:jc w:val="left"/>
        <w:rPr>
          <w:rFonts w:hint="eastAsia" w:ascii="仿宋" w:hAnsi="仿宋" w:eastAsia="仿宋" w:cs="仿宋"/>
          <w:color w:val="000000"/>
          <w:kern w:val="0"/>
          <w:sz w:val="31"/>
          <w:szCs w:val="31"/>
          <w:lang w:bidi="ar"/>
        </w:rPr>
      </w:pPr>
    </w:p>
    <w:p w14:paraId="330017C5">
      <w:pPr>
        <w:widowControl/>
        <w:jc w:val="left"/>
        <w:rPr>
          <w:rFonts w:hint="eastAsia" w:ascii="仿宋" w:hAnsi="仿宋" w:eastAsia="仿宋" w:cs="仿宋"/>
          <w:color w:val="000000"/>
          <w:kern w:val="0"/>
          <w:sz w:val="31"/>
          <w:szCs w:val="31"/>
          <w:lang w:bidi="ar"/>
        </w:rPr>
      </w:pPr>
    </w:p>
    <w:p w14:paraId="259CC0DA">
      <w:pPr>
        <w:widowControl/>
        <w:ind w:firstLine="2240" w:firstLineChars="800"/>
        <w:jc w:val="left"/>
        <w:rPr>
          <w:sz w:val="28"/>
          <w:szCs w:val="28"/>
        </w:rPr>
      </w:pPr>
    </w:p>
    <w:p w14:paraId="099F2E56">
      <w:pPr>
        <w:widowControl/>
        <w:ind w:firstLine="840" w:firstLineChars="300"/>
        <w:rPr>
          <w:rFonts w:hint="eastAsia" w:ascii="仿宋" w:hAnsi="仿宋" w:eastAsia="仿宋" w:cs="仿宋"/>
          <w:color w:val="000000"/>
          <w:kern w:val="0"/>
          <w:sz w:val="28"/>
          <w:szCs w:val="28"/>
          <w:u w:val="single"/>
          <w:lang w:bidi="ar"/>
        </w:rPr>
      </w:pPr>
      <w:r>
        <w:rPr>
          <w:rFonts w:hint="eastAsia" w:ascii="仿宋" w:hAnsi="仿宋" w:eastAsia="仿宋" w:cs="仿宋"/>
          <w:color w:val="000000"/>
          <w:kern w:val="0"/>
          <w:sz w:val="28"/>
          <w:szCs w:val="28"/>
          <w:lang w:bidi="ar"/>
        </w:rPr>
        <w:t>采购项目：</w:t>
      </w:r>
      <w:r>
        <w:rPr>
          <w:rFonts w:hint="eastAsia" w:ascii="仿宋" w:hAnsi="仿宋" w:eastAsia="仿宋" w:cs="仿宋"/>
          <w:color w:val="000000"/>
          <w:kern w:val="0"/>
          <w:sz w:val="28"/>
          <w:szCs w:val="28"/>
          <w:u w:val="single"/>
          <w:lang w:bidi="ar"/>
        </w:rPr>
        <w:t xml:space="preserve">                                            </w:t>
      </w:r>
    </w:p>
    <w:p w14:paraId="3AC14321">
      <w:pPr>
        <w:widowControl/>
        <w:ind w:firstLine="840" w:firstLineChars="300"/>
        <w:rPr>
          <w:rFonts w:eastAsia="仿宋"/>
          <w:sz w:val="28"/>
          <w:szCs w:val="28"/>
          <w:u w:val="single"/>
        </w:rPr>
      </w:pPr>
      <w:r>
        <w:rPr>
          <w:rFonts w:hint="eastAsia" w:ascii="仿宋" w:hAnsi="仿宋" w:eastAsia="仿宋" w:cs="仿宋"/>
          <w:color w:val="000000"/>
          <w:kern w:val="0"/>
          <w:sz w:val="28"/>
          <w:szCs w:val="28"/>
          <w:lang w:bidi="ar"/>
        </w:rPr>
        <w:t>采购单位：</w:t>
      </w:r>
      <w:r>
        <w:rPr>
          <w:rFonts w:hint="eastAsia" w:ascii="仿宋" w:hAnsi="仿宋" w:eastAsia="仿宋" w:cs="仿宋"/>
          <w:color w:val="000000"/>
          <w:kern w:val="0"/>
          <w:sz w:val="28"/>
          <w:szCs w:val="28"/>
          <w:u w:val="single"/>
          <w:lang w:bidi="ar"/>
        </w:rPr>
        <w:t xml:space="preserve">                                            </w:t>
      </w:r>
    </w:p>
    <w:p w14:paraId="23391112">
      <w:pPr>
        <w:widowControl/>
        <w:ind w:firstLine="840" w:firstLineChars="300"/>
        <w:jc w:val="left"/>
        <w:rPr>
          <w:rFonts w:eastAsia="仿宋"/>
          <w:sz w:val="28"/>
          <w:szCs w:val="28"/>
          <w:u w:val="single"/>
        </w:rPr>
      </w:pPr>
      <w:r>
        <w:rPr>
          <w:rFonts w:hint="eastAsia" w:ascii="仿宋" w:hAnsi="仿宋" w:eastAsia="仿宋" w:cs="仿宋"/>
          <w:color w:val="000000"/>
          <w:kern w:val="0"/>
          <w:sz w:val="28"/>
          <w:szCs w:val="28"/>
          <w:lang w:val="en-US" w:eastAsia="zh-CN" w:bidi="ar"/>
        </w:rPr>
        <w:t>供应商</w:t>
      </w:r>
      <w:r>
        <w:rPr>
          <w:rFonts w:hint="eastAsia" w:ascii="仿宋" w:hAnsi="仿宋" w:eastAsia="仿宋" w:cs="仿宋"/>
          <w:color w:val="000000"/>
          <w:kern w:val="0"/>
          <w:sz w:val="28"/>
          <w:szCs w:val="28"/>
          <w:lang w:bidi="ar"/>
        </w:rPr>
        <w:t>：</w:t>
      </w:r>
      <w:r>
        <w:rPr>
          <w:rFonts w:hint="eastAsia" w:ascii="仿宋" w:hAnsi="仿宋" w:eastAsia="仿宋" w:cs="仿宋"/>
          <w:color w:val="000000"/>
          <w:kern w:val="0"/>
          <w:sz w:val="28"/>
          <w:szCs w:val="28"/>
          <w:u w:val="single"/>
          <w:lang w:bidi="ar"/>
        </w:rPr>
        <w:t xml:space="preserve">                                            </w:t>
      </w:r>
    </w:p>
    <w:p w14:paraId="5F50AF56">
      <w:pPr>
        <w:tabs>
          <w:tab w:val="left" w:pos="3101"/>
        </w:tabs>
        <w:jc w:val="left"/>
        <w:rPr>
          <w:rFonts w:ascii="黑体" w:eastAsia="黑体"/>
          <w:b/>
          <w:sz w:val="36"/>
          <w:szCs w:val="36"/>
        </w:rPr>
      </w:pPr>
      <w:r>
        <w:rPr>
          <w:rFonts w:hint="eastAsia" w:ascii="黑体" w:eastAsia="黑体"/>
          <w:b/>
          <w:sz w:val="36"/>
          <w:szCs w:val="36"/>
        </w:rPr>
        <w:br w:type="page"/>
      </w:r>
    </w:p>
    <w:p w14:paraId="1C68DA03">
      <w:pPr>
        <w:pStyle w:val="6"/>
        <w:spacing w:beforeLines="0" w:after="0" w:afterLines="0"/>
        <w:ind w:left="108" w:firstLine="0" w:firstLineChars="0"/>
        <w:rPr>
          <w:rFonts w:ascii="方正仿宋_GB2312" w:hAnsi="宋体" w:eastAsia="方正仿宋_GB2312" w:cs="宋体"/>
          <w:b/>
          <w:bCs/>
          <w:color w:val="333333"/>
          <w:sz w:val="28"/>
          <w:szCs w:val="28"/>
          <w:shd w:val="clear" w:color="auto" w:fill="FFFFFF"/>
          <w:lang w:bidi="ar"/>
        </w:rPr>
      </w:pPr>
      <w:r>
        <w:rPr>
          <w:rFonts w:hint="eastAsia" w:ascii="方正仿宋_GB2312" w:hAnsi="宋体" w:eastAsia="方正仿宋_GB2312" w:cs="宋体"/>
          <w:b/>
          <w:bCs/>
          <w:color w:val="333333"/>
          <w:sz w:val="28"/>
          <w:szCs w:val="28"/>
          <w:shd w:val="clear" w:color="auto" w:fill="FFFFFF"/>
          <w:lang w:bidi="ar"/>
        </w:rPr>
        <w:t>附件：合同模板</w:t>
      </w:r>
    </w:p>
    <w:p w14:paraId="41B31FB9">
      <w:pPr>
        <w:spacing w:line="360" w:lineRule="auto"/>
        <w:jc w:val="center"/>
        <w:rPr>
          <w:rFonts w:ascii="宋体" w:hAnsi="宋体" w:cs="方正仿宋_GB2312"/>
          <w:b/>
          <w:sz w:val="24"/>
          <w:szCs w:val="24"/>
        </w:rPr>
      </w:pPr>
      <w:r>
        <w:rPr>
          <w:rFonts w:hint="eastAsia" w:ascii="宋体" w:hAnsi="宋体" w:cs="方正仿宋_GB2312"/>
          <w:b/>
          <w:sz w:val="24"/>
          <w:szCs w:val="24"/>
        </w:rPr>
        <w:t>（本合同为样稿，部分内容可根据成交供应商响应文件响应由双方协商后确定）</w:t>
      </w:r>
    </w:p>
    <w:p w14:paraId="0FD4CF61">
      <w:pPr>
        <w:spacing w:line="360" w:lineRule="auto"/>
        <w:ind w:firstLine="420" w:firstLineChars="200"/>
        <w:rPr>
          <w:rFonts w:ascii="仿宋" w:hAnsi="仿宋" w:eastAsia="仿宋" w:cs="仿宋"/>
        </w:rPr>
      </w:pPr>
      <w:r>
        <w:rPr>
          <w:rFonts w:hint="eastAsia" w:ascii="仿宋" w:hAnsi="仿宋" w:eastAsia="仿宋" w:cs="仿宋"/>
        </w:rPr>
        <w:t>采购人（全称）：</w:t>
      </w:r>
      <w:r>
        <w:rPr>
          <w:rFonts w:hint="eastAsia" w:ascii="仿宋" w:hAnsi="仿宋" w:eastAsia="仿宋" w:cs="仿宋"/>
          <w:u w:val="single"/>
        </w:rPr>
        <w:t xml:space="preserve">                        </w:t>
      </w:r>
      <w:r>
        <w:rPr>
          <w:rFonts w:hint="eastAsia" w:ascii="仿宋" w:hAnsi="仿宋" w:eastAsia="仿宋" w:cs="仿宋"/>
        </w:rPr>
        <w:t>（甲方）</w:t>
      </w:r>
    </w:p>
    <w:p w14:paraId="7224878A">
      <w:pPr>
        <w:spacing w:line="360" w:lineRule="auto"/>
        <w:ind w:firstLine="420" w:firstLineChars="200"/>
        <w:rPr>
          <w:rFonts w:ascii="仿宋" w:hAnsi="仿宋" w:eastAsia="仿宋" w:cs="仿宋"/>
        </w:rPr>
      </w:pPr>
      <w:r>
        <w:rPr>
          <w:rFonts w:hint="eastAsia" w:ascii="仿宋" w:hAnsi="仿宋" w:eastAsia="仿宋" w:cs="仿宋"/>
        </w:rPr>
        <w:t>供应商（全称）：</w:t>
      </w:r>
      <w:r>
        <w:rPr>
          <w:rFonts w:hint="eastAsia" w:ascii="仿宋" w:hAnsi="仿宋" w:eastAsia="仿宋" w:cs="仿宋"/>
          <w:u w:val="single"/>
        </w:rPr>
        <w:t xml:space="preserve">                        </w:t>
      </w:r>
      <w:r>
        <w:rPr>
          <w:rFonts w:hint="eastAsia" w:ascii="仿宋" w:hAnsi="仿宋" w:eastAsia="仿宋" w:cs="仿宋"/>
        </w:rPr>
        <w:t>（乙方）</w:t>
      </w:r>
    </w:p>
    <w:p w14:paraId="7E70A806">
      <w:pPr>
        <w:spacing w:line="360" w:lineRule="auto"/>
        <w:ind w:firstLine="420" w:firstLineChars="200"/>
        <w:rPr>
          <w:rFonts w:ascii="仿宋" w:hAnsi="仿宋" w:eastAsia="仿宋" w:cs="仿宋"/>
        </w:rPr>
      </w:pPr>
      <w:r>
        <w:rPr>
          <w:rFonts w:hint="eastAsia" w:ascii="仿宋" w:hAnsi="仿宋" w:eastAsia="仿宋" w:cs="仿宋"/>
        </w:rPr>
        <w:t>为了保护甲、乙双方合法权益，参照《中华人民共和国民法典</w:t>
      </w:r>
      <w:r>
        <w:rPr>
          <w:rFonts w:hint="eastAsia" w:ascii="仿宋" w:hAnsi="仿宋" w:eastAsia="仿宋" w:cs="仿宋"/>
          <w:lang w:eastAsia="zh-CN"/>
        </w:rPr>
        <w:t>》《</w:t>
      </w:r>
      <w:r>
        <w:rPr>
          <w:rFonts w:hint="eastAsia" w:ascii="仿宋" w:hAnsi="仿宋" w:eastAsia="仿宋" w:cs="仿宋"/>
        </w:rPr>
        <w:t>中华人民共和国政府采购法》及其他有关</w:t>
      </w:r>
      <w:r>
        <w:rPr>
          <w:rFonts w:hint="eastAsia" w:ascii="仿宋" w:hAnsi="仿宋" w:eastAsia="仿宋" w:cs="仿宋"/>
          <w:lang w:eastAsia="zh-CN"/>
        </w:rPr>
        <w:t>法律法规</w:t>
      </w:r>
      <w:r>
        <w:rPr>
          <w:rFonts w:hint="eastAsia" w:ascii="仿宋" w:hAnsi="仿宋" w:eastAsia="仿宋" w:cs="仿宋"/>
        </w:rPr>
        <w:t>、规章，双方签订本合同，以兹共同遵守。</w:t>
      </w:r>
    </w:p>
    <w:p w14:paraId="42EAE7CA">
      <w:pPr>
        <w:spacing w:line="360" w:lineRule="auto"/>
        <w:ind w:firstLine="422" w:firstLineChars="200"/>
        <w:rPr>
          <w:rFonts w:ascii="仿宋" w:hAnsi="仿宋" w:eastAsia="仿宋" w:cs="仿宋"/>
        </w:rPr>
      </w:pPr>
      <w:r>
        <w:rPr>
          <w:rFonts w:hint="eastAsia" w:ascii="仿宋" w:hAnsi="仿宋" w:eastAsia="仿宋" w:cs="仿宋"/>
          <w:b/>
        </w:rPr>
        <w:t>一、合同内容及金额</w:t>
      </w:r>
    </w:p>
    <w:p w14:paraId="48CB02BB">
      <w:pPr>
        <w:spacing w:line="360" w:lineRule="auto"/>
        <w:ind w:left="1050" w:leftChars="200" w:hanging="630" w:hangingChars="300"/>
        <w:jc w:val="left"/>
        <w:rPr>
          <w:rFonts w:ascii="仿宋" w:hAnsi="仿宋" w:eastAsia="仿宋" w:cs="仿宋"/>
        </w:rPr>
      </w:pPr>
      <w:r>
        <w:rPr>
          <w:rFonts w:hint="eastAsia" w:ascii="仿宋" w:hAnsi="仿宋" w:eastAsia="仿宋" w:cs="仿宋"/>
          <w:lang w:eastAsia="zh-CN"/>
        </w:rPr>
        <w:t>1.</w:t>
      </w:r>
      <w:r>
        <w:rPr>
          <w:rFonts w:hint="eastAsia" w:ascii="仿宋" w:hAnsi="仿宋" w:eastAsia="仿宋" w:cs="仿宋"/>
        </w:rPr>
        <w:t>合同总价款为：人民币（大写）</w:t>
      </w:r>
      <w:r>
        <w:rPr>
          <w:rFonts w:hint="eastAsia" w:ascii="仿宋" w:hAnsi="仿宋" w:eastAsia="仿宋" w:cs="仿宋"/>
          <w:u w:val="single"/>
        </w:rPr>
        <w:t xml:space="preserve">     </w:t>
      </w:r>
      <w:r>
        <w:rPr>
          <w:rFonts w:hint="eastAsia" w:ascii="仿宋" w:hAnsi="仿宋" w:eastAsia="仿宋" w:cs="仿宋"/>
        </w:rPr>
        <w:t>（￥</w:t>
      </w:r>
      <w:r>
        <w:rPr>
          <w:rFonts w:hint="eastAsia" w:ascii="仿宋" w:hAnsi="仿宋" w:eastAsia="仿宋" w:cs="仿宋"/>
          <w:u w:val="single"/>
        </w:rPr>
        <w:t xml:space="preserve">   </w:t>
      </w:r>
      <w:r>
        <w:rPr>
          <w:rFonts w:hint="eastAsia" w:ascii="仿宋" w:hAnsi="仿宋" w:eastAsia="仿宋" w:cs="仿宋"/>
        </w:rPr>
        <w:t>）。</w:t>
      </w:r>
    </w:p>
    <w:p w14:paraId="2F348B50">
      <w:pPr>
        <w:spacing w:line="360" w:lineRule="auto"/>
        <w:ind w:firstLine="420" w:firstLineChars="200"/>
        <w:rPr>
          <w:rFonts w:ascii="仿宋" w:hAnsi="仿宋" w:eastAsia="仿宋" w:cs="仿宋"/>
        </w:rPr>
      </w:pPr>
      <w:r>
        <w:rPr>
          <w:rFonts w:hint="eastAsia" w:ascii="仿宋" w:hAnsi="仿宋" w:eastAsia="仿宋" w:cs="仿宋"/>
          <w:lang w:eastAsia="zh-CN"/>
        </w:rPr>
        <w:t>2.</w:t>
      </w:r>
      <w:r>
        <w:rPr>
          <w:rFonts w:hint="eastAsia" w:ascii="仿宋" w:hAnsi="仿宋" w:eastAsia="仿宋" w:cs="仿宋"/>
        </w:rPr>
        <w:t>合同款的支付：</w:t>
      </w:r>
    </w:p>
    <w:p w14:paraId="0DD14B91">
      <w:pPr>
        <w:pStyle w:val="10"/>
        <w:ind w:firstLine="420" w:firstLineChars="200"/>
        <w:rPr>
          <w:rFonts w:hint="default" w:ascii="仿宋" w:hAnsi="仿宋" w:eastAsia="仿宋" w:cs="仿宋"/>
          <w:bCs/>
          <w:kern w:val="2"/>
          <w:sz w:val="21"/>
          <w:szCs w:val="21"/>
        </w:rPr>
      </w:pPr>
      <w:r>
        <w:rPr>
          <w:rFonts w:ascii="仿宋" w:hAnsi="仿宋" w:eastAsia="仿宋" w:cs="仿宋"/>
          <w:bCs/>
          <w:kern w:val="2"/>
          <w:sz w:val="21"/>
          <w:szCs w:val="21"/>
        </w:rPr>
        <w:t>（一）付款方式：</w:t>
      </w:r>
    </w:p>
    <w:p w14:paraId="314CA270">
      <w:pPr>
        <w:pStyle w:val="10"/>
        <w:spacing w:line="360" w:lineRule="auto"/>
        <w:ind w:firstLine="600" w:firstLineChars="300"/>
        <w:rPr>
          <w:rFonts w:hint="default" w:ascii="仿宋" w:hAnsi="仿宋" w:eastAsia="仿宋" w:cs="仿宋"/>
          <w:highlight w:val="none"/>
        </w:rPr>
      </w:pPr>
      <w:r>
        <w:rPr>
          <w:rFonts w:hint="eastAsia" w:ascii="仿宋" w:hAnsi="仿宋" w:eastAsia="仿宋" w:cs="仿宋"/>
          <w:highlight w:val="none"/>
          <w:lang w:eastAsia="zh-CN"/>
        </w:rPr>
        <w:t>1.</w:t>
      </w:r>
      <w:r>
        <w:rPr>
          <w:rFonts w:hint="eastAsia" w:ascii="仿宋" w:hAnsi="仿宋" w:eastAsia="仿宋" w:cs="仿宋"/>
          <w:highlight w:val="none"/>
          <w:u w:val="single"/>
        </w:rPr>
        <w:t>初验合格</w:t>
      </w:r>
      <w:r>
        <w:rPr>
          <w:rFonts w:ascii="仿宋" w:hAnsi="仿宋" w:eastAsia="仿宋" w:cs="仿宋"/>
          <w:highlight w:val="none"/>
          <w:u w:val="single"/>
        </w:rPr>
        <w:t>后</w:t>
      </w:r>
      <w:r>
        <w:rPr>
          <w:rFonts w:ascii="仿宋" w:hAnsi="仿宋" w:eastAsia="仿宋" w:cs="仿宋"/>
          <w:highlight w:val="none"/>
        </w:rPr>
        <w:t>，达到付款条件起</w:t>
      </w:r>
      <w:r>
        <w:rPr>
          <w:rFonts w:hint="eastAsia" w:ascii="仿宋" w:hAnsi="仿宋" w:eastAsia="仿宋" w:cs="仿宋"/>
          <w:highlight w:val="none"/>
          <w:u w:val="single"/>
          <w:lang w:val="en-US" w:eastAsia="zh-CN"/>
        </w:rPr>
        <w:t>10个</w:t>
      </w:r>
      <w:r>
        <w:rPr>
          <w:rFonts w:hint="eastAsia" w:ascii="仿宋" w:hAnsi="仿宋" w:eastAsia="仿宋" w:cs="仿宋"/>
          <w:highlight w:val="none"/>
          <w:u w:val="none"/>
          <w:lang w:val="en-US" w:eastAsia="zh-CN"/>
        </w:rPr>
        <w:t>工作</w:t>
      </w:r>
      <w:r>
        <w:rPr>
          <w:rFonts w:ascii="仿宋" w:hAnsi="仿宋" w:eastAsia="仿宋" w:cs="仿宋"/>
          <w:highlight w:val="none"/>
        </w:rPr>
        <w:t>日内，支付合同总金额的</w:t>
      </w:r>
      <w:r>
        <w:rPr>
          <w:rFonts w:hint="eastAsia" w:ascii="仿宋" w:hAnsi="仿宋" w:eastAsia="仿宋" w:cs="仿宋"/>
          <w:highlight w:val="none"/>
          <w:u w:val="single"/>
          <w:lang w:val="en-US" w:eastAsia="zh-CN"/>
        </w:rPr>
        <w:t>40.00</w:t>
      </w:r>
      <w:r>
        <w:rPr>
          <w:rFonts w:ascii="仿宋" w:hAnsi="仿宋" w:eastAsia="仿宋" w:cs="仿宋"/>
          <w:highlight w:val="none"/>
          <w:u w:val="single"/>
        </w:rPr>
        <w:t>%</w:t>
      </w:r>
      <w:r>
        <w:rPr>
          <w:rFonts w:ascii="仿宋" w:hAnsi="仿宋" w:eastAsia="仿宋" w:cs="仿宋"/>
          <w:highlight w:val="none"/>
        </w:rPr>
        <w:t>。</w:t>
      </w:r>
    </w:p>
    <w:p w14:paraId="64007555">
      <w:pPr>
        <w:pStyle w:val="10"/>
        <w:spacing w:line="360" w:lineRule="auto"/>
        <w:ind w:firstLine="600" w:firstLineChars="300"/>
        <w:rPr>
          <w:rFonts w:hint="default" w:ascii="仿宋" w:hAnsi="仿宋" w:eastAsia="仿宋" w:cs="仿宋"/>
          <w:highlight w:val="none"/>
        </w:rPr>
      </w:pPr>
      <w:r>
        <w:rPr>
          <w:rFonts w:hint="eastAsia" w:ascii="仿宋" w:hAnsi="仿宋" w:eastAsia="仿宋" w:cs="仿宋"/>
          <w:highlight w:val="none"/>
          <w:lang w:eastAsia="zh-CN"/>
        </w:rPr>
        <w:t>2.</w:t>
      </w:r>
      <w:r>
        <w:rPr>
          <w:rFonts w:hint="eastAsia" w:ascii="仿宋" w:hAnsi="仿宋" w:eastAsia="仿宋" w:cs="仿宋"/>
          <w:highlight w:val="none"/>
          <w:u w:val="single"/>
        </w:rPr>
        <w:t>中期验收合格（初验合格之日起满两年）</w:t>
      </w:r>
      <w:r>
        <w:rPr>
          <w:rFonts w:ascii="仿宋" w:hAnsi="仿宋" w:eastAsia="仿宋" w:cs="仿宋"/>
          <w:highlight w:val="none"/>
        </w:rPr>
        <w:t>，达到付款条件起</w:t>
      </w:r>
      <w:r>
        <w:rPr>
          <w:rFonts w:hint="eastAsia" w:ascii="仿宋" w:hAnsi="仿宋" w:eastAsia="仿宋" w:cs="仿宋"/>
          <w:highlight w:val="none"/>
          <w:u w:val="single"/>
          <w:lang w:val="en-US" w:eastAsia="zh-CN"/>
        </w:rPr>
        <w:t>10个</w:t>
      </w:r>
      <w:r>
        <w:rPr>
          <w:rFonts w:hint="eastAsia" w:ascii="仿宋" w:hAnsi="仿宋" w:eastAsia="仿宋" w:cs="仿宋"/>
          <w:highlight w:val="none"/>
          <w:u w:val="none"/>
          <w:lang w:val="en-US" w:eastAsia="zh-CN"/>
        </w:rPr>
        <w:t>工作</w:t>
      </w:r>
      <w:r>
        <w:rPr>
          <w:rFonts w:ascii="仿宋" w:hAnsi="仿宋" w:eastAsia="仿宋" w:cs="仿宋"/>
          <w:highlight w:val="none"/>
        </w:rPr>
        <w:t>日内，支付合同总金额的</w:t>
      </w:r>
      <w:r>
        <w:rPr>
          <w:rFonts w:hint="eastAsia" w:ascii="仿宋" w:hAnsi="仿宋" w:eastAsia="仿宋" w:cs="仿宋"/>
          <w:highlight w:val="none"/>
          <w:u w:val="single"/>
          <w:lang w:val="en-US" w:eastAsia="zh-CN"/>
        </w:rPr>
        <w:t>40.00</w:t>
      </w:r>
      <w:r>
        <w:rPr>
          <w:rFonts w:ascii="仿宋" w:hAnsi="仿宋" w:eastAsia="仿宋" w:cs="仿宋"/>
          <w:highlight w:val="none"/>
          <w:u w:val="single"/>
        </w:rPr>
        <w:t>%</w:t>
      </w:r>
      <w:r>
        <w:rPr>
          <w:rFonts w:ascii="仿宋" w:hAnsi="仿宋" w:eastAsia="仿宋" w:cs="仿宋"/>
          <w:highlight w:val="none"/>
        </w:rPr>
        <w:t>。</w:t>
      </w:r>
    </w:p>
    <w:p w14:paraId="00A22522">
      <w:pPr>
        <w:pStyle w:val="10"/>
        <w:spacing w:line="360" w:lineRule="auto"/>
        <w:ind w:firstLine="600" w:firstLineChars="300"/>
        <w:rPr>
          <w:rFonts w:hint="default" w:ascii="仿宋" w:hAnsi="仿宋" w:eastAsia="仿宋" w:cs="仿宋"/>
          <w:highlight w:val="none"/>
        </w:rPr>
      </w:pPr>
      <w:r>
        <w:rPr>
          <w:rFonts w:hint="eastAsia" w:ascii="仿宋" w:hAnsi="仿宋" w:eastAsia="仿宋" w:cs="仿宋"/>
          <w:highlight w:val="none"/>
          <w:lang w:eastAsia="zh-CN"/>
        </w:rPr>
        <w:t>3.</w:t>
      </w:r>
      <w:r>
        <w:rPr>
          <w:rFonts w:hint="eastAsia" w:ascii="仿宋" w:hAnsi="仿宋" w:eastAsia="仿宋" w:cs="仿宋"/>
          <w:highlight w:val="none"/>
          <w:u w:val="single"/>
          <w:lang w:eastAsia="zh-CN"/>
        </w:rPr>
        <w:t>最终验收（合同期满）合格</w:t>
      </w:r>
      <w:r>
        <w:rPr>
          <w:rFonts w:ascii="仿宋" w:hAnsi="仿宋" w:eastAsia="仿宋" w:cs="仿宋"/>
          <w:highlight w:val="none"/>
          <w:lang w:val="zh-CN" w:eastAsia="zh-CN"/>
        </w:rPr>
        <w:t>，</w:t>
      </w:r>
      <w:r>
        <w:rPr>
          <w:rFonts w:ascii="仿宋" w:hAnsi="仿宋" w:eastAsia="仿宋" w:cs="仿宋"/>
          <w:highlight w:val="none"/>
        </w:rPr>
        <w:t>达到付款条件起</w:t>
      </w:r>
      <w:r>
        <w:rPr>
          <w:rFonts w:hint="eastAsia" w:ascii="仿宋" w:hAnsi="仿宋" w:eastAsia="仿宋" w:cs="仿宋"/>
          <w:highlight w:val="none"/>
          <w:u w:val="single"/>
          <w:lang w:val="en-US" w:eastAsia="zh-CN"/>
        </w:rPr>
        <w:t>10个</w:t>
      </w:r>
      <w:r>
        <w:rPr>
          <w:rFonts w:hint="eastAsia" w:ascii="仿宋" w:hAnsi="仿宋" w:eastAsia="仿宋" w:cs="仿宋"/>
          <w:highlight w:val="none"/>
          <w:u w:val="none"/>
          <w:lang w:val="en-US" w:eastAsia="zh-CN"/>
        </w:rPr>
        <w:t>工作</w:t>
      </w:r>
      <w:r>
        <w:rPr>
          <w:rFonts w:ascii="仿宋" w:hAnsi="仿宋" w:eastAsia="仿宋" w:cs="仿宋"/>
          <w:highlight w:val="none"/>
        </w:rPr>
        <w:t>日内，</w:t>
      </w:r>
      <w:r>
        <w:rPr>
          <w:rFonts w:ascii="仿宋" w:hAnsi="仿宋" w:eastAsia="仿宋" w:cs="仿宋"/>
          <w:highlight w:val="none"/>
          <w:lang w:val="zh-CN" w:eastAsia="zh-CN"/>
        </w:rPr>
        <w:t>支付合同总金额的</w:t>
      </w:r>
      <w:r>
        <w:rPr>
          <w:rFonts w:hint="eastAsia" w:ascii="仿宋" w:hAnsi="仿宋" w:eastAsia="仿宋" w:cs="仿宋"/>
          <w:highlight w:val="none"/>
          <w:u w:val="single"/>
          <w:lang w:val="en-US" w:eastAsia="zh-CN"/>
        </w:rPr>
        <w:t>20.00</w:t>
      </w:r>
      <w:r>
        <w:rPr>
          <w:rFonts w:ascii="仿宋" w:hAnsi="仿宋" w:eastAsia="仿宋" w:cs="仿宋"/>
          <w:highlight w:val="none"/>
          <w:u w:val="single"/>
        </w:rPr>
        <w:t>%</w:t>
      </w:r>
      <w:r>
        <w:rPr>
          <w:rFonts w:ascii="仿宋" w:hAnsi="仿宋" w:eastAsia="仿宋" w:cs="仿宋"/>
          <w:highlight w:val="none"/>
          <w:lang w:val="zh-CN" w:eastAsia="zh-CN"/>
        </w:rPr>
        <w:t>。</w:t>
      </w:r>
    </w:p>
    <w:p w14:paraId="6777485D">
      <w:pPr>
        <w:pStyle w:val="11"/>
        <w:spacing w:line="360" w:lineRule="auto"/>
        <w:ind w:firstLine="420" w:firstLineChars="200"/>
        <w:rPr>
          <w:rFonts w:ascii="仿宋" w:hAnsi="仿宋" w:eastAsia="仿宋" w:cs="仿宋"/>
          <w:color w:val="auto"/>
          <w:kern w:val="2"/>
          <w:sz w:val="21"/>
          <w:highlight w:val="none"/>
        </w:rPr>
      </w:pPr>
      <w:r>
        <w:rPr>
          <w:rFonts w:hint="eastAsia" w:ascii="仿宋" w:hAnsi="仿宋" w:eastAsia="仿宋" w:cs="仿宋"/>
          <w:bCs/>
          <w:color w:val="auto"/>
          <w:kern w:val="2"/>
          <w:sz w:val="21"/>
          <w:szCs w:val="21"/>
          <w:highlight w:val="none"/>
        </w:rPr>
        <w:t>（二）</w:t>
      </w:r>
      <w:r>
        <w:rPr>
          <w:rFonts w:hint="eastAsia" w:ascii="仿宋" w:hAnsi="仿宋" w:eastAsia="仿宋" w:cs="仿宋"/>
          <w:color w:val="auto"/>
          <w:kern w:val="2"/>
          <w:sz w:val="21"/>
          <w:highlight w:val="none"/>
        </w:rPr>
        <w:t>乙方在每次接受付款前，需开具等额发票给甲方。</w:t>
      </w:r>
    </w:p>
    <w:p w14:paraId="66200EC5">
      <w:pPr>
        <w:pStyle w:val="11"/>
        <w:spacing w:line="360" w:lineRule="auto"/>
        <w:ind w:firstLine="420" w:firstLineChars="200"/>
        <w:rPr>
          <w:rFonts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（三）支付方式：银行转账</w:t>
      </w:r>
    </w:p>
    <w:p w14:paraId="76E391F3">
      <w:pPr>
        <w:spacing w:line="360" w:lineRule="auto"/>
        <w:ind w:firstLine="420" w:firstLineChars="200"/>
        <w:rPr>
          <w:rFonts w:ascii="仿宋" w:hAnsi="仿宋" w:eastAsia="仿宋" w:cs="仿宋"/>
          <w:highlight w:val="none"/>
        </w:rPr>
      </w:pPr>
      <w:r>
        <w:rPr>
          <w:rFonts w:hint="eastAsia" w:ascii="仿宋" w:hAnsi="仿宋" w:eastAsia="仿宋" w:cs="仿宋"/>
          <w:highlight w:val="none"/>
          <w:lang w:eastAsia="zh-CN"/>
        </w:rPr>
        <w:t>3.</w:t>
      </w:r>
      <w:r>
        <w:rPr>
          <w:rFonts w:hint="eastAsia" w:ascii="仿宋" w:hAnsi="仿宋" w:eastAsia="仿宋" w:cs="仿宋"/>
          <w:highlight w:val="none"/>
        </w:rPr>
        <w:t xml:space="preserve">合同有效期内，合同总价不受国家政策性调价或价格变化及外汇汇率变化的影响。 </w:t>
      </w:r>
    </w:p>
    <w:p w14:paraId="1363172F">
      <w:pPr>
        <w:spacing w:line="360" w:lineRule="auto"/>
        <w:ind w:firstLine="422" w:firstLineChars="200"/>
        <w:rPr>
          <w:rFonts w:ascii="仿宋" w:hAnsi="仿宋" w:eastAsia="仿宋" w:cs="仿宋"/>
          <w:b/>
          <w:highlight w:val="none"/>
        </w:rPr>
      </w:pPr>
      <w:r>
        <w:rPr>
          <w:rFonts w:hint="eastAsia" w:ascii="仿宋" w:hAnsi="仿宋" w:eastAsia="仿宋" w:cs="仿宋"/>
          <w:b/>
          <w:highlight w:val="none"/>
        </w:rPr>
        <w:t>二、</w:t>
      </w:r>
      <w:r>
        <w:rPr>
          <w:rFonts w:hint="eastAsia" w:ascii="仿宋" w:hAnsi="仿宋" w:eastAsia="仿宋" w:cs="仿宋"/>
          <w:b/>
          <w:highlight w:val="none"/>
          <w:lang w:val="en-US" w:eastAsia="zh-CN"/>
        </w:rPr>
        <w:t>建设和</w:t>
      </w:r>
      <w:r>
        <w:rPr>
          <w:rFonts w:hint="eastAsia" w:ascii="仿宋" w:hAnsi="仿宋" w:eastAsia="仿宋" w:cs="仿宋"/>
          <w:b/>
          <w:highlight w:val="none"/>
        </w:rPr>
        <w:t>服务期限：</w:t>
      </w:r>
    </w:p>
    <w:p w14:paraId="3F5CFFFB">
      <w:pPr>
        <w:autoSpaceDE w:val="0"/>
        <w:autoSpaceDN w:val="0"/>
        <w:adjustRightInd w:val="0"/>
        <w:snapToGrid w:val="0"/>
        <w:spacing w:line="360" w:lineRule="auto"/>
        <w:ind w:firstLine="420" w:firstLineChars="200"/>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1.建设期限：签订合同后30个日历日。</w:t>
      </w:r>
    </w:p>
    <w:p w14:paraId="5B7D1BF2">
      <w:pPr>
        <w:autoSpaceDE w:val="0"/>
        <w:autoSpaceDN w:val="0"/>
        <w:adjustRightInd w:val="0"/>
        <w:snapToGrid w:val="0"/>
        <w:spacing w:line="360" w:lineRule="auto"/>
        <w:ind w:firstLine="420" w:firstLineChars="200"/>
        <w:rPr>
          <w:rFonts w:ascii="仿宋" w:hAnsi="仿宋" w:eastAsia="仿宋" w:cs="仿宋"/>
          <w:szCs w:val="21"/>
          <w:highlight w:val="none"/>
          <w:lang w:val="zh-CN"/>
        </w:rPr>
      </w:pPr>
      <w:r>
        <w:rPr>
          <w:rFonts w:hint="eastAsia" w:ascii="仿宋" w:hAnsi="仿宋" w:eastAsia="仿宋" w:cs="仿宋"/>
          <w:szCs w:val="21"/>
          <w:highlight w:val="none"/>
          <w:lang w:val="en-US" w:eastAsia="zh-CN"/>
        </w:rPr>
        <w:t>2</w:t>
      </w:r>
      <w:r>
        <w:rPr>
          <w:rFonts w:hint="eastAsia" w:ascii="仿宋" w:hAnsi="仿宋" w:eastAsia="仿宋" w:cs="仿宋"/>
          <w:szCs w:val="21"/>
          <w:highlight w:val="none"/>
          <w:lang w:eastAsia="zh-CN"/>
        </w:rPr>
        <w:t>.</w:t>
      </w:r>
      <w:r>
        <w:rPr>
          <w:rFonts w:hint="eastAsia" w:ascii="仿宋" w:hAnsi="仿宋" w:eastAsia="仿宋" w:cs="仿宋"/>
          <w:szCs w:val="21"/>
          <w:highlight w:val="none"/>
        </w:rPr>
        <w:t>服务期限</w:t>
      </w:r>
      <w:r>
        <w:rPr>
          <w:rFonts w:hint="eastAsia" w:ascii="仿宋" w:hAnsi="仿宋" w:eastAsia="仿宋" w:cs="仿宋"/>
          <w:szCs w:val="21"/>
          <w:highlight w:val="none"/>
          <w:lang w:val="en-US" w:eastAsia="zh-CN"/>
        </w:rPr>
        <w:t>和</w:t>
      </w:r>
      <w:r>
        <w:rPr>
          <w:rFonts w:hint="eastAsia" w:ascii="仿宋" w:hAnsi="仿宋" w:eastAsia="仿宋" w:cs="仿宋"/>
          <w:szCs w:val="21"/>
          <w:highlight w:val="none"/>
        </w:rPr>
        <w:t>质保期：</w:t>
      </w:r>
      <w:r>
        <w:rPr>
          <w:rFonts w:hint="eastAsia" w:ascii="仿宋" w:hAnsi="仿宋" w:eastAsia="仿宋" w:cs="仿宋"/>
          <w:szCs w:val="21"/>
          <w:highlight w:val="none"/>
          <w:lang w:val="zh-CN"/>
        </w:rPr>
        <w:t>自合同签订之日起</w:t>
      </w:r>
      <w:r>
        <w:rPr>
          <w:rFonts w:hint="eastAsia" w:ascii="仿宋" w:hAnsi="仿宋" w:eastAsia="仿宋" w:cs="仿宋"/>
          <w:szCs w:val="21"/>
          <w:highlight w:val="none"/>
          <w:lang w:val="en-US" w:eastAsia="zh-CN"/>
        </w:rPr>
        <w:t>5年</w:t>
      </w:r>
      <w:r>
        <w:rPr>
          <w:rFonts w:hint="eastAsia" w:ascii="仿宋" w:hAnsi="仿宋" w:eastAsia="仿宋" w:cs="仿宋"/>
          <w:szCs w:val="21"/>
          <w:highlight w:val="none"/>
          <w:lang w:val="zh-CN"/>
        </w:rPr>
        <w:t>。</w:t>
      </w:r>
    </w:p>
    <w:p w14:paraId="20EAF216">
      <w:pPr>
        <w:widowControl/>
        <w:numPr>
          <w:ilvl w:val="0"/>
          <w:numId w:val="1"/>
        </w:numPr>
        <w:spacing w:line="360" w:lineRule="auto"/>
        <w:ind w:firstLine="422" w:firstLineChars="200"/>
        <w:textAlignment w:val="baseline"/>
        <w:rPr>
          <w:rFonts w:ascii="仿宋" w:hAnsi="仿宋" w:eastAsia="仿宋" w:cs="仿宋"/>
          <w:szCs w:val="21"/>
          <w:highlight w:val="none"/>
        </w:rPr>
      </w:pPr>
      <w:r>
        <w:rPr>
          <w:rFonts w:hint="eastAsia" w:ascii="仿宋" w:hAnsi="仿宋" w:eastAsia="仿宋" w:cs="仿宋"/>
          <w:b/>
          <w:highlight w:val="none"/>
        </w:rPr>
        <w:t>服务内容：详见磋商文件</w:t>
      </w:r>
    </w:p>
    <w:p w14:paraId="7055E9D7">
      <w:pPr>
        <w:spacing w:line="360" w:lineRule="auto"/>
        <w:ind w:firstLine="422" w:firstLineChars="200"/>
        <w:rPr>
          <w:rFonts w:ascii="仿宋" w:hAnsi="仿宋" w:eastAsia="仿宋" w:cs="仿宋"/>
          <w:b/>
          <w:highlight w:val="none"/>
        </w:rPr>
      </w:pPr>
      <w:r>
        <w:rPr>
          <w:rFonts w:hint="eastAsia" w:ascii="仿宋" w:hAnsi="仿宋" w:eastAsia="仿宋" w:cs="仿宋"/>
          <w:b/>
          <w:highlight w:val="none"/>
        </w:rPr>
        <w:t>四、履约保证金</w:t>
      </w:r>
    </w:p>
    <w:p w14:paraId="142998BA">
      <w:pPr>
        <w:spacing w:line="360" w:lineRule="auto"/>
        <w:ind w:firstLine="42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本项目不收取</w:t>
      </w:r>
      <w:r>
        <w:rPr>
          <w:rFonts w:hint="eastAsia" w:ascii="仿宋" w:hAnsi="仿宋" w:eastAsia="仿宋" w:cs="仿宋"/>
          <w:highlight w:val="none"/>
        </w:rPr>
        <w:t>履约保证金</w:t>
      </w:r>
      <w:r>
        <w:rPr>
          <w:rFonts w:hint="eastAsia" w:ascii="仿宋" w:hAnsi="仿宋" w:eastAsia="仿宋" w:cs="仿宋"/>
          <w:highlight w:val="none"/>
          <w:lang w:eastAsia="zh-CN"/>
        </w:rPr>
        <w:t>。</w:t>
      </w:r>
    </w:p>
    <w:p w14:paraId="63333F91">
      <w:pPr>
        <w:spacing w:line="360" w:lineRule="auto"/>
        <w:ind w:firstLine="422" w:firstLineChars="200"/>
        <w:rPr>
          <w:rFonts w:ascii="仿宋" w:hAnsi="仿宋" w:eastAsia="仿宋" w:cs="仿宋"/>
          <w:b/>
        </w:rPr>
      </w:pPr>
      <w:r>
        <w:rPr>
          <w:rFonts w:hint="eastAsia" w:ascii="仿宋" w:hAnsi="仿宋" w:eastAsia="仿宋" w:cs="仿宋"/>
          <w:b/>
        </w:rPr>
        <w:t>五、组成合同的文件</w:t>
      </w:r>
    </w:p>
    <w:p w14:paraId="401A97E2">
      <w:pPr>
        <w:spacing w:line="360" w:lineRule="auto"/>
        <w:ind w:firstLine="420" w:firstLineChars="200"/>
        <w:rPr>
          <w:rFonts w:ascii="仿宋" w:hAnsi="仿宋" w:eastAsia="仿宋" w:cs="仿宋"/>
        </w:rPr>
      </w:pPr>
      <w:r>
        <w:rPr>
          <w:rFonts w:hint="eastAsia" w:ascii="仿宋" w:hAnsi="仿宋" w:eastAsia="仿宋" w:cs="仿宋"/>
        </w:rPr>
        <w:t>合同由以下文件构成，如下述文件之间有任何抵触、矛盾或歧义，应按以下顺序解释：</w:t>
      </w:r>
    </w:p>
    <w:p w14:paraId="57419CC1">
      <w:pPr>
        <w:spacing w:line="360" w:lineRule="auto"/>
        <w:ind w:firstLine="420" w:firstLineChars="200"/>
        <w:rPr>
          <w:rFonts w:ascii="仿宋" w:hAnsi="仿宋" w:eastAsia="仿宋" w:cs="仿宋"/>
        </w:rPr>
      </w:pPr>
      <w:r>
        <w:rPr>
          <w:rFonts w:hint="eastAsia" w:ascii="仿宋" w:hAnsi="仿宋" w:eastAsia="仿宋" w:cs="仿宋"/>
        </w:rPr>
        <w:t>（1）在招标或合同履行过程中乙方作出的承诺以及双方协商达成的变更或补充协议</w:t>
      </w:r>
    </w:p>
    <w:p w14:paraId="0B278849">
      <w:pPr>
        <w:spacing w:line="360" w:lineRule="auto"/>
        <w:ind w:firstLine="420" w:firstLineChars="200"/>
        <w:rPr>
          <w:rFonts w:ascii="仿宋" w:hAnsi="仿宋" w:eastAsia="仿宋" w:cs="仿宋"/>
        </w:rPr>
      </w:pPr>
      <w:r>
        <w:rPr>
          <w:rFonts w:hint="eastAsia" w:ascii="仿宋" w:hAnsi="仿宋" w:eastAsia="仿宋" w:cs="仿宋"/>
        </w:rPr>
        <w:t>（2）本合同协议书</w:t>
      </w:r>
    </w:p>
    <w:p w14:paraId="06A408C7">
      <w:pPr>
        <w:spacing w:line="360" w:lineRule="auto"/>
        <w:ind w:firstLine="420" w:firstLineChars="200"/>
        <w:rPr>
          <w:rFonts w:ascii="仿宋" w:hAnsi="仿宋" w:eastAsia="仿宋" w:cs="仿宋"/>
        </w:rPr>
      </w:pPr>
      <w:r>
        <w:rPr>
          <w:rFonts w:hint="eastAsia" w:ascii="仿宋" w:hAnsi="仿宋" w:eastAsia="仿宋" w:cs="仿宋"/>
        </w:rPr>
        <w:t>（3）成交通知书</w:t>
      </w:r>
    </w:p>
    <w:p w14:paraId="5DF16CDE">
      <w:pPr>
        <w:spacing w:line="360" w:lineRule="auto"/>
        <w:ind w:firstLine="420" w:firstLineChars="200"/>
        <w:rPr>
          <w:rFonts w:ascii="仿宋" w:hAnsi="仿宋" w:eastAsia="仿宋" w:cs="仿宋"/>
        </w:rPr>
      </w:pPr>
      <w:r>
        <w:rPr>
          <w:rFonts w:hint="eastAsia" w:ascii="仿宋" w:hAnsi="仿宋" w:eastAsia="仿宋" w:cs="仿宋"/>
        </w:rPr>
        <w:t>（4）合同格式条款</w:t>
      </w:r>
    </w:p>
    <w:p w14:paraId="11EA71CB">
      <w:pPr>
        <w:spacing w:line="360" w:lineRule="auto"/>
        <w:ind w:firstLine="420" w:firstLineChars="200"/>
        <w:rPr>
          <w:rFonts w:ascii="仿宋" w:hAnsi="仿宋" w:eastAsia="仿宋" w:cs="仿宋"/>
        </w:rPr>
      </w:pPr>
      <w:r>
        <w:rPr>
          <w:rFonts w:hint="eastAsia" w:ascii="仿宋" w:hAnsi="仿宋" w:eastAsia="仿宋" w:cs="仿宋"/>
        </w:rPr>
        <w:t>（5）</w:t>
      </w:r>
      <w:r>
        <w:rPr>
          <w:rFonts w:hint="eastAsia" w:ascii="仿宋" w:hAnsi="仿宋" w:eastAsia="仿宋" w:cs="仿宋"/>
          <w:lang w:val="en-US" w:eastAsia="zh-CN"/>
        </w:rPr>
        <w:t>投标</w:t>
      </w:r>
      <w:r>
        <w:rPr>
          <w:rFonts w:hint="eastAsia" w:ascii="仿宋" w:hAnsi="仿宋" w:eastAsia="仿宋" w:cs="仿宋"/>
        </w:rPr>
        <w:t>文件</w:t>
      </w:r>
    </w:p>
    <w:p w14:paraId="6A1C36DC">
      <w:pPr>
        <w:spacing w:line="360" w:lineRule="auto"/>
        <w:ind w:firstLine="420" w:firstLineChars="200"/>
        <w:rPr>
          <w:rFonts w:ascii="仿宋" w:hAnsi="仿宋" w:eastAsia="仿宋" w:cs="仿宋"/>
        </w:rPr>
      </w:pPr>
      <w:r>
        <w:rPr>
          <w:rFonts w:hint="eastAsia" w:ascii="仿宋" w:hAnsi="仿宋" w:eastAsia="仿宋" w:cs="仿宋"/>
        </w:rPr>
        <w:t>（6）响应文件</w:t>
      </w:r>
    </w:p>
    <w:p w14:paraId="57718603">
      <w:pPr>
        <w:autoSpaceDE w:val="0"/>
        <w:autoSpaceDN w:val="0"/>
        <w:adjustRightInd w:val="0"/>
        <w:snapToGrid w:val="0"/>
        <w:spacing w:line="360" w:lineRule="auto"/>
        <w:ind w:firstLine="422" w:firstLineChars="200"/>
        <w:rPr>
          <w:rFonts w:ascii="仿宋" w:hAnsi="仿宋" w:eastAsia="仿宋" w:cs="仿宋"/>
          <w:b/>
          <w:bCs/>
          <w:szCs w:val="21"/>
        </w:rPr>
      </w:pPr>
      <w:r>
        <w:rPr>
          <w:rFonts w:hint="eastAsia" w:ascii="仿宋" w:hAnsi="仿宋" w:eastAsia="仿宋" w:cs="仿宋"/>
          <w:b/>
          <w:bCs/>
          <w:szCs w:val="21"/>
        </w:rPr>
        <w:t>六、甲方的权利和义务</w:t>
      </w:r>
    </w:p>
    <w:p w14:paraId="392F171A">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（一）甲方的权利</w:t>
      </w:r>
    </w:p>
    <w:p w14:paraId="5E961D81">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1.甲方有权向乙方询问工作进展情况及</w:t>
      </w:r>
      <w:r>
        <w:rPr>
          <w:rFonts w:hint="eastAsia" w:ascii="仿宋" w:hAnsi="仿宋" w:eastAsia="仿宋" w:cs="仿宋"/>
          <w:szCs w:val="21"/>
          <w:lang w:eastAsia="zh-CN"/>
        </w:rPr>
        <w:t>相关</w:t>
      </w:r>
      <w:r>
        <w:rPr>
          <w:rFonts w:hint="eastAsia" w:ascii="仿宋" w:hAnsi="仿宋" w:eastAsia="仿宋" w:cs="仿宋"/>
          <w:szCs w:val="21"/>
        </w:rPr>
        <w:t>内容。</w:t>
      </w:r>
    </w:p>
    <w:p w14:paraId="3FF6CEA1">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2.甲方有权阐述对具体问题的意见和建议。</w:t>
      </w:r>
    </w:p>
    <w:p w14:paraId="7A61DE7C">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3.甲方有权根据项目的具体情况，要求乙方按期到甲方约定地点解决争议。</w:t>
      </w:r>
    </w:p>
    <w:p w14:paraId="17A13FBF">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4.当甲方认定乙方人员不按合同履行其职责，或与第三人串通给甲方造成经济损失的，甲方有权单方解除本合同并要求乙方承担相应的赔偿责任。</w:t>
      </w:r>
    </w:p>
    <w:p w14:paraId="2017503D">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（二）甲方的义务</w:t>
      </w:r>
    </w:p>
    <w:p w14:paraId="396E036F">
      <w:pPr>
        <w:autoSpaceDE w:val="0"/>
        <w:autoSpaceDN w:val="0"/>
        <w:adjustRightInd w:val="0"/>
        <w:snapToGrid w:val="0"/>
        <w:spacing w:line="360" w:lineRule="auto"/>
        <w:ind w:firstLine="420" w:firstLineChars="200"/>
        <w:rPr>
          <w:rFonts w:ascii="仿宋" w:hAnsi="仿宋" w:eastAsia="仿宋" w:cs="仿宋"/>
          <w:b/>
          <w:bCs/>
          <w:szCs w:val="21"/>
        </w:rPr>
      </w:pPr>
      <w:r>
        <w:rPr>
          <w:rFonts w:hint="eastAsia" w:ascii="仿宋" w:hAnsi="仿宋" w:eastAsia="仿宋" w:cs="仿宋"/>
          <w:bCs/>
          <w:szCs w:val="21"/>
        </w:rPr>
        <w:t>1.为乙方工作提供便利条件，协助乙方完成委托工作。</w:t>
      </w:r>
    </w:p>
    <w:p w14:paraId="4C8699E8">
      <w:pPr>
        <w:autoSpaceDE w:val="0"/>
        <w:autoSpaceDN w:val="0"/>
        <w:adjustRightInd w:val="0"/>
        <w:snapToGrid w:val="0"/>
        <w:spacing w:line="360" w:lineRule="auto"/>
        <w:ind w:firstLine="420" w:firstLineChars="200"/>
        <w:rPr>
          <w:rFonts w:ascii="仿宋" w:hAnsi="仿宋" w:eastAsia="仿宋" w:cs="仿宋"/>
          <w:bCs/>
          <w:szCs w:val="21"/>
        </w:rPr>
      </w:pPr>
      <w:r>
        <w:rPr>
          <w:rFonts w:hint="eastAsia" w:ascii="仿宋" w:hAnsi="仿宋" w:eastAsia="仿宋" w:cs="仿宋"/>
          <w:bCs/>
          <w:szCs w:val="21"/>
        </w:rPr>
        <w:t>2.及时告知乙方有关委托工作。</w:t>
      </w:r>
    </w:p>
    <w:p w14:paraId="62CB384A">
      <w:pPr>
        <w:autoSpaceDE w:val="0"/>
        <w:autoSpaceDN w:val="0"/>
        <w:adjustRightInd w:val="0"/>
        <w:snapToGrid w:val="0"/>
        <w:spacing w:line="360" w:lineRule="auto"/>
        <w:ind w:firstLine="420" w:firstLineChars="200"/>
        <w:rPr>
          <w:rFonts w:ascii="仿宋" w:hAnsi="仿宋" w:eastAsia="仿宋" w:cs="仿宋"/>
          <w:bCs/>
          <w:szCs w:val="21"/>
        </w:rPr>
      </w:pPr>
      <w:r>
        <w:rPr>
          <w:rFonts w:hint="eastAsia" w:ascii="仿宋" w:hAnsi="仿宋" w:eastAsia="仿宋" w:cs="仿宋"/>
          <w:bCs/>
          <w:szCs w:val="21"/>
        </w:rPr>
        <w:t xml:space="preserve">3.按时支付乙方费用。 </w:t>
      </w:r>
    </w:p>
    <w:p w14:paraId="293B5503">
      <w:pPr>
        <w:autoSpaceDE w:val="0"/>
        <w:autoSpaceDN w:val="0"/>
        <w:adjustRightInd w:val="0"/>
        <w:snapToGrid w:val="0"/>
        <w:spacing w:line="360" w:lineRule="auto"/>
        <w:ind w:firstLine="422" w:firstLineChars="200"/>
        <w:rPr>
          <w:rFonts w:ascii="仿宋" w:hAnsi="仿宋" w:eastAsia="仿宋" w:cs="仿宋"/>
          <w:b/>
          <w:bCs/>
          <w:szCs w:val="21"/>
        </w:rPr>
      </w:pPr>
      <w:r>
        <w:rPr>
          <w:rFonts w:hint="eastAsia" w:ascii="仿宋" w:hAnsi="仿宋" w:eastAsia="仿宋" w:cs="仿宋"/>
          <w:b/>
          <w:bCs/>
          <w:szCs w:val="21"/>
        </w:rPr>
        <w:t>七、乙方的权利和义务</w:t>
      </w:r>
    </w:p>
    <w:p w14:paraId="64391DAB">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（一）乙方的权利</w:t>
      </w:r>
    </w:p>
    <w:p w14:paraId="7E341131">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乙方在项目实施过程中，有权向甲方提出业务有关的问题。</w:t>
      </w:r>
    </w:p>
    <w:p w14:paraId="2E849078">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（二）乙方的义务</w:t>
      </w:r>
    </w:p>
    <w:p w14:paraId="2EA71540">
      <w:pPr>
        <w:spacing w:line="360" w:lineRule="auto"/>
        <w:ind w:firstLine="420" w:firstLineChars="200"/>
        <w:rPr>
          <w:rFonts w:ascii="仿宋" w:hAnsi="仿宋" w:eastAsia="仿宋" w:cs="仿宋"/>
          <w:szCs w:val="21"/>
        </w:rPr>
      </w:pPr>
      <w:r>
        <w:rPr>
          <w:rFonts w:hint="eastAsia" w:ascii="仿宋" w:hAnsi="仿宋" w:eastAsia="仿宋" w:cs="仿宋"/>
          <w:bCs/>
          <w:szCs w:val="21"/>
        </w:rPr>
        <w:t>1.按照</w:t>
      </w:r>
      <w:r>
        <w:rPr>
          <w:rFonts w:hint="eastAsia" w:ascii="仿宋" w:hAnsi="仿宋" w:eastAsia="仿宋" w:cs="仿宋"/>
          <w:bCs/>
          <w:szCs w:val="21"/>
          <w:lang w:eastAsia="zh-CN"/>
        </w:rPr>
        <w:t>法律</w:t>
      </w:r>
      <w:r>
        <w:rPr>
          <w:rFonts w:hint="eastAsia" w:ascii="仿宋" w:hAnsi="仿宋" w:eastAsia="仿宋" w:cs="仿宋"/>
          <w:bCs/>
          <w:szCs w:val="21"/>
        </w:rPr>
        <w:t>规定和甲方的委托，在合同约定的期限内完成全部工作并获得甲方验收通过。</w:t>
      </w:r>
      <w:r>
        <w:rPr>
          <w:rFonts w:hint="eastAsia" w:ascii="仿宋" w:hAnsi="仿宋" w:eastAsia="仿宋" w:cs="仿宋"/>
          <w:szCs w:val="21"/>
        </w:rPr>
        <w:t>乙方作为专业单位保证向甲方提供的各类成果符合国家、行业相关标准并不侵害任何第三方权利，否则造成的一切损失由乙方承担。</w:t>
      </w:r>
    </w:p>
    <w:p w14:paraId="5AE700EE">
      <w:pPr>
        <w:spacing w:line="360" w:lineRule="auto"/>
        <w:ind w:firstLine="420" w:firstLineChars="200"/>
        <w:rPr>
          <w:rFonts w:ascii="仿宋" w:hAnsi="仿宋" w:eastAsia="仿宋" w:cs="仿宋"/>
          <w:szCs w:val="21"/>
        </w:rPr>
      </w:pPr>
      <w:r>
        <w:rPr>
          <w:rFonts w:hint="eastAsia" w:ascii="仿宋" w:hAnsi="仿宋" w:eastAsia="仿宋" w:cs="仿宋"/>
          <w:szCs w:val="21"/>
        </w:rPr>
        <w:t>2.质保运维服务期自网站上线运行且甲方验收合格之日起计算，共</w:t>
      </w:r>
      <w:r>
        <w:rPr>
          <w:rFonts w:hint="eastAsia" w:ascii="仿宋" w:hAnsi="仿宋" w:eastAsia="仿宋" w:cs="仿宋"/>
          <w:szCs w:val="21"/>
          <w:lang w:val="en-US" w:eastAsia="zh-CN"/>
        </w:rPr>
        <w:t>5</w:t>
      </w:r>
      <w:r>
        <w:rPr>
          <w:rFonts w:hint="eastAsia" w:ascii="仿宋" w:hAnsi="仿宋" w:eastAsia="仿宋" w:cs="仿宋"/>
          <w:szCs w:val="21"/>
        </w:rPr>
        <w:t>年。质保运维服务期内，乙方按磋商文件要求完成运维服务，若未能按约定时间或标准完成运维服务的，甲方有权另行委托第三方提供相应服务，由此产生的一切损失和费用由乙方承担。</w:t>
      </w:r>
    </w:p>
    <w:p w14:paraId="6B1B8BA4">
      <w:pPr>
        <w:autoSpaceDE w:val="0"/>
        <w:autoSpaceDN w:val="0"/>
        <w:adjustRightInd w:val="0"/>
        <w:snapToGrid w:val="0"/>
        <w:spacing w:line="360" w:lineRule="auto"/>
        <w:ind w:firstLine="420" w:firstLineChars="200"/>
        <w:rPr>
          <w:rFonts w:ascii="仿宋" w:hAnsi="仿宋" w:eastAsia="仿宋" w:cs="仿宋"/>
          <w:bCs/>
          <w:szCs w:val="21"/>
        </w:rPr>
      </w:pPr>
      <w:r>
        <w:rPr>
          <w:rFonts w:hint="eastAsia" w:ascii="仿宋" w:hAnsi="仿宋" w:eastAsia="仿宋" w:cs="仿宋"/>
          <w:bCs/>
          <w:szCs w:val="21"/>
        </w:rPr>
        <w:t xml:space="preserve">3.乙方对本协议、本项目磋商文件、响应文件、相关合同的任何内容的违反，或提供虚假资料、信息等均构成违约，乙方应无条件承担责任。 </w:t>
      </w:r>
    </w:p>
    <w:p w14:paraId="1AC902F9">
      <w:pPr>
        <w:adjustRightInd w:val="0"/>
        <w:snapToGrid w:val="0"/>
        <w:spacing w:line="360" w:lineRule="auto"/>
        <w:ind w:firstLine="420" w:firstLineChars="200"/>
        <w:rPr>
          <w:rFonts w:ascii="仿宋" w:hAnsi="仿宋" w:eastAsia="仿宋" w:cs="仿宋"/>
          <w:bCs/>
          <w:szCs w:val="21"/>
        </w:rPr>
      </w:pPr>
      <w:r>
        <w:rPr>
          <w:rFonts w:hint="eastAsia" w:ascii="仿宋" w:hAnsi="仿宋" w:eastAsia="仿宋" w:cs="仿宋"/>
          <w:bCs/>
          <w:szCs w:val="21"/>
        </w:rPr>
        <w:t>4.乙方应严格遵守</w:t>
      </w:r>
      <w:r>
        <w:rPr>
          <w:rFonts w:hint="eastAsia" w:ascii="仿宋" w:hAnsi="仿宋" w:eastAsia="仿宋" w:cs="仿宋"/>
          <w:bCs/>
          <w:szCs w:val="21"/>
          <w:lang w:eastAsia="zh-CN"/>
        </w:rPr>
        <w:t>法律法规</w:t>
      </w:r>
      <w:r>
        <w:rPr>
          <w:rFonts w:hint="eastAsia" w:ascii="仿宋" w:hAnsi="仿宋" w:eastAsia="仿宋" w:cs="仿宋"/>
          <w:bCs/>
          <w:szCs w:val="21"/>
        </w:rPr>
        <w:t>的规定，包括但不限于应当符合有关依法纳税、环境保护、知识产权、劳动保护、劳动保险与待遇等各方面的规定。若发生违反</w:t>
      </w:r>
      <w:r>
        <w:rPr>
          <w:rFonts w:hint="eastAsia" w:ascii="仿宋" w:hAnsi="仿宋" w:eastAsia="仿宋" w:cs="仿宋"/>
          <w:bCs/>
          <w:szCs w:val="21"/>
          <w:lang w:eastAsia="zh-CN"/>
        </w:rPr>
        <w:t>法律法规</w:t>
      </w:r>
      <w:r>
        <w:rPr>
          <w:rFonts w:hint="eastAsia" w:ascii="仿宋" w:hAnsi="仿宋" w:eastAsia="仿宋" w:cs="仿宋"/>
          <w:bCs/>
          <w:szCs w:val="21"/>
        </w:rPr>
        <w:t>、承诺之任何情形，均属乙方单方面之因素、原因、责任，任何情况下乙方均应当承担相应的法律责任。</w:t>
      </w:r>
    </w:p>
    <w:p w14:paraId="2C83CF9E">
      <w:pPr>
        <w:adjustRightInd w:val="0"/>
        <w:snapToGrid w:val="0"/>
        <w:spacing w:line="360" w:lineRule="auto"/>
        <w:ind w:firstLine="422" w:firstLineChars="200"/>
        <w:rPr>
          <w:rFonts w:ascii="仿宋" w:hAnsi="仿宋" w:eastAsia="仿宋" w:cs="仿宋"/>
          <w:b/>
          <w:szCs w:val="21"/>
        </w:rPr>
      </w:pPr>
      <w:r>
        <w:rPr>
          <w:rFonts w:hint="eastAsia" w:ascii="仿宋" w:hAnsi="仿宋" w:eastAsia="仿宋" w:cs="仿宋"/>
          <w:b/>
          <w:szCs w:val="21"/>
        </w:rPr>
        <w:t>八、</w:t>
      </w:r>
      <w:r>
        <w:rPr>
          <w:rFonts w:hint="eastAsia" w:ascii="仿宋" w:hAnsi="仿宋" w:eastAsia="仿宋" w:cs="仿宋"/>
          <w:b/>
          <w:szCs w:val="21"/>
          <w:lang w:eastAsia="zh-CN"/>
        </w:rPr>
        <w:t>其他</w:t>
      </w:r>
      <w:r>
        <w:rPr>
          <w:rFonts w:hint="eastAsia" w:ascii="仿宋" w:hAnsi="仿宋" w:eastAsia="仿宋" w:cs="仿宋"/>
          <w:b/>
          <w:szCs w:val="21"/>
        </w:rPr>
        <w:t>事项</w:t>
      </w:r>
    </w:p>
    <w:p w14:paraId="57C0ACF9">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（一）乙方不得将项目转让、分包给</w:t>
      </w:r>
      <w:r>
        <w:rPr>
          <w:rFonts w:hint="eastAsia" w:ascii="仿宋" w:hAnsi="仿宋" w:eastAsia="仿宋" w:cs="仿宋"/>
          <w:szCs w:val="21"/>
          <w:lang w:eastAsia="zh-CN"/>
        </w:rPr>
        <w:t>其他单位或个人</w:t>
      </w:r>
      <w:r>
        <w:rPr>
          <w:rFonts w:hint="eastAsia" w:ascii="仿宋" w:hAnsi="仿宋" w:eastAsia="仿宋" w:cs="仿宋"/>
          <w:szCs w:val="21"/>
        </w:rPr>
        <w:t>。</w:t>
      </w:r>
    </w:p>
    <w:p w14:paraId="15B8BEBA">
      <w:pPr>
        <w:autoSpaceDE w:val="0"/>
        <w:autoSpaceDN w:val="0"/>
        <w:adjustRightInd w:val="0"/>
        <w:snapToGrid w:val="0"/>
        <w:spacing w:line="360" w:lineRule="auto"/>
        <w:ind w:firstLine="420" w:firstLineChars="200"/>
        <w:rPr>
          <w:rFonts w:ascii="仿宋" w:hAnsi="仿宋" w:eastAsia="仿宋" w:cs="仿宋"/>
          <w:bCs/>
          <w:szCs w:val="21"/>
        </w:rPr>
      </w:pPr>
      <w:r>
        <w:rPr>
          <w:rFonts w:hint="eastAsia" w:ascii="仿宋" w:hAnsi="仿宋" w:eastAsia="仿宋" w:cs="仿宋"/>
          <w:szCs w:val="21"/>
        </w:rPr>
        <w:t>（二）乙方的响应文件和承诺等内容将列入合同，是本合同的组成部分，具有同等法律效力。</w:t>
      </w:r>
    </w:p>
    <w:p w14:paraId="6B79991E">
      <w:pPr>
        <w:autoSpaceDE w:val="0"/>
        <w:autoSpaceDN w:val="0"/>
        <w:adjustRightInd w:val="0"/>
        <w:snapToGrid w:val="0"/>
        <w:spacing w:line="360" w:lineRule="auto"/>
        <w:ind w:firstLine="422" w:firstLineChars="200"/>
        <w:rPr>
          <w:rFonts w:ascii="仿宋" w:hAnsi="仿宋" w:eastAsia="仿宋" w:cs="仿宋"/>
          <w:b/>
          <w:bCs/>
          <w:szCs w:val="21"/>
        </w:rPr>
      </w:pPr>
      <w:r>
        <w:rPr>
          <w:rFonts w:hint="eastAsia" w:ascii="仿宋" w:hAnsi="仿宋" w:eastAsia="仿宋" w:cs="仿宋"/>
          <w:b/>
          <w:bCs/>
          <w:szCs w:val="21"/>
        </w:rPr>
        <w:t>九、保密条款</w:t>
      </w:r>
    </w:p>
    <w:p w14:paraId="32F412E7">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（一）甲、乙双方应永久恪守因签署或履行本合同而获知的对方秘密信息及其它秘密资料，特别是国家安全秘密。</w:t>
      </w:r>
    </w:p>
    <w:p w14:paraId="5885FD43">
      <w:pPr>
        <w:autoSpaceDE w:val="0"/>
        <w:autoSpaceDN w:val="0"/>
        <w:adjustRightInd w:val="0"/>
        <w:snapToGrid w:val="0"/>
        <w:spacing w:line="360" w:lineRule="auto"/>
        <w:ind w:firstLine="420" w:firstLineChars="200"/>
        <w:rPr>
          <w:rFonts w:ascii="仿宋" w:hAnsi="仿宋" w:eastAsia="仿宋" w:cs="仿宋"/>
          <w:bCs/>
          <w:szCs w:val="21"/>
        </w:rPr>
      </w:pPr>
      <w:r>
        <w:rPr>
          <w:rFonts w:hint="eastAsia" w:ascii="仿宋" w:hAnsi="仿宋" w:eastAsia="仿宋" w:cs="仿宋"/>
          <w:bCs/>
          <w:szCs w:val="21"/>
        </w:rPr>
        <w:t>（二）对于甲方提供的保密信息，非经甲方许可，乙方不得向第三方透露，</w:t>
      </w:r>
      <w:r>
        <w:rPr>
          <w:rFonts w:hint="eastAsia" w:ascii="仿宋" w:hAnsi="仿宋" w:eastAsia="仿宋" w:cs="仿宋"/>
          <w:bCs/>
          <w:szCs w:val="21"/>
          <w:lang w:eastAsia="zh-CN"/>
        </w:rPr>
        <w:t>依据</w:t>
      </w:r>
      <w:r>
        <w:rPr>
          <w:rFonts w:hint="eastAsia" w:ascii="仿宋" w:hAnsi="仿宋" w:eastAsia="仿宋" w:cs="仿宋"/>
          <w:bCs/>
          <w:szCs w:val="21"/>
        </w:rPr>
        <w:t>有关</w:t>
      </w:r>
      <w:r>
        <w:rPr>
          <w:rFonts w:hint="eastAsia" w:ascii="仿宋" w:hAnsi="仿宋" w:eastAsia="仿宋" w:cs="仿宋"/>
          <w:bCs/>
          <w:szCs w:val="21"/>
          <w:lang w:eastAsia="zh-CN"/>
        </w:rPr>
        <w:t>法律法规</w:t>
      </w:r>
      <w:r>
        <w:rPr>
          <w:rFonts w:hint="eastAsia" w:ascii="仿宋" w:hAnsi="仿宋" w:eastAsia="仿宋" w:cs="仿宋"/>
          <w:bCs/>
          <w:szCs w:val="21"/>
        </w:rPr>
        <w:t>、法庭裁定或监管机构要求必须公开的除外。</w:t>
      </w:r>
    </w:p>
    <w:p w14:paraId="2751C8E9">
      <w:pPr>
        <w:autoSpaceDE w:val="0"/>
        <w:autoSpaceDN w:val="0"/>
        <w:adjustRightInd w:val="0"/>
        <w:snapToGrid w:val="0"/>
        <w:spacing w:line="360" w:lineRule="auto"/>
        <w:ind w:firstLine="420" w:firstLineChars="200"/>
        <w:rPr>
          <w:rFonts w:ascii="仿宋" w:hAnsi="仿宋" w:eastAsia="仿宋" w:cs="仿宋"/>
          <w:bCs/>
          <w:szCs w:val="21"/>
        </w:rPr>
      </w:pPr>
      <w:r>
        <w:rPr>
          <w:rFonts w:hint="eastAsia" w:ascii="仿宋" w:hAnsi="仿宋" w:eastAsia="仿宋" w:cs="仿宋"/>
          <w:bCs/>
          <w:szCs w:val="21"/>
        </w:rPr>
        <w:t>（三）由于乙方未经甲方同意泄露甲方机密，</w:t>
      </w:r>
      <w:r>
        <w:rPr>
          <w:rFonts w:hint="eastAsia" w:ascii="仿宋" w:hAnsi="仿宋" w:eastAsia="仿宋" w:cs="仿宋"/>
          <w:bCs/>
          <w:szCs w:val="21"/>
          <w:lang w:val="en-US" w:eastAsia="zh-CN"/>
        </w:rPr>
        <w:t>且</w:t>
      </w:r>
      <w:r>
        <w:rPr>
          <w:rFonts w:hint="eastAsia" w:ascii="仿宋" w:hAnsi="仿宋" w:eastAsia="仿宋" w:cs="仿宋"/>
          <w:bCs/>
          <w:szCs w:val="21"/>
        </w:rPr>
        <w:t>上述行为并非</w:t>
      </w:r>
      <w:r>
        <w:rPr>
          <w:rFonts w:hint="eastAsia" w:ascii="仿宋" w:hAnsi="仿宋" w:eastAsia="仿宋" w:cs="仿宋"/>
          <w:bCs/>
          <w:szCs w:val="21"/>
          <w:lang w:eastAsia="zh-CN"/>
        </w:rPr>
        <w:t>因</w:t>
      </w:r>
      <w:r>
        <w:rPr>
          <w:rFonts w:hint="eastAsia" w:ascii="仿宋" w:hAnsi="仿宋" w:eastAsia="仿宋" w:cs="仿宋"/>
          <w:bCs/>
          <w:szCs w:val="21"/>
        </w:rPr>
        <w:t>法律要求而发生，给甲方</w:t>
      </w:r>
      <w:r>
        <w:rPr>
          <w:rFonts w:hint="eastAsia" w:ascii="仿宋" w:hAnsi="仿宋" w:eastAsia="仿宋" w:cs="仿宋"/>
          <w:bCs/>
          <w:szCs w:val="21"/>
          <w:lang w:eastAsia="zh-CN"/>
        </w:rPr>
        <w:t>造成损失的，由乙方</w:t>
      </w:r>
      <w:r>
        <w:rPr>
          <w:rFonts w:hint="eastAsia" w:ascii="仿宋" w:hAnsi="仿宋" w:eastAsia="仿宋" w:cs="仿宋"/>
          <w:bCs/>
          <w:szCs w:val="21"/>
        </w:rPr>
        <w:t>负责赔偿。</w:t>
      </w:r>
    </w:p>
    <w:p w14:paraId="079556C2">
      <w:pPr>
        <w:autoSpaceDE w:val="0"/>
        <w:autoSpaceDN w:val="0"/>
        <w:adjustRightInd w:val="0"/>
        <w:snapToGrid w:val="0"/>
        <w:spacing w:line="360" w:lineRule="auto"/>
        <w:ind w:firstLine="422" w:firstLineChars="200"/>
        <w:rPr>
          <w:rFonts w:ascii="仿宋" w:hAnsi="仿宋" w:eastAsia="仿宋" w:cs="仿宋"/>
          <w:b/>
          <w:bCs/>
          <w:szCs w:val="21"/>
        </w:rPr>
      </w:pPr>
      <w:r>
        <w:rPr>
          <w:rFonts w:hint="eastAsia" w:ascii="仿宋" w:hAnsi="仿宋" w:eastAsia="仿宋" w:cs="仿宋"/>
          <w:b/>
          <w:bCs/>
          <w:szCs w:val="21"/>
        </w:rPr>
        <w:t>十、违约责任</w:t>
      </w:r>
    </w:p>
    <w:p w14:paraId="072E083A">
      <w:pPr>
        <w:autoSpaceDE w:val="0"/>
        <w:autoSpaceDN w:val="0"/>
        <w:adjustRightInd w:val="0"/>
        <w:snapToGrid w:val="0"/>
        <w:spacing w:line="360" w:lineRule="auto"/>
        <w:ind w:firstLine="420" w:firstLineChars="200"/>
        <w:rPr>
          <w:rFonts w:ascii="仿宋" w:hAnsi="仿宋" w:eastAsia="仿宋" w:cs="仿宋"/>
          <w:bCs/>
          <w:szCs w:val="21"/>
        </w:rPr>
      </w:pPr>
      <w:r>
        <w:rPr>
          <w:rFonts w:hint="eastAsia" w:ascii="仿宋" w:hAnsi="仿宋" w:eastAsia="仿宋" w:cs="仿宋"/>
          <w:bCs/>
          <w:szCs w:val="21"/>
        </w:rPr>
        <w:t>乙方未按合同约定提供服务或未达到约定的服务标准、产品质量的，甲方有权解除合同，并可依法向乙方主张不低于合同总价款</w:t>
      </w:r>
      <w:r>
        <w:rPr>
          <w:rFonts w:hint="eastAsia" w:ascii="仿宋" w:hAnsi="仿宋" w:eastAsia="仿宋" w:cs="仿宋"/>
          <w:bCs/>
          <w:szCs w:val="21"/>
          <w:highlight w:val="none"/>
          <w:u w:val="single"/>
          <w:lang w:val="en-US" w:eastAsia="zh-CN"/>
        </w:rPr>
        <w:t>20.00</w:t>
      </w:r>
      <w:r>
        <w:rPr>
          <w:rFonts w:hint="eastAsia" w:ascii="仿宋" w:hAnsi="仿宋" w:eastAsia="仿宋" w:cs="仿宋"/>
          <w:bCs/>
          <w:szCs w:val="21"/>
          <w:highlight w:val="none"/>
          <w:u w:val="single"/>
        </w:rPr>
        <w:t>%</w:t>
      </w:r>
      <w:r>
        <w:rPr>
          <w:rFonts w:hint="eastAsia" w:ascii="仿宋" w:hAnsi="仿宋" w:eastAsia="仿宋" w:cs="仿宋"/>
          <w:bCs/>
          <w:szCs w:val="21"/>
        </w:rPr>
        <w:t>的违约金，造成损害的，可一并主张损害赔偿。甲方违约的，应当赔偿乙方的经济损失。</w:t>
      </w:r>
    </w:p>
    <w:p w14:paraId="0BFE51F2">
      <w:pPr>
        <w:autoSpaceDE w:val="0"/>
        <w:autoSpaceDN w:val="0"/>
        <w:adjustRightInd w:val="0"/>
        <w:snapToGrid w:val="0"/>
        <w:spacing w:line="360" w:lineRule="auto"/>
        <w:ind w:firstLine="422" w:firstLineChars="200"/>
        <w:rPr>
          <w:rFonts w:ascii="仿宋" w:hAnsi="仿宋" w:eastAsia="仿宋" w:cs="仿宋"/>
          <w:b/>
          <w:bCs/>
          <w:szCs w:val="21"/>
        </w:rPr>
      </w:pPr>
      <w:r>
        <w:rPr>
          <w:rFonts w:hint="eastAsia" w:ascii="仿宋" w:hAnsi="仿宋" w:eastAsia="仿宋" w:cs="仿宋"/>
          <w:b/>
          <w:bCs/>
          <w:szCs w:val="21"/>
        </w:rPr>
        <w:t>十一、合同生效</w:t>
      </w:r>
    </w:p>
    <w:p w14:paraId="369A5F38">
      <w:pPr>
        <w:autoSpaceDE w:val="0"/>
        <w:autoSpaceDN w:val="0"/>
        <w:adjustRightInd w:val="0"/>
        <w:snapToGrid w:val="0"/>
        <w:spacing w:line="360" w:lineRule="auto"/>
        <w:ind w:firstLine="420" w:firstLineChars="200"/>
        <w:rPr>
          <w:rFonts w:ascii="仿宋" w:hAnsi="仿宋" w:eastAsia="仿宋" w:cs="仿宋"/>
          <w:bCs/>
          <w:szCs w:val="21"/>
        </w:rPr>
      </w:pPr>
      <w:r>
        <w:rPr>
          <w:rFonts w:hint="eastAsia" w:ascii="仿宋" w:hAnsi="仿宋" w:eastAsia="仿宋" w:cs="仿宋"/>
          <w:bCs/>
          <w:szCs w:val="21"/>
        </w:rPr>
        <w:t>（一）本合同须经甲、乙双方的法定代表人（授权代理人）在合同书上签字并加盖本单位公章后正式生效。</w:t>
      </w:r>
    </w:p>
    <w:p w14:paraId="5B43CAEC">
      <w:pPr>
        <w:autoSpaceDE w:val="0"/>
        <w:autoSpaceDN w:val="0"/>
        <w:adjustRightInd w:val="0"/>
        <w:snapToGrid w:val="0"/>
        <w:spacing w:line="360" w:lineRule="auto"/>
        <w:ind w:firstLine="420" w:firstLineChars="200"/>
        <w:rPr>
          <w:rFonts w:ascii="仿宋" w:hAnsi="仿宋" w:eastAsia="仿宋" w:cs="仿宋"/>
          <w:bCs/>
          <w:szCs w:val="21"/>
        </w:rPr>
      </w:pPr>
      <w:r>
        <w:rPr>
          <w:rFonts w:hint="eastAsia" w:ascii="仿宋" w:hAnsi="仿宋" w:eastAsia="仿宋" w:cs="仿宋"/>
          <w:bCs/>
          <w:szCs w:val="21"/>
        </w:rPr>
        <w:t>（二）合同生效后，甲、乙双方须严格执行本合同条款的规定，全面履行合同，违者</w:t>
      </w:r>
      <w:r>
        <w:rPr>
          <w:rFonts w:hint="eastAsia" w:ascii="仿宋" w:hAnsi="仿宋" w:eastAsia="仿宋" w:cs="仿宋"/>
          <w:bCs/>
          <w:szCs w:val="21"/>
          <w:lang w:eastAsia="zh-CN"/>
        </w:rPr>
        <w:t>按照《中华人民共和国</w:t>
      </w:r>
      <w:r>
        <w:rPr>
          <w:rFonts w:hint="eastAsia" w:ascii="仿宋" w:hAnsi="仿宋" w:eastAsia="仿宋" w:cs="仿宋"/>
          <w:bCs/>
          <w:szCs w:val="21"/>
        </w:rPr>
        <w:t>民法典》的有关规定承担相应责任。</w:t>
      </w:r>
    </w:p>
    <w:p w14:paraId="52CCA8EF">
      <w:pPr>
        <w:autoSpaceDE w:val="0"/>
        <w:autoSpaceDN w:val="0"/>
        <w:adjustRightInd w:val="0"/>
        <w:snapToGrid w:val="0"/>
        <w:spacing w:line="360" w:lineRule="auto"/>
        <w:ind w:firstLine="420" w:firstLineChars="200"/>
        <w:rPr>
          <w:rFonts w:ascii="仿宋" w:hAnsi="仿宋" w:eastAsia="仿宋" w:cs="仿宋"/>
          <w:bCs/>
          <w:szCs w:val="21"/>
        </w:rPr>
      </w:pPr>
      <w:r>
        <w:rPr>
          <w:rFonts w:hint="eastAsia" w:ascii="仿宋" w:hAnsi="仿宋" w:eastAsia="仿宋" w:cs="仿宋"/>
          <w:bCs/>
          <w:szCs w:val="21"/>
        </w:rPr>
        <w:t>（三）本合同一式</w:t>
      </w:r>
      <w:r>
        <w:rPr>
          <w:rFonts w:hint="eastAsia" w:ascii="仿宋" w:hAnsi="仿宋" w:eastAsia="仿宋" w:cs="仿宋"/>
          <w:bCs/>
          <w:szCs w:val="21"/>
          <w:u w:val="single"/>
        </w:rPr>
        <w:t xml:space="preserve"> 六 </w:t>
      </w:r>
      <w:r>
        <w:rPr>
          <w:rFonts w:hint="eastAsia" w:ascii="仿宋" w:hAnsi="仿宋" w:eastAsia="仿宋" w:cs="仿宋"/>
          <w:bCs/>
          <w:szCs w:val="21"/>
        </w:rPr>
        <w:t>份，甲方</w:t>
      </w:r>
      <w:r>
        <w:rPr>
          <w:rFonts w:hint="eastAsia" w:ascii="仿宋" w:hAnsi="仿宋" w:eastAsia="仿宋" w:cs="仿宋"/>
          <w:bCs/>
          <w:szCs w:val="21"/>
          <w:u w:val="single"/>
        </w:rPr>
        <w:t xml:space="preserve"> 四 </w:t>
      </w:r>
      <w:r>
        <w:rPr>
          <w:rFonts w:hint="eastAsia" w:ascii="仿宋" w:hAnsi="仿宋" w:eastAsia="仿宋" w:cs="仿宋"/>
          <w:bCs/>
          <w:szCs w:val="21"/>
        </w:rPr>
        <w:t>份，乙方</w:t>
      </w:r>
      <w:r>
        <w:rPr>
          <w:rFonts w:hint="eastAsia" w:ascii="仿宋" w:hAnsi="仿宋" w:eastAsia="仿宋" w:cs="仿宋"/>
          <w:bCs/>
          <w:szCs w:val="21"/>
          <w:u w:val="single"/>
        </w:rPr>
        <w:t xml:space="preserve"> 一 </w:t>
      </w:r>
      <w:r>
        <w:rPr>
          <w:rFonts w:hint="eastAsia" w:ascii="仿宋" w:hAnsi="仿宋" w:eastAsia="仿宋" w:cs="仿宋"/>
          <w:bCs/>
          <w:szCs w:val="21"/>
        </w:rPr>
        <w:t>份，采购代理机构</w:t>
      </w:r>
      <w:r>
        <w:rPr>
          <w:rFonts w:hint="eastAsia" w:ascii="仿宋" w:hAnsi="仿宋" w:eastAsia="仿宋" w:cs="仿宋"/>
          <w:bCs/>
          <w:szCs w:val="21"/>
          <w:u w:val="single"/>
        </w:rPr>
        <w:t xml:space="preserve"> 一 </w:t>
      </w:r>
      <w:r>
        <w:rPr>
          <w:rFonts w:hint="eastAsia" w:ascii="仿宋" w:hAnsi="仿宋" w:eastAsia="仿宋" w:cs="仿宋"/>
          <w:bCs/>
          <w:szCs w:val="21"/>
        </w:rPr>
        <w:t>份，甲乙双方签字盖章后生效。</w:t>
      </w:r>
    </w:p>
    <w:p w14:paraId="1079B391">
      <w:pPr>
        <w:autoSpaceDE w:val="0"/>
        <w:autoSpaceDN w:val="0"/>
        <w:adjustRightInd w:val="0"/>
        <w:snapToGrid w:val="0"/>
        <w:spacing w:line="360" w:lineRule="auto"/>
        <w:ind w:firstLine="420" w:firstLineChars="200"/>
        <w:rPr>
          <w:rFonts w:ascii="仿宋" w:hAnsi="仿宋" w:eastAsia="仿宋" w:cs="仿宋"/>
        </w:rPr>
      </w:pPr>
      <w:r>
        <w:rPr>
          <w:rFonts w:hint="eastAsia" w:ascii="仿宋" w:hAnsi="仿宋" w:eastAsia="仿宋" w:cs="仿宋"/>
          <w:bCs/>
          <w:szCs w:val="21"/>
        </w:rPr>
        <w:t>（四）本合同如有未尽事</w:t>
      </w:r>
      <w:bookmarkStart w:id="0" w:name="_GoBack"/>
      <w:bookmarkEnd w:id="0"/>
      <w:r>
        <w:rPr>
          <w:rFonts w:hint="eastAsia" w:ascii="仿宋" w:hAnsi="仿宋" w:eastAsia="仿宋" w:cs="仿宋"/>
          <w:bCs/>
          <w:szCs w:val="21"/>
        </w:rPr>
        <w:t>宜，由甲、乙双方协商解决。</w:t>
      </w:r>
    </w:p>
    <w:p w14:paraId="27EA73E1">
      <w:pPr>
        <w:rPr>
          <w:rFonts w:ascii="仿宋" w:hAnsi="仿宋" w:eastAsia="仿宋" w:cs="仿宋"/>
        </w:rPr>
      </w:pPr>
      <w:r>
        <w:rPr>
          <w:rFonts w:hint="eastAsia" w:ascii="仿宋" w:hAnsi="仿宋" w:eastAsia="仿宋" w:cs="仿宋"/>
        </w:rPr>
        <w:t>（</w:t>
      </w:r>
      <w:r>
        <w:rPr>
          <w:rFonts w:hint="eastAsia" w:ascii="仿宋" w:hAnsi="仿宋" w:eastAsia="仿宋" w:cs="仿宋"/>
          <w:lang w:val="en-US" w:eastAsia="zh-CN"/>
        </w:rPr>
        <w:t>以下</w:t>
      </w:r>
      <w:r>
        <w:rPr>
          <w:rFonts w:hint="eastAsia" w:ascii="仿宋" w:hAnsi="仿宋" w:eastAsia="仿宋" w:cs="仿宋"/>
        </w:rPr>
        <w:t>无正文）</w:t>
      </w:r>
    </w:p>
    <w:tbl>
      <w:tblPr>
        <w:tblStyle w:val="8"/>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0"/>
        <w:gridCol w:w="4099"/>
      </w:tblGrid>
      <w:tr w14:paraId="17C9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38" w:hRule="atLeast"/>
          <w:jc w:val="center"/>
        </w:trPr>
        <w:tc>
          <w:tcPr>
            <w:tcW w:w="4480" w:type="dxa"/>
            <w:vAlign w:val="center"/>
          </w:tcPr>
          <w:p w14:paraId="686C4D09">
            <w:pPr>
              <w:keepNext w:val="0"/>
              <w:keepLines w:val="0"/>
              <w:pageBreakBefore w:val="0"/>
              <w:widowControl w:val="0"/>
              <w:kinsoku/>
              <w:wordWrap/>
              <w:overflowPunct/>
              <w:topLinePunct w:val="0"/>
              <w:autoSpaceDE/>
              <w:autoSpaceDN/>
              <w:bidi w:val="0"/>
              <w:adjustRightInd/>
              <w:snapToGrid/>
              <w:spacing w:after="156" w:afterLines="50" w:line="280" w:lineRule="exact"/>
              <w:ind w:firstLine="480"/>
              <w:textAlignment w:val="auto"/>
              <w:rPr>
                <w:rFonts w:ascii="仿宋" w:hAnsi="仿宋" w:eastAsia="仿宋" w:cs="仿宋"/>
              </w:rPr>
            </w:pPr>
            <w:r>
              <w:rPr>
                <w:rFonts w:hint="eastAsia" w:ascii="仿宋" w:hAnsi="仿宋" w:eastAsia="仿宋" w:cs="仿宋"/>
              </w:rPr>
              <w:t xml:space="preserve">甲方： </w:t>
            </w:r>
          </w:p>
          <w:p w14:paraId="1DD44B5B">
            <w:pPr>
              <w:keepNext w:val="0"/>
              <w:keepLines w:val="0"/>
              <w:pageBreakBefore w:val="0"/>
              <w:widowControl w:val="0"/>
              <w:kinsoku/>
              <w:wordWrap/>
              <w:overflowPunct/>
              <w:topLinePunct w:val="0"/>
              <w:autoSpaceDE/>
              <w:autoSpaceDN/>
              <w:bidi w:val="0"/>
              <w:adjustRightInd/>
              <w:snapToGrid/>
              <w:spacing w:after="156" w:afterLines="50" w:line="280" w:lineRule="exact"/>
              <w:ind w:firstLine="480"/>
              <w:textAlignment w:val="auto"/>
              <w:rPr>
                <w:rFonts w:ascii="仿宋" w:hAnsi="仿宋" w:eastAsia="仿宋" w:cs="仿宋"/>
              </w:rPr>
            </w:pPr>
            <w:r>
              <w:rPr>
                <w:rFonts w:hint="eastAsia" w:ascii="仿宋" w:hAnsi="仿宋" w:eastAsia="仿宋" w:cs="仿宋"/>
              </w:rPr>
              <w:t>盖章：</w:t>
            </w:r>
          </w:p>
          <w:p w14:paraId="745BA9E9">
            <w:pPr>
              <w:keepNext w:val="0"/>
              <w:keepLines w:val="0"/>
              <w:pageBreakBefore w:val="0"/>
              <w:widowControl w:val="0"/>
              <w:kinsoku/>
              <w:wordWrap/>
              <w:overflowPunct/>
              <w:topLinePunct w:val="0"/>
              <w:autoSpaceDE/>
              <w:autoSpaceDN/>
              <w:bidi w:val="0"/>
              <w:adjustRightInd/>
              <w:snapToGrid/>
              <w:spacing w:after="156" w:afterLines="50" w:line="280" w:lineRule="exact"/>
              <w:ind w:firstLine="480"/>
              <w:textAlignment w:val="auto"/>
              <w:rPr>
                <w:rFonts w:ascii="仿宋" w:hAnsi="仿宋" w:eastAsia="仿宋" w:cs="仿宋"/>
              </w:rPr>
            </w:pPr>
            <w:r>
              <w:rPr>
                <w:rFonts w:hint="eastAsia" w:ascii="仿宋" w:hAnsi="仿宋" w:eastAsia="仿宋" w:cs="仿宋"/>
              </w:rPr>
              <w:t xml:space="preserve">地址： </w:t>
            </w:r>
          </w:p>
          <w:p w14:paraId="7B925743">
            <w:pPr>
              <w:keepNext w:val="0"/>
              <w:keepLines w:val="0"/>
              <w:pageBreakBefore w:val="0"/>
              <w:widowControl w:val="0"/>
              <w:kinsoku/>
              <w:wordWrap/>
              <w:overflowPunct/>
              <w:topLinePunct w:val="0"/>
              <w:autoSpaceDE/>
              <w:autoSpaceDN/>
              <w:bidi w:val="0"/>
              <w:adjustRightInd/>
              <w:snapToGrid/>
              <w:spacing w:after="156" w:afterLines="50" w:line="280" w:lineRule="exact"/>
              <w:ind w:firstLine="480"/>
              <w:textAlignment w:val="auto"/>
              <w:rPr>
                <w:rFonts w:ascii="仿宋" w:hAnsi="仿宋" w:eastAsia="仿宋" w:cs="仿宋"/>
              </w:rPr>
            </w:pPr>
            <w:r>
              <w:rPr>
                <w:rFonts w:hint="eastAsia" w:ascii="仿宋" w:hAnsi="仿宋" w:eastAsia="仿宋" w:cs="仿宋"/>
              </w:rPr>
              <w:t>电话：</w:t>
            </w:r>
          </w:p>
        </w:tc>
        <w:tc>
          <w:tcPr>
            <w:tcW w:w="4099" w:type="dxa"/>
            <w:vAlign w:val="center"/>
          </w:tcPr>
          <w:p w14:paraId="382A9CB4">
            <w:pPr>
              <w:keepNext w:val="0"/>
              <w:keepLines w:val="0"/>
              <w:pageBreakBefore w:val="0"/>
              <w:widowControl w:val="0"/>
              <w:kinsoku/>
              <w:wordWrap/>
              <w:overflowPunct/>
              <w:topLinePunct w:val="0"/>
              <w:autoSpaceDE/>
              <w:autoSpaceDN/>
              <w:bidi w:val="0"/>
              <w:adjustRightInd/>
              <w:snapToGrid/>
              <w:spacing w:after="156" w:afterLines="50" w:line="280" w:lineRule="exact"/>
              <w:ind w:firstLine="420" w:firstLineChars="200"/>
              <w:textAlignment w:val="auto"/>
              <w:rPr>
                <w:rFonts w:ascii="仿宋" w:hAnsi="仿宋" w:eastAsia="仿宋" w:cs="仿宋"/>
              </w:rPr>
            </w:pPr>
            <w:r>
              <w:rPr>
                <w:rFonts w:hint="eastAsia" w:ascii="仿宋" w:hAnsi="仿宋" w:eastAsia="仿宋" w:cs="仿宋"/>
              </w:rPr>
              <w:t>乙方：</w:t>
            </w:r>
          </w:p>
          <w:p w14:paraId="55CA6681">
            <w:pPr>
              <w:keepNext w:val="0"/>
              <w:keepLines w:val="0"/>
              <w:pageBreakBefore w:val="0"/>
              <w:widowControl w:val="0"/>
              <w:kinsoku/>
              <w:wordWrap/>
              <w:overflowPunct/>
              <w:topLinePunct w:val="0"/>
              <w:autoSpaceDE/>
              <w:autoSpaceDN/>
              <w:bidi w:val="0"/>
              <w:adjustRightInd/>
              <w:snapToGrid/>
              <w:spacing w:after="156" w:afterLines="50" w:line="280" w:lineRule="exact"/>
              <w:ind w:firstLine="420" w:firstLineChars="200"/>
              <w:textAlignment w:val="auto"/>
              <w:rPr>
                <w:rFonts w:ascii="仿宋" w:hAnsi="仿宋" w:eastAsia="仿宋" w:cs="仿宋"/>
              </w:rPr>
            </w:pPr>
            <w:r>
              <w:rPr>
                <w:rFonts w:hint="eastAsia" w:ascii="仿宋" w:hAnsi="仿宋" w:eastAsia="仿宋" w:cs="仿宋"/>
              </w:rPr>
              <w:t>盖章：</w:t>
            </w:r>
          </w:p>
          <w:p w14:paraId="50CB36C8">
            <w:pPr>
              <w:keepNext w:val="0"/>
              <w:keepLines w:val="0"/>
              <w:pageBreakBefore w:val="0"/>
              <w:widowControl w:val="0"/>
              <w:kinsoku/>
              <w:wordWrap/>
              <w:overflowPunct/>
              <w:topLinePunct w:val="0"/>
              <w:autoSpaceDE/>
              <w:autoSpaceDN/>
              <w:bidi w:val="0"/>
              <w:adjustRightInd/>
              <w:snapToGrid/>
              <w:spacing w:after="156" w:afterLines="50" w:line="280" w:lineRule="exact"/>
              <w:ind w:firstLine="420" w:firstLineChars="200"/>
              <w:textAlignment w:val="auto"/>
              <w:rPr>
                <w:rFonts w:ascii="仿宋" w:hAnsi="仿宋" w:eastAsia="仿宋" w:cs="仿宋"/>
              </w:rPr>
            </w:pPr>
            <w:r>
              <w:rPr>
                <w:rFonts w:hint="eastAsia" w:ascii="仿宋" w:hAnsi="仿宋" w:eastAsia="仿宋" w:cs="仿宋"/>
              </w:rPr>
              <w:t>地址：</w:t>
            </w:r>
          </w:p>
          <w:p w14:paraId="1F018148">
            <w:pPr>
              <w:keepNext w:val="0"/>
              <w:keepLines w:val="0"/>
              <w:pageBreakBefore w:val="0"/>
              <w:widowControl w:val="0"/>
              <w:kinsoku/>
              <w:wordWrap/>
              <w:overflowPunct/>
              <w:topLinePunct w:val="0"/>
              <w:autoSpaceDE/>
              <w:autoSpaceDN/>
              <w:bidi w:val="0"/>
              <w:adjustRightInd/>
              <w:snapToGrid/>
              <w:spacing w:after="156" w:afterLines="50" w:line="280" w:lineRule="exact"/>
              <w:ind w:firstLine="420" w:firstLineChars="200"/>
              <w:textAlignment w:val="auto"/>
              <w:rPr>
                <w:rFonts w:ascii="仿宋" w:hAnsi="仿宋" w:eastAsia="仿宋" w:cs="仿宋"/>
              </w:rPr>
            </w:pPr>
            <w:r>
              <w:rPr>
                <w:rFonts w:hint="eastAsia" w:ascii="仿宋" w:hAnsi="仿宋" w:eastAsia="仿宋" w:cs="仿宋"/>
              </w:rPr>
              <w:t>电话：</w:t>
            </w:r>
          </w:p>
        </w:tc>
      </w:tr>
      <w:tr w14:paraId="36815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exact"/>
          <w:jc w:val="center"/>
        </w:trPr>
        <w:tc>
          <w:tcPr>
            <w:tcW w:w="4480" w:type="dxa"/>
            <w:vAlign w:val="center"/>
          </w:tcPr>
          <w:p w14:paraId="25614B19">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rFonts w:ascii="仿宋" w:hAnsi="仿宋" w:eastAsia="仿宋" w:cs="仿宋"/>
              </w:rPr>
            </w:pPr>
            <w:r>
              <w:rPr>
                <w:rFonts w:hint="eastAsia" w:ascii="仿宋" w:hAnsi="仿宋" w:eastAsia="仿宋" w:cs="仿宋"/>
              </w:rPr>
              <w:t>法定代表人：</w:t>
            </w:r>
          </w:p>
          <w:p w14:paraId="208AD381">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rFonts w:ascii="仿宋" w:hAnsi="仿宋" w:eastAsia="仿宋" w:cs="仿宋"/>
              </w:rPr>
            </w:pPr>
            <w:r>
              <w:rPr>
                <w:rFonts w:hint="eastAsia" w:ascii="仿宋" w:hAnsi="仿宋" w:eastAsia="仿宋" w:cs="仿宋"/>
              </w:rPr>
              <w:t>日    期：</w:t>
            </w:r>
          </w:p>
        </w:tc>
        <w:tc>
          <w:tcPr>
            <w:tcW w:w="4099" w:type="dxa"/>
            <w:vAlign w:val="center"/>
          </w:tcPr>
          <w:p w14:paraId="08E0B20A">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rFonts w:ascii="仿宋" w:hAnsi="仿宋" w:eastAsia="仿宋" w:cs="仿宋"/>
              </w:rPr>
            </w:pPr>
            <w:r>
              <w:rPr>
                <w:rFonts w:hint="eastAsia" w:ascii="仿宋" w:hAnsi="仿宋" w:eastAsia="仿宋" w:cs="仿宋"/>
              </w:rPr>
              <w:t>法定代表人：</w:t>
            </w:r>
          </w:p>
          <w:p w14:paraId="2F1AE99F">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rFonts w:ascii="仿宋" w:hAnsi="仿宋" w:eastAsia="仿宋" w:cs="仿宋"/>
              </w:rPr>
            </w:pPr>
            <w:r>
              <w:rPr>
                <w:rFonts w:hint="eastAsia" w:ascii="仿宋" w:hAnsi="仿宋" w:eastAsia="仿宋" w:cs="仿宋"/>
              </w:rPr>
              <w:t>日      期：</w:t>
            </w:r>
          </w:p>
        </w:tc>
      </w:tr>
      <w:tr w14:paraId="132EB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exact"/>
          <w:jc w:val="center"/>
        </w:trPr>
        <w:tc>
          <w:tcPr>
            <w:tcW w:w="4480" w:type="dxa"/>
            <w:vAlign w:val="center"/>
          </w:tcPr>
          <w:p w14:paraId="1AFCE79A">
            <w:pPr>
              <w:spacing w:after="156" w:afterLines="50" w:line="440" w:lineRule="exact"/>
              <w:ind w:firstLine="480"/>
              <w:rPr>
                <w:rFonts w:ascii="仿宋" w:hAnsi="仿宋" w:eastAsia="仿宋" w:cs="仿宋"/>
              </w:rPr>
            </w:pPr>
            <w:r>
              <w:rPr>
                <w:rFonts w:hint="eastAsia" w:ascii="仿宋" w:hAnsi="仿宋" w:eastAsia="仿宋" w:cs="仿宋"/>
              </w:rPr>
              <w:t>委托代理人：</w:t>
            </w:r>
          </w:p>
          <w:p w14:paraId="734DBF02">
            <w:pPr>
              <w:spacing w:after="156" w:afterLines="50" w:line="440" w:lineRule="exact"/>
              <w:ind w:firstLine="480"/>
              <w:rPr>
                <w:rFonts w:ascii="仿宋" w:hAnsi="仿宋" w:eastAsia="仿宋" w:cs="仿宋"/>
              </w:rPr>
            </w:pPr>
            <w:r>
              <w:rPr>
                <w:rFonts w:hint="eastAsia" w:ascii="仿宋" w:hAnsi="仿宋" w:eastAsia="仿宋" w:cs="仿宋"/>
              </w:rPr>
              <w:t>日    期：</w:t>
            </w:r>
          </w:p>
        </w:tc>
        <w:tc>
          <w:tcPr>
            <w:tcW w:w="4099" w:type="dxa"/>
            <w:vAlign w:val="center"/>
          </w:tcPr>
          <w:p w14:paraId="08A5952F">
            <w:pPr>
              <w:spacing w:after="156" w:afterLines="50" w:line="440" w:lineRule="exact"/>
              <w:ind w:firstLine="480"/>
              <w:rPr>
                <w:rFonts w:ascii="仿宋" w:hAnsi="仿宋" w:eastAsia="仿宋" w:cs="仿宋"/>
              </w:rPr>
            </w:pPr>
            <w:r>
              <w:rPr>
                <w:rFonts w:hint="eastAsia" w:ascii="仿宋" w:hAnsi="仿宋" w:eastAsia="仿宋" w:cs="仿宋"/>
              </w:rPr>
              <w:t>委托代理人：</w:t>
            </w:r>
          </w:p>
          <w:p w14:paraId="5358DD4D">
            <w:pPr>
              <w:spacing w:after="156" w:afterLines="50" w:line="440" w:lineRule="exact"/>
              <w:ind w:firstLine="480"/>
              <w:rPr>
                <w:rFonts w:ascii="仿宋" w:hAnsi="仿宋" w:eastAsia="仿宋" w:cs="仿宋"/>
              </w:rPr>
            </w:pPr>
            <w:r>
              <w:rPr>
                <w:rFonts w:hint="eastAsia" w:ascii="仿宋" w:hAnsi="仿宋" w:eastAsia="仿宋" w:cs="仿宋"/>
              </w:rPr>
              <w:t>日      期：</w:t>
            </w:r>
          </w:p>
        </w:tc>
      </w:tr>
      <w:tr w14:paraId="1C68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exact"/>
          <w:jc w:val="center"/>
        </w:trPr>
        <w:tc>
          <w:tcPr>
            <w:tcW w:w="4480" w:type="dxa"/>
            <w:vAlign w:val="center"/>
          </w:tcPr>
          <w:p w14:paraId="0299C2DD">
            <w:pPr>
              <w:keepNext w:val="0"/>
              <w:keepLines w:val="0"/>
              <w:pageBreakBefore w:val="0"/>
              <w:widowControl w:val="0"/>
              <w:kinsoku/>
              <w:wordWrap/>
              <w:overflowPunct/>
              <w:topLinePunct w:val="0"/>
              <w:autoSpaceDE/>
              <w:autoSpaceDN/>
              <w:bidi w:val="0"/>
              <w:adjustRightInd/>
              <w:snapToGrid/>
              <w:spacing w:before="156" w:beforeLines="50" w:after="156" w:afterLines="50" w:line="320" w:lineRule="exact"/>
              <w:ind w:firstLine="482"/>
              <w:textAlignment w:val="auto"/>
              <w:rPr>
                <w:rFonts w:ascii="仿宋" w:hAnsi="仿宋" w:eastAsia="仿宋" w:cs="仿宋"/>
              </w:rPr>
            </w:pPr>
            <w:r>
              <w:rPr>
                <w:rFonts w:hint="eastAsia" w:ascii="仿宋" w:hAnsi="仿宋" w:eastAsia="仿宋" w:cs="仿宋"/>
              </w:rPr>
              <w:t>经办人：</w:t>
            </w:r>
          </w:p>
          <w:p w14:paraId="5FD55B45">
            <w:pPr>
              <w:keepNext w:val="0"/>
              <w:keepLines w:val="0"/>
              <w:pageBreakBefore w:val="0"/>
              <w:widowControl w:val="0"/>
              <w:kinsoku/>
              <w:wordWrap/>
              <w:overflowPunct/>
              <w:topLinePunct w:val="0"/>
              <w:autoSpaceDE/>
              <w:autoSpaceDN/>
              <w:bidi w:val="0"/>
              <w:adjustRightInd/>
              <w:snapToGrid/>
              <w:spacing w:before="312" w:beforeLines="100" w:line="320" w:lineRule="exact"/>
              <w:ind w:firstLine="482"/>
              <w:textAlignment w:val="auto"/>
              <w:rPr>
                <w:rFonts w:ascii="仿宋" w:hAnsi="仿宋" w:eastAsia="仿宋" w:cs="仿宋"/>
              </w:rPr>
            </w:pPr>
            <w:r>
              <w:rPr>
                <w:rFonts w:hint="eastAsia" w:ascii="仿宋" w:hAnsi="仿宋" w:eastAsia="仿宋" w:cs="仿宋"/>
              </w:rPr>
              <w:t>日  期：</w:t>
            </w:r>
          </w:p>
        </w:tc>
        <w:tc>
          <w:tcPr>
            <w:tcW w:w="4099" w:type="dxa"/>
            <w:vAlign w:val="center"/>
          </w:tcPr>
          <w:p w14:paraId="171B4EBF">
            <w:pPr>
              <w:keepNext w:val="0"/>
              <w:keepLines w:val="0"/>
              <w:pageBreakBefore w:val="0"/>
              <w:widowControl w:val="0"/>
              <w:kinsoku/>
              <w:wordWrap/>
              <w:overflowPunct/>
              <w:topLinePunct w:val="0"/>
              <w:autoSpaceDE/>
              <w:autoSpaceDN/>
              <w:bidi w:val="0"/>
              <w:adjustRightInd/>
              <w:snapToGrid/>
              <w:spacing w:before="156" w:beforeLines="50" w:after="156" w:afterLines="50" w:line="320" w:lineRule="exact"/>
              <w:ind w:firstLine="482"/>
              <w:textAlignment w:val="auto"/>
              <w:rPr>
                <w:rFonts w:ascii="仿宋" w:hAnsi="仿宋" w:eastAsia="仿宋" w:cs="仿宋"/>
              </w:rPr>
            </w:pPr>
            <w:r>
              <w:rPr>
                <w:rFonts w:hint="eastAsia" w:ascii="仿宋" w:hAnsi="仿宋" w:eastAsia="仿宋" w:cs="仿宋"/>
              </w:rPr>
              <w:t>经办人：</w:t>
            </w:r>
          </w:p>
          <w:p w14:paraId="0DA8B65A">
            <w:pPr>
              <w:keepNext w:val="0"/>
              <w:keepLines w:val="0"/>
              <w:pageBreakBefore w:val="0"/>
              <w:widowControl w:val="0"/>
              <w:kinsoku/>
              <w:wordWrap/>
              <w:overflowPunct/>
              <w:topLinePunct w:val="0"/>
              <w:autoSpaceDE/>
              <w:autoSpaceDN/>
              <w:bidi w:val="0"/>
              <w:adjustRightInd/>
              <w:snapToGrid/>
              <w:spacing w:before="312" w:beforeLines="100" w:line="320" w:lineRule="exact"/>
              <w:ind w:firstLine="482"/>
              <w:textAlignment w:val="auto"/>
              <w:rPr>
                <w:rFonts w:ascii="仿宋" w:hAnsi="仿宋" w:eastAsia="仿宋" w:cs="仿宋"/>
              </w:rPr>
            </w:pPr>
            <w:r>
              <w:rPr>
                <w:rFonts w:hint="eastAsia" w:ascii="仿宋" w:hAnsi="仿宋" w:eastAsia="仿宋" w:cs="仿宋"/>
              </w:rPr>
              <w:t>日  期：</w:t>
            </w:r>
          </w:p>
        </w:tc>
      </w:tr>
    </w:tbl>
    <w:p w14:paraId="79F92251">
      <w:pPr>
        <w:pStyle w:val="12"/>
        <w:keepNext w:val="0"/>
        <w:keepLines w:val="0"/>
        <w:pageBreakBefore w:val="0"/>
        <w:widowControl/>
        <w:kinsoku/>
        <w:wordWrap/>
        <w:overflowPunct/>
        <w:topLinePunct w:val="0"/>
        <w:autoSpaceDE/>
        <w:autoSpaceDN/>
        <w:bidi w:val="0"/>
        <w:adjustRightInd/>
        <w:snapToGrid w:val="0"/>
        <w:jc w:val="left"/>
        <w:textAlignment w:val="baseline"/>
        <w:rPr>
          <w:rFonts w:ascii="方正楷体_GB2312" w:hAnsi="楷体" w:eastAsia="方正楷体_GB2312" w:cs="宋体"/>
          <w:color w:val="000000"/>
          <w:kern w:val="0"/>
          <w:sz w:val="24"/>
          <w:szCs w:val="24"/>
        </w:rPr>
      </w:pPr>
      <w:r>
        <w:rPr>
          <w:rFonts w:hint="eastAsia" w:ascii="仿宋" w:hAnsi="仿宋" w:eastAsia="仿宋" w:cs="仿宋"/>
          <w:b/>
          <w:bCs/>
          <w:sz w:val="21"/>
          <w:szCs w:val="21"/>
        </w:rPr>
        <w:t>说明：本合同只起提示作用，最终合同协议版本以双方实际签订合同为准。</w:t>
      </w:r>
    </w:p>
    <w:p w14:paraId="6B95FB5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FA8C88-8FCE-45EB-93DB-87991C4C81A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7702292-ECF5-4455-BB4B-AAB55E09E13C}"/>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DF7A70F6-EE3D-43A9-A946-EEC73B53009B}"/>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embedRegular r:id="rId4" w:fontKey="{510F46E5-A5B2-45D9-AE64-9684A9F379EA}"/>
  </w:font>
  <w:font w:name="KSOFF9CBECC6">
    <w:panose1 w:val="02010609060101010101"/>
    <w:charset w:val="86"/>
    <w:family w:val="auto"/>
    <w:pitch w:val="default"/>
    <w:sig w:usb0="00000001" w:usb1="00000000" w:usb2="00000000" w:usb3="00000000" w:csb0="00040001" w:csb1="00000000"/>
  </w:font>
  <w:font w:name="方正楷体_GB2312">
    <w:panose1 w:val="02000000000000000000"/>
    <w:charset w:val="86"/>
    <w:family w:val="auto"/>
    <w:pitch w:val="default"/>
    <w:sig w:usb0="A00002BF" w:usb1="184F6CFA" w:usb2="00000012" w:usb3="00000000" w:csb0="00040001" w:csb1="00000000"/>
    <w:embedRegular r:id="rId5" w:fontKey="{B887989C-2922-4A11-BAC3-67DF08DE629F}"/>
  </w:font>
  <w:font w:name="方正仿宋_GB2312">
    <w:altName w:val="仿宋"/>
    <w:panose1 w:val="02000000000000000000"/>
    <w:charset w:val="86"/>
    <w:family w:val="auto"/>
    <w:pitch w:val="default"/>
    <w:sig w:usb0="00000000" w:usb1="00000000" w:usb2="00000012" w:usb3="00000000" w:csb0="00040001" w:csb1="00000000"/>
    <w:embedRegular r:id="rId6" w:fontKey="{8947B17A-A70A-475A-B1EC-BE850CD0540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484BFE"/>
    <w:multiLevelType w:val="singleLevel"/>
    <w:tmpl w:val="AD484BF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8437D6"/>
    <w:rsid w:val="1B762B2C"/>
    <w:rsid w:val="298437D6"/>
    <w:rsid w:val="7FEA0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ascii="仿宋_GB2312" w:eastAsia="仿宋_GB2312"/>
      <w:spacing w:val="-20"/>
      <w:sz w:val="28"/>
      <w:szCs w:val="20"/>
    </w:rPr>
  </w:style>
  <w:style w:type="paragraph" w:styleId="4">
    <w:name w:val="Body Text Indent"/>
    <w:basedOn w:val="1"/>
    <w:qFormat/>
    <w:uiPriority w:val="0"/>
    <w:pPr>
      <w:widowControl/>
      <w:ind w:firstLine="652" w:firstLineChars="233"/>
    </w:pPr>
    <w:rPr>
      <w:kern w:val="0"/>
      <w:sz w:val="2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w:basedOn w:val="3"/>
    <w:next w:val="7"/>
    <w:qFormat/>
    <w:uiPriority w:val="0"/>
    <w:pPr>
      <w:spacing w:beforeLines="50" w:afterLines="50" w:line="360" w:lineRule="auto"/>
      <w:ind w:firstLine="200" w:firstLineChars="200"/>
    </w:pPr>
    <w:rPr>
      <w:rFonts w:asciiTheme="minorHAnsi" w:hAnsiTheme="minorHAnsi" w:eastAsiaTheme="minorEastAsia" w:cstheme="minorBidi"/>
      <w:kern w:val="0"/>
      <w:sz w:val="30"/>
    </w:rPr>
  </w:style>
  <w:style w:type="paragraph" w:styleId="7">
    <w:name w:val="Body Text First Indent 2"/>
    <w:basedOn w:val="4"/>
    <w:unhideWhenUsed/>
    <w:qFormat/>
    <w:uiPriority w:val="99"/>
    <w:pPr>
      <w:spacing w:line="640" w:lineRule="exact"/>
    </w:pPr>
    <w:rPr>
      <w:rFonts w:ascii="楷体_GB2312" w:eastAsia="楷体_GB2312" w:hAnsiTheme="minorHAnsi"/>
      <w:sz w:val="32"/>
      <w:szCs w:val="24"/>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customStyle="1" w:styleId="1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2">
    <w:name w:val="BodyText2"/>
    <w:basedOn w:val="1"/>
    <w:qFormat/>
    <w:uiPriority w:val="0"/>
    <w:pPr>
      <w:widowControl/>
      <w:snapToGrid w:val="0"/>
      <w:spacing w:line="480" w:lineRule="atLeast"/>
      <w:textAlignment w:val="baseline"/>
    </w:pPr>
    <w:rPr>
      <w:rFonts w:ascii="宋体" w:hAnsi="宋体"/>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792</Words>
  <Characters>819</Characters>
  <Lines>0</Lines>
  <Paragraphs>0</Paragraphs>
  <TotalTime>2</TotalTime>
  <ScaleCrop>false</ScaleCrop>
  <LinksUpToDate>false</LinksUpToDate>
  <CharactersWithSpaces>1164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2026-06-15T02:41:00Z</dcterms:created>
  <dc:creator>lllllll</dc:creator>
  <cp:lastModifiedBy>lllllll</cp:lastModifiedBy>
  <dcterms:modified xsi:type="dcterms:W3CDTF">2026-07-28T02:28:35Z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FB2C634758254CC39BC54A667A714370_11</vt:lpwstr>
  </property>
  <property fmtid="{D5CDD505-2E9C-101B-9397-08002B2CF9AE}" pid="4" name="KSOTemplateDocerSaveRecord">
    <vt:lpwstr>eyJoZGlkIjoiMDc2YjExZDk4YmRkMTFlODc4NDZiMTVkOTg4ODNhMmEiLCJ1c2VySWQiOiI2NTg5NjM4NzgifQ==</vt:lpwstr>
  </property>
</Properties>
</file>