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1C3D">
      <w:pPr>
        <w:adjustRightInd w:val="0"/>
        <w:snapToGrid w:val="0"/>
        <w:spacing w:line="360" w:lineRule="auto"/>
        <w:ind w:firstLine="716" w:firstLineChars="198"/>
        <w:jc w:val="center"/>
        <w:outlineLvl w:val="0"/>
        <w:rPr>
          <w:rStyle w:val="6"/>
          <w:rFonts w:hint="default" w:ascii="仿宋" w:hAnsi="仿宋" w:eastAsia="仿宋" w:cs="仿宋"/>
          <w:color w:val="auto"/>
          <w:sz w:val="36"/>
          <w:szCs w:val="36"/>
          <w:highlight w:val="none"/>
          <w:lang w:val="en-US" w:eastAsia="zh-CN"/>
        </w:rPr>
      </w:pPr>
      <w:bookmarkStart w:id="0" w:name="_GoBack"/>
      <w:bookmarkEnd w:id="0"/>
      <w:r>
        <w:rPr>
          <w:rStyle w:val="6"/>
          <w:rFonts w:hint="eastAsia" w:ascii="仿宋" w:hAnsi="仿宋" w:eastAsia="仿宋" w:cs="仿宋"/>
          <w:color w:val="auto"/>
          <w:sz w:val="36"/>
          <w:szCs w:val="36"/>
          <w:highlight w:val="none"/>
          <w:lang w:val="en-US" w:eastAsia="zh-CN"/>
        </w:rPr>
        <w:t>采购内容及技术要求</w:t>
      </w:r>
    </w:p>
    <w:p w14:paraId="6FA4939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default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一、商务要求</w:t>
      </w:r>
    </w:p>
    <w:p w14:paraId="707241B7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56" w:firstLineChars="200"/>
        <w:textAlignment w:val="baseline"/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1.合同履行期限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highlight w:val="none"/>
          <w:shd w:val="clear" w:color="auto" w:fill="FFFFFF"/>
        </w:rPr>
        <w:t>自合同签订之日起30个日历日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vertAlign w:val="baseline"/>
          <w:lang w:eastAsia="zh-CN"/>
        </w:rPr>
        <w:t>。</w:t>
      </w:r>
    </w:p>
    <w:p w14:paraId="73EB021E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76" w:firstLineChars="200"/>
        <w:textAlignment w:val="baseline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2.质量要求：货源渠道正规，产品合格，符合采购人要求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eastAsia="zh-CN"/>
        </w:rPr>
        <w:t>。</w:t>
      </w:r>
    </w:p>
    <w:p w14:paraId="0F7B30C0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64" w:firstLineChars="200"/>
        <w:textAlignment w:val="baseline"/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</w:rPr>
        <w:t>3.质保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期：</w:t>
      </w:r>
      <w:r>
        <w:rPr>
          <w:rFonts w:hint="default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自项目验收合格之日起三年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。</w:t>
      </w:r>
    </w:p>
    <w:p w14:paraId="2F612DD3">
      <w:pPr>
        <w:keepNext w:val="0"/>
        <w:keepLines w:val="0"/>
        <w:pageBreakBefore w:val="0"/>
        <w:wordWrap/>
        <w:overflowPunct/>
        <w:topLinePunct w:val="0"/>
        <w:bidi w:val="0"/>
        <w:adjustRightInd w:val="0"/>
        <w:snapToGrid w:val="0"/>
        <w:spacing w:line="360" w:lineRule="auto"/>
        <w:ind w:firstLine="476" w:firstLineChars="200"/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付款方式：</w:t>
      </w:r>
    </w:p>
    <w:p w14:paraId="41AEE141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4.1成交供应商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向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提供对应的货物且完成安装送货，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向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成交供应商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支付合同总价款的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40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%；</w:t>
      </w:r>
    </w:p>
    <w:p w14:paraId="75EFC471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4.2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项目整体验收合格，并将相关质量证明文件及供应产品（供应商为代理商的提供）的合法来源渠道证明（包括但不限于销售协议、代理协议、原厂授权等）交付采购人,采购人向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成交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供应商一次性支付剩余的所有款项，即合同总价款的</w:t>
      </w: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60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%；</w:t>
      </w:r>
    </w:p>
    <w:p w14:paraId="5E5DD6BD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4.3成交</w:t>
      </w:r>
      <w:r>
        <w:rPr>
          <w:rFonts w:hint="eastAsia" w:ascii="仿宋" w:hAnsi="仿宋" w:eastAsia="仿宋" w:cs="仿宋"/>
          <w:color w:val="auto"/>
          <w:szCs w:val="24"/>
          <w:highlight w:val="none"/>
        </w:rPr>
        <w:t>供应商应根据采购人需要提供等额正规发票给采购人，附详细清单，包括成品规格（出厂合格证）、主要材料规格等。</w:t>
      </w:r>
    </w:p>
    <w:p w14:paraId="599EB5D6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仿宋" w:hAnsi="仿宋" w:eastAsia="仿宋" w:cs="仿宋"/>
          <w:color w:val="auto"/>
          <w:szCs w:val="24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最高限价：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1,320,940.00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元</w:t>
      </w:r>
    </w:p>
    <w:p w14:paraId="774E435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二、技术要求</w:t>
      </w:r>
    </w:p>
    <w:p w14:paraId="561EF07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（注：带“★”的参数需求为实质性要求，供应商必须响应并满足的参数需求。带“▲”号条款为允许负偏离的参数需求，若未响应或者不满足，将在综合评审中予以扣分处理。）</w:t>
      </w:r>
    </w:p>
    <w:p w14:paraId="25094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（一）视频监控设备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"/>
        <w:gridCol w:w="977"/>
        <w:gridCol w:w="4220"/>
        <w:gridCol w:w="462"/>
        <w:gridCol w:w="462"/>
        <w:gridCol w:w="953"/>
        <w:gridCol w:w="1753"/>
      </w:tblGrid>
      <w:tr w14:paraId="6D930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A60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51E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CC3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6FD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721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2FA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71A423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CC022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备注</w:t>
            </w:r>
          </w:p>
        </w:tc>
      </w:tr>
      <w:tr w14:paraId="7851A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761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F28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高清网络半球摄像机（含拾音器）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0C9F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≥400万像素，1/3"CMOS 传感器，最小照度≤0.005Lux；</w:t>
            </w:r>
          </w:p>
          <w:p w14:paraId="59768BF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2.7～12mm变焦镜头，水平视场角 90°～30°；</w:t>
            </w:r>
          </w:p>
          <w:p w14:paraId="3181BC3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支持 H.265/H.264 编码，图像尺寸≥2688×1520；</w:t>
            </w:r>
          </w:p>
          <w:p w14:paraId="09F5CD4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④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最大支持256G MicroSD卡；</w:t>
            </w:r>
          </w:p>
          <w:p w14:paraId="71E7FCF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⑤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内置麦克风，支持SIP/RTCP/RTP 协议，DC12V/PoE 供电；</w:t>
            </w:r>
          </w:p>
          <w:p w14:paraId="714741A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⑥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红外照射距离≥30米，符合JY/T-KS-JS-2017-1、GB/T 36449-2018 标准；</w:t>
            </w:r>
          </w:p>
          <w:p w14:paraId="6746BBE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lang w:val="en-US" w:eastAsia="zh-CN" w:bidi="ar"/>
              </w:rPr>
              <w:t>⑦</w:t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支持三码流同时存储和输出，各码流可独立设置且应满足:主码流:2688X1520、25/秒，子码流:640X480、25/秒，三码流:1280X720、1/秒</w:t>
            </w:r>
            <w:r>
              <w:rPr>
                <w:rStyle w:val="7"/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lang w:val="en-US" w:eastAsia="zh-CN" w:bidi="ar"/>
              </w:rPr>
              <w:t>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C81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1D4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B16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4EA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考场42个、保密室内外间共4个、考务办2个、司令广播室1个、视频监控室1个。信息技术考场2个。</w:t>
            </w:r>
          </w:p>
        </w:tc>
      </w:tr>
      <w:tr w14:paraId="4F2F7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DCA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54A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高清枪机摄像头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E4B7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≥400万像素，1/3"CMOS传感器，最小照度0.005Lux；</w:t>
            </w:r>
          </w:p>
          <w:p w14:paraId="102D0FF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2.7～12mm镜头，水平视场角 90°～30°；</w:t>
            </w:r>
          </w:p>
          <w:p w14:paraId="6F209A8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支持H.265/H.264 编码，图像尺寸≥2560×1440；</w:t>
            </w:r>
          </w:p>
          <w:p w14:paraId="0BBD355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最大支持256G Micro SD 卡；</w:t>
            </w:r>
          </w:p>
          <w:p w14:paraId="07D4760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内置麦克风，支持 SIP 协议，DC12V/PoE供电；</w:t>
            </w:r>
          </w:p>
          <w:p w14:paraId="32652D7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红外照射距离≥30米；</w:t>
            </w:r>
          </w:p>
          <w:p w14:paraId="578D226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防护等级 IP67、IK10；</w:t>
            </w:r>
          </w:p>
          <w:p w14:paraId="55508DF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-SA"/>
              </w:rPr>
              <w:t>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符合JY/T-KS-JS-2017-1、GB/T 36449-2018标准。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CE7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349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D5A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DDC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楼道、走廊等</w:t>
            </w:r>
          </w:p>
        </w:tc>
      </w:tr>
      <w:tr w14:paraId="53E63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8E9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863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大门口球机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8877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≥400 万像素，1/2.8"CMOS 传感器，最小照度 0.001Lux；</w:t>
            </w:r>
          </w:p>
          <w:p w14:paraId="2DB5652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4.8mm-110mm 镜头，23 倍光学变倍；</w:t>
            </w:r>
          </w:p>
          <w:p w14:paraId="67933C1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 H.265/H.264 编码，配置 256G 本地存储；</w:t>
            </w:r>
          </w:p>
          <w:p w14:paraId="017C47C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支持智能分析，360° 水平调节，预置点≥300 个；</w:t>
            </w:r>
          </w:p>
          <w:p w14:paraId="2DE350B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红外照射距离≥150 米；</w:t>
            </w:r>
          </w:p>
          <w:p w14:paraId="5A825D0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防护等级 IP66；</w:t>
            </w:r>
          </w:p>
          <w:p w14:paraId="5D9EDF5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-SA"/>
              </w:rPr>
              <w:t>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符合 JY/T-KS-JS-2017-1、GB/T 36449-2018 标准。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654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C26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1B0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2A2C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3ACA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8FBB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90C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SIP网关/媒体转发服务器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B376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嵌入式设备，国产 CPU+Linux 系统；</w:t>
            </w:r>
          </w:p>
          <w:p w14:paraId="31927E8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支持 SIP 注册认证、视频分发，符合 JY/T-KS-JS-2017-1，可与教育部巡查平台互联互通；</w:t>
            </w:r>
          </w:p>
          <w:p w14:paraId="1FDE674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支持多级注册、低延迟转发、分布式部署；</w:t>
            </w:r>
          </w:p>
          <w:p w14:paraId="72628E2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-SA"/>
              </w:rPr>
              <w:t>④</w:t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SIP网关及媒体转发服务器能够与区巡查系统指挥平台无缝对接，提供承诺函（格式自拟）。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63F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D2C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A59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CFCF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6E2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445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40D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智能监考平台（校级）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419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①基础数据管理功能：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具有数据同步功能:支持从上级平台获取考试任务、场次、分析服务器数据、考场视频通道数据等；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设备管理功能:支持对智能分析服务器、考场巡查摄像机进行管理，支持批量导入摄像机设备数据，设置设备参数、查看设备状态；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②任务管理功能：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支持创建分析任务，支持对分析状态进行查看；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实时视频分析管理:支持对考场实时视频进行分析，支持创建分析任务，支持对分析状态进行查看；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③结果统计与审核：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分析结果统计:支持按考试场次、考场号、行为类型统计，支持查看异常行为视频录像；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支持查看考场处理结果;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④系统管理：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具有用户管理、角色管理、功能管理、系统配置、日志管理等功能；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⑤处理器:国产8核@2.3GHz及以上；内存:≥16G；存储:≥64GB,1TSSD硬盘。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484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09E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3E1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0F56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5E1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D92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089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网上巡查系统软件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E7B9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含电视墙管理、远程管理、录像模块；</w:t>
            </w:r>
          </w:p>
          <w:p w14:paraId="63976A3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支持多画面预览、分组巡查、设备检索、录像检索下载；</w:t>
            </w:r>
          </w:p>
          <w:p w14:paraId="36C8A2C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多用户加密验证；</w:t>
            </w:r>
          </w:p>
          <w:p w14:paraId="35BE39A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lang w:val="en-US" w:eastAsia="zh-CN" w:bidi="ar"/>
              </w:rPr>
              <w:t>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符合 JY/T-KS-JS-2017-1 标准。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355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BB0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7C3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61A2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BE1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5B5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282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智能分析平台（校级）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494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①视频接入：支持巡查视频接入，支持≥20路考场实时视频接入；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②采用嵌入式国产处理器，采用Linux操作系统；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▲③分析能力：具有较多的算法种类， 支持检测不少于12种考生个人行为、≥8种考生群体行为、≥20种监考员行为、≥4种保密室人员行为；（提供证明材料，不限于检验报告、官网截图等）；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▲④支持对720P、1080P、4K (3840× 2160）、8K(7680× 4320）分辨率的视频进行编码（编码格式为H.264或H.265)；（提供证明材料，不限于检验报告、官网截图等）；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⑤支持更新模型，支持从AI中台拉取或者从本地上传模型两种更新方式；</w:t>
            </w:r>
          </w:p>
          <w:p w14:paraId="6F1137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▲⑥内置智能视频分析嵌入式算法软件。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2EF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738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CED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4254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782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A37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548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管理服务器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8A6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CPU≥Intel Xeon Gold 3204，内存≥16GB DDR4，硬盘≥4TB SATA，支持 RAID0/1，≥2个千兆网口 + 1个管理网口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D00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754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35F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F221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13B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221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FF9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网络机柜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341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标准 42U，钢化玻璃前门，高密度网后门；净载≥800KG；配 2 个 8 口 PDU 电源插座。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079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AA2E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063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2075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421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3E4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09A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硬盘录像机64路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FF9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①≥64 路网络视频输入，输入带宽≥640Mbps；</w:t>
            </w:r>
          </w:p>
          <w:p w14:paraId="411EA3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②8路SATA接口，2路HDMI/VGA输出；</w:t>
            </w:r>
          </w:p>
          <w:p w14:paraId="269E70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③单盘最大≥10TB，支持多类型硬盘混合接入，多种 RAID 模式；</w:t>
            </w:r>
          </w:p>
          <w:p w14:paraId="3F4CF9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④支持16路同步回放，符合 JY/T-KS-JS-2017-1、GB/T 36449-2018标准；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⑤</w:t>
            </w: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内置网络硬盘录像机嵌入式管理软件。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795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527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5D7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193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监控点位73个</w:t>
            </w:r>
          </w:p>
        </w:tc>
      </w:tr>
      <w:tr w14:paraId="0A46B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E20D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4F6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存储硬盘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23D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3.5 英寸，容量≥6000G，转速 7200 转，缓存 64M，接口 SATA3.0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0E4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8DD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31D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8A06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E39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DA5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12A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管理电脑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85B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CPU≥i5-11 代，内存≥8GB DDR4，硬盘≥1TB+256G SSD，≥2G 独立显卡，≥23 英寸显示器，预装正版 Windows10 64 位系统。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574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BDD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76A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47E7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AD5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15D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C6C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数字画面分割器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741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①≥8 路HDMI 输出，64个解码通道；</w:t>
            </w:r>
          </w:p>
          <w:p w14:paraId="462A0E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②支持多画面分割、智能分析报警解码；</w:t>
            </w:r>
          </w:p>
          <w:p w14:paraId="34747A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③支持SIP协议，内嵌视音频解码算法软件，符合JY/T-KS-JS-2017-1、GB/T 36449-2018 标准；</w:t>
            </w:r>
          </w:p>
          <w:p w14:paraId="2DB77D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④内置网络数字矩阵画面分割器嵌入式管理软件。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D6A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FEB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8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C2B3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433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77D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45C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55"超窄边液晶拼接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F21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≥55 英寸DID 面板，视角 178°，物理拼缝≤3.5mm；金属外壳，24 小时持续工作，实时温度检测 + 过温自保护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467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471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30A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573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利旧，暂不计入预算内。</w:t>
            </w:r>
          </w:p>
        </w:tc>
      </w:tr>
      <w:tr w14:paraId="59B58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41E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0E7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Led条屏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9B7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单元板像素间距≤4.75mm，亮度≥400cd/m²，屏幕尺寸≥4964mm*404mm，恒流驱动，室内使用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8C0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06F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624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2DD5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4F0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6BB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CD2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DEC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适配对应设备安装，材质坚固，防锈防腐，调节灵活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BEE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8C2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7CE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24D3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562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287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1A2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343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以太网交换机，24 个 10/100/1000BASE-T 电口，4 个 1000BASE-X SFP 端口，支持 AC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EC3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00F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3F5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AE78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F1B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2DA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0CD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接入层交换机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978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以太网交换机，16 个10/100/1000BASE-T 电口，2 个1000BASE-X SFP端口，支持AC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967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6AF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4DD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FF3E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A59F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746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B4A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60F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兼容对应交换机，传输速率1000Mbps，单模单纤，工作波长1310nm，传输距离≥20KM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C78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884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384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37F4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57D3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A728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9E3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594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27U 标准机柜，≥600×</w:t>
            </w:r>
            <w:r>
              <w:rPr>
                <w:rStyle w:val="9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800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×1388mm，配PDU插排、风扇、脚轮、固定板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54C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3AD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C4C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7315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726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CCB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515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UPS电源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38F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在线式≥10KVA，配12V-100AH电池32块+电池柜，保障巡考摄像机及监控中心设备断电延时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45D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04C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784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F3BB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01772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（二）作弊防控设备</w:t>
      </w:r>
    </w:p>
    <w:tbl>
      <w:tblPr>
        <w:tblStyle w:val="4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260"/>
        <w:gridCol w:w="3565"/>
        <w:gridCol w:w="483"/>
        <w:gridCol w:w="483"/>
        <w:gridCol w:w="1019"/>
        <w:gridCol w:w="1995"/>
      </w:tblGrid>
      <w:tr w14:paraId="07CF68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6CCBB209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7D76C99E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36393354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2D28C43E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248BB16B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 w:val="0"/>
            <w:vAlign w:val="center"/>
          </w:tcPr>
          <w:p w14:paraId="4D2DCEF6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76BCFA9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7F4CF93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0EBA4D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519943B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3B974FD5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金属探测器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61370F6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直板手持式，声光/震动报警；灵敏度可调，抗干扰，新电池工作≥40小时；1M 跌落无损。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2C1B026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7A918DCB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0DCAAC95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7211FC5C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每考场42，考务办、保密室、监控室、广播室各1，大门口人工通道8</w:t>
            </w:r>
          </w:p>
        </w:tc>
      </w:tr>
      <w:tr w14:paraId="1017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7D80948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5DD7CB15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高科技作弊侦测系统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163A5CB7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①侦测频率≥10KHz-5600MHz，引导频率≥30MHz-3000MHz；</w:t>
            </w:r>
          </w:p>
          <w:p w14:paraId="4DFC7F6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②自动采集还原可疑信号，引导阻断；</w:t>
            </w:r>
          </w:p>
          <w:p w14:paraId="42128749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③带液晶显示屏，支持平台远程管理；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▲④内置侦测服务端软件。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42DFAFA7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47E347C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62261DBB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74F755D0">
            <w:pPr>
              <w:keepNext/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1D01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1041EDC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72A5B5BA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作弊防控系统管理平台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5AA5F07B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①软硬件一体，浏览器管理设备；</w:t>
            </w:r>
          </w:p>
          <w:p w14:paraId="16982AD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②按考场/机构分级管理，考试计划自动启停；</w:t>
            </w:r>
          </w:p>
          <w:p w14:paraId="76D8D54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③加密存储作弊信号，支持回放/下载；</w:t>
            </w:r>
          </w:p>
          <w:p w14:paraId="61A5AD3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④多级级联，屏蔽设备可独立工作。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0952000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3F378AD5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5A9C054E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64500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3A4DA604">
            <w:pPr>
              <w:keepNext/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D4FA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6B3A6D07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665C865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高科技屏蔽终端（考场、考务办）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05BDF48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①阻断频率 50MHz-5850MHz，响应时间≤600ms；</w:t>
            </w:r>
          </w:p>
          <w:p w14:paraId="24A3FF6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②≥20 路并发阻断，覆盖 2G/3G/4G/5G/WIFI/ 专业作弊设备；</w:t>
            </w:r>
          </w:p>
          <w:p w14:paraId="1900AC27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③支持远程控制、定时启停、黑白名单；</w:t>
            </w:r>
          </w:p>
          <w:p w14:paraId="24C18825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④实时上传阻断信息，支持远程升级；</w:t>
            </w:r>
          </w:p>
          <w:p w14:paraId="2A61177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⑤符合 GB8702-2014、GB3096-2008 标准；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⑥</w:t>
            </w: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≥3个RJ45网络接口；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lang w:val="en-US" w:eastAsia="zh-CN" w:bidi="ar"/>
              </w:rPr>
              <w:t>▲⑦含作弊防控屏蔽终端嵌入式软件。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68EC0E2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2DBB692C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070FBC1F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606DA75C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考场各1，考务办1</w:t>
            </w:r>
          </w:p>
        </w:tc>
      </w:tr>
      <w:tr w14:paraId="0035EA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7177F0A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6620407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高科技屏蔽终端（楼道、卫生间）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15D94C8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①屏蔽多运营商多频段信号，24 小时工作；</w:t>
            </w:r>
          </w:p>
          <w:p w14:paraId="3FCF0EDD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②支持远程控制 / 定时计划，双 LED 显示；</w:t>
            </w:r>
          </w:p>
          <w:p w14:paraId="36E93D22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③有效屏蔽距离 1-40 米，屏蔽完成≤30 秒；</w:t>
            </w:r>
          </w:p>
          <w:p w14:paraId="074306F5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④低辐射、低噪音；</w:t>
            </w:r>
          </w:p>
          <w:p w14:paraId="7A5C878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⑤符合 GB8702-2014、GB3096-2008 标准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425D54C1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31E6B0B6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4A592D5A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62D8464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考场外盖楼道、卫生间</w:t>
            </w:r>
          </w:p>
        </w:tc>
      </w:tr>
      <w:tr w14:paraId="60CF8F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0" w:type="pct"/>
            <w:tcBorders>
              <w:tl2br w:val="nil"/>
              <w:tr2bl w:val="nil"/>
            </w:tcBorders>
            <w:noWrap w:val="0"/>
            <w:vAlign w:val="center"/>
          </w:tcPr>
          <w:p w14:paraId="3D6170B9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78" w:type="pct"/>
            <w:tcBorders>
              <w:tl2br w:val="nil"/>
              <w:tr2bl w:val="nil"/>
            </w:tcBorders>
            <w:noWrap w:val="0"/>
            <w:vAlign w:val="center"/>
          </w:tcPr>
          <w:p w14:paraId="178664F0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手机智能安检门</w:t>
            </w:r>
          </w:p>
        </w:tc>
        <w:tc>
          <w:tcPr>
            <w:tcW w:w="1918" w:type="pct"/>
            <w:tcBorders>
              <w:tl2br w:val="nil"/>
              <w:tr2bl w:val="nil"/>
            </w:tcBorders>
            <w:noWrap w:val="0"/>
            <w:vAlign w:val="center"/>
          </w:tcPr>
          <w:p w14:paraId="4C7F1FC9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支持金属探测+手机探测双重功能，探测精度≤0.1mm；</w:t>
            </w:r>
          </w:p>
          <w:p w14:paraId="6C8FD703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报警方式声光+文字提示，通过率≥60人/分钟；</w:t>
            </w:r>
          </w:p>
          <w:p w14:paraId="7C813EA4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防护等级≥IP55，工作温度-20～60℃，支持远程管理。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103F8B36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60" w:type="pct"/>
            <w:tcBorders>
              <w:tl2br w:val="nil"/>
              <w:tr2bl w:val="nil"/>
            </w:tcBorders>
            <w:noWrap/>
            <w:vAlign w:val="center"/>
          </w:tcPr>
          <w:p w14:paraId="4B0F9E48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48" w:type="pct"/>
            <w:tcBorders>
              <w:tl2br w:val="nil"/>
              <w:tr2bl w:val="nil"/>
            </w:tcBorders>
            <w:noWrap/>
            <w:vAlign w:val="center"/>
          </w:tcPr>
          <w:p w14:paraId="78758F5F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29000</w:t>
            </w:r>
          </w:p>
        </w:tc>
        <w:tc>
          <w:tcPr>
            <w:tcW w:w="1073" w:type="pct"/>
            <w:tcBorders>
              <w:tl2br w:val="nil"/>
              <w:tr2bl w:val="nil"/>
            </w:tcBorders>
            <w:noWrap w:val="0"/>
            <w:vAlign w:val="center"/>
          </w:tcPr>
          <w:p w14:paraId="0F37EA45">
            <w:pPr>
              <w:keepNext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每500人设置1台</w:t>
            </w:r>
          </w:p>
        </w:tc>
      </w:tr>
    </w:tbl>
    <w:p w14:paraId="48E51C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（三）身份认证设备</w:t>
      </w:r>
    </w:p>
    <w:tbl>
      <w:tblPr>
        <w:tblStyle w:val="4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1087"/>
        <w:gridCol w:w="4627"/>
        <w:gridCol w:w="496"/>
        <w:gridCol w:w="496"/>
        <w:gridCol w:w="1057"/>
        <w:gridCol w:w="1029"/>
      </w:tblGrid>
      <w:tr w14:paraId="0887C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7DB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546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F05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C4C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F7F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4D7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7BF7EB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01E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155FE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30E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AA0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身份采集验证终端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144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①≥8 英寸电容屏（≥800*1280），四核≥1.8GHz，内存≥4GB+64GB；</w:t>
            </w:r>
          </w:p>
          <w:p w14:paraId="086FFA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②前置≥500 万双目摄像头（活体检测），四色 LED 光源；</w:t>
            </w:r>
          </w:p>
          <w:p w14:paraId="2D2DFE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③半导体指纹模块（符合 GA 450-2013），身份证阅读模块（读卡 &lt; 1.5 秒）；</w:t>
            </w:r>
          </w:p>
          <w:p w14:paraId="1FD3AC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b/>
                <w:bCs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2"/>
                <w:szCs w:val="22"/>
                <w:lang w:val="en-US" w:eastAsia="zh-CN" w:bidi="ar"/>
              </w:rPr>
              <w:t>▲④≥2 个 RJ45 接口，支持 WIFI / 蓝牙，电池≥9000mAh；</w:t>
            </w:r>
          </w:p>
          <w:p w14:paraId="5F6A77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⑤内置采集验证系统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6CF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6C9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7CF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F2E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按照每考场1台进行配置</w:t>
            </w:r>
          </w:p>
        </w:tc>
      </w:tr>
      <w:tr w14:paraId="1C3C5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880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1C1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续航支架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320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立杆 1-1.5 米可伸缩，托盘可折叠 / 角度可调；</w:t>
            </w:r>
          </w:p>
          <w:p w14:paraId="15C33E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底座内置≥30000mAh 电池，带电源 / 电量指示灯；</w:t>
            </w:r>
          </w:p>
          <w:p w14:paraId="78A70D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 RJ45 网口、220V 输入、DC12V 输出。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A3DD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6F6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314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D63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更换为通道式时使用</w:t>
            </w:r>
          </w:p>
        </w:tc>
      </w:tr>
      <w:tr w14:paraId="6B1D6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6D3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BE9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467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CPU≥Intel Xeon Gold 3204，内存≥16GB DDR4，硬盘≥4TB SATA，支持 RAID0/1，≥2 个千兆网口 + 1 个管理网口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425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B7B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F0D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2C32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D04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479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C7E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考生身份认证系统软件平台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17A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①符合陕西/西安市教育考试平台规划，支持人脸/身份证/指纹认证；</w:t>
            </w:r>
          </w:p>
          <w:p w14:paraId="73C00A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②与西安市平台无缝对接，断网重传；</w:t>
            </w:r>
          </w:p>
          <w:p w14:paraId="734C18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③语音提示，结果可上电视墙；</w:t>
            </w:r>
          </w:p>
          <w:p w14:paraId="349714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2"/>
                <w:szCs w:val="22"/>
                <w:lang w:val="en-US" w:eastAsia="zh-CN" w:bidi="ar"/>
              </w:rPr>
              <w:t>▲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④与巡查/作弊防控软件同品牌。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F0B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CC3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F63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ADD2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25A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AA7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792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31C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兼容对应交换机，传输速率1000Mbps，单模单纤，工作波长1310nm，传输距离≥20KM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A42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287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D66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D626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E27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6B6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101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E5B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L2以太网交换机，24 个 10/100/1000BASE-T 电口，4个1000BASE-X SFP端口，支持AC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620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D5F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802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617E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55E8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C1B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A50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接入层交换机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BBF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L2以太网交换机，16 个 10/100/1000BASE-T 电口，2个1000BASE-X SFP 端口，支持AC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220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F94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9D8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F3B2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409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247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403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03F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 1000Mbps，单模单纤，工作波长1310nm，传输距离≥20KM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F9D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2B2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F09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5726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B5D4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（四）听力系统及智能IP广播</w:t>
      </w:r>
    </w:p>
    <w:tbl>
      <w:tblPr>
        <w:tblStyle w:val="4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220"/>
        <w:gridCol w:w="4015"/>
        <w:gridCol w:w="481"/>
        <w:gridCol w:w="481"/>
        <w:gridCol w:w="1013"/>
        <w:gridCol w:w="1598"/>
      </w:tblGrid>
      <w:tr w14:paraId="51ADA3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BD2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67A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2F4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B77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515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09D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39EA3D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5BF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2178C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6EC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DA9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网络广播控制主机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574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全铝合金机箱，≥17.3英寸触摸屏（≥1920×1080），Linux系统；</w:t>
            </w:r>
          </w:p>
          <w:p w14:paraId="2DEBDF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CPU≥I5十代，内存≥8GB，硬盘≥240G SSD；</w:t>
            </w:r>
          </w:p>
          <w:p w14:paraId="28299B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多拓展接口，支持 AUTO IP/DHCP；</w:t>
            </w:r>
          </w:p>
          <w:p w14:paraId="60897D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 API 开发包，7×24 小时运行。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834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70D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5B8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BEAF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733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919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B8B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远程寻呼话筒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534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≥1024×600 TFT 显示屏，图形化界面；</w:t>
            </w:r>
          </w:p>
          <w:p w14:paraId="4566AA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一键全区/紧急广播，支持媒体库点播；</w:t>
            </w:r>
          </w:p>
          <w:p w14:paraId="063594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 RJ45 网口，兼容各类网络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0D4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0C8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699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2E5F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F481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2CD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BDE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话筒呼叫控制嵌入软件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A0C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支持话筒呼叫控制功能，支撑设备各项基本功能的运行，实现远程节目播放管理；支持服务器媒体库音乐点播功能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5F6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4CD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B93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4743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892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9F5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447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前置放大器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9BC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≥10 路输入，≥6 路输出，音量独立调节；</w:t>
            </w:r>
          </w:p>
          <w:p w14:paraId="1E8AFB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三级优先级，音调调节；</w:t>
            </w:r>
          </w:p>
          <w:p w14:paraId="3B29BC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总谐波失真≤0.01%，频率响应 20Hz-20KHz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FD0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A12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E6C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84E6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708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BB4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78D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纯后级广播功率放大器2000W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F65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额定功率≥2000W，支持定阻/定压输出，频率响应 60Hz-18KHz；</w:t>
            </w:r>
          </w:p>
          <w:p w14:paraId="6A22F7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具备短路/过载/过热保护功能，效率≥85%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D36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89A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1FE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130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42考场需2000w以上设备，一主一备，共2台。</w:t>
            </w:r>
          </w:p>
        </w:tc>
      </w:tr>
      <w:tr w14:paraId="02E09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5B9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692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主备功放切换器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07A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 路独立通道，主备自动切换，故障告警，支持手动切换；</w:t>
            </w:r>
          </w:p>
          <w:p w14:paraId="662A9C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切换时间≤10ms，无信号中断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D86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F68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C41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1409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7F42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191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870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专业数字播放器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46B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≥4套定时节目编程+1套优先程序（精确到秒）；</w:t>
            </w:r>
          </w:p>
          <w:p w14:paraId="6371DE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支持≥891首歌曲编程，顶级 MP3 解码芯片；</w:t>
            </w:r>
          </w:p>
          <w:p w14:paraId="56BE6B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内外双存储，程序断电≥100天不丢失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9A1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35E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0D8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3C6A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FAA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CAA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180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IP广播音箱（含监听）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16A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断网/断电备份切换≤0.01 秒，网络优先；</w:t>
            </w:r>
          </w:p>
          <w:p w14:paraId="098A27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支持TTS文字转语音，脱离服务器接收广播；</w:t>
            </w:r>
          </w:p>
          <w:p w14:paraId="01D93D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8Ω 阻抗，≥25W*2功率，最大声压级≥106dB；</w:t>
            </w:r>
          </w:p>
          <w:p w14:paraId="6E0B34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AC220V/DC24V 双电源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B33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D23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294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AC5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考场、考务办、广播室</w:t>
            </w:r>
          </w:p>
        </w:tc>
      </w:tr>
      <w:tr w14:paraId="6AADD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850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5D7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专业机柜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5F0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27U 标准机柜，≥600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1388mm，配PDU插排、风扇、脚轮、固定板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981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EE8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B29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9BDA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5C29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1C4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53A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电源管理器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F87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≥16 路受控输出，顺序开启（200ms-1000ms可调）；</w:t>
            </w:r>
          </w:p>
          <w:p w14:paraId="06ADBD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标准RJ45网口，支持多台集联；面板显示电压/状态，总容量6KVA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440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16B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968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1A0B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5DE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27F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16A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蓝光DVD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E3C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支持多光盘/音视频/图片格式，中/英文菜单，配HDMI/USB/网口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5F5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22E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896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593D9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61D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370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6B6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CF2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以太网交换机，24 个10/100/1000BASE-T 电口，4 个1000BASE-X SFP端口，支持AC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0AE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4A4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C2C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34FA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533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CA4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4A1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接入层交换机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EC9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 以太网交换机，16 个10/100/1000BASE-T 电口，2 个 1000BASE-X SFP端口，支持AC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F98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6CC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3DB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522E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E07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858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A91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光纤模块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943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兼容对应交换机，传输速率 1000Mbps，单模单纤，工作波长 1310nm，传输距离≥20KM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C0C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D2D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BE8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E940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A15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205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3B1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机柜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213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27U 标准机柜，≥600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Style w:val="9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800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 w:bidi="ar"/>
              </w:rPr>
              <w:t>×</w:t>
            </w: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1388mm，配 PDU 插排、风扇、脚轮、固定板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8C4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487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5D7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A383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811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998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3D6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UPS电源</w:t>
            </w:r>
          </w:p>
        </w:tc>
        <w:tc>
          <w:tcPr>
            <w:tcW w:w="21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81E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在线式≥6kVA，满载延时≥2 小时，独立旁路功能，双键开关机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C7A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45F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901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  <w:tc>
          <w:tcPr>
            <w:tcW w:w="8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3DFF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5E4EC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（五）其他辅助设备及调试安装</w:t>
      </w:r>
    </w:p>
    <w:tbl>
      <w:tblPr>
        <w:tblStyle w:val="4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691"/>
        <w:gridCol w:w="5210"/>
        <w:gridCol w:w="658"/>
        <w:gridCol w:w="500"/>
        <w:gridCol w:w="1071"/>
        <w:gridCol w:w="500"/>
      </w:tblGrid>
      <w:tr w14:paraId="4E8F1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D29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8FE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9C9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规格、型号、参数、品牌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669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B68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E3D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单价最高限价</w:t>
            </w:r>
          </w:p>
          <w:p w14:paraId="4D7769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AB9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5F23B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B84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9E5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保密柜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B29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双节无抽屉，尺寸约1850mm×900mm×430mm，冷轧钢板，单层承重≥150kg；密码+钥匙双开启，符合国家保密柜标准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A88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611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4C3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FC7E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069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402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EF1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同步时钟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2AA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石英钟模式日差-1～+1s/d，24小时自动接收国家授时中心长波信号校时；</w:t>
            </w:r>
          </w:p>
          <w:p w14:paraId="74DDFE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夜间12:00-早6:00停秒静音，支持钟面定制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98E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38A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B9C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A45F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146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27D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4A4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线缆线材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BDC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电源线：主线路RVV</w:t>
            </w: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rStyle w:val="9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2.5</w:t>
            </w:r>
            <w:r>
              <w:rPr>
                <w:rStyle w:val="9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，</w:t>
            </w:r>
            <w:r>
              <w:rPr>
                <w:rStyle w:val="9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分支线路RVV2</w:t>
            </w: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1.5；</w:t>
            </w:r>
          </w:p>
          <w:p w14:paraId="137A8B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网线：CAT-6国标六类网线；</w:t>
            </w:r>
          </w:p>
          <w:p w14:paraId="0796D1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i w:val="0"/>
                <w:iCs w:val="0"/>
                <w:sz w:val="22"/>
                <w:szCs w:val="22"/>
                <w:lang w:val="en-US" w:eastAsia="zh-CN" w:bidi="ar"/>
              </w:rPr>
              <w:t>光纤</w:t>
            </w:r>
            <w:r>
              <w:rPr>
                <w:rStyle w:val="7"/>
                <w:rFonts w:hint="eastAsia" w:ascii="仿宋" w:hAnsi="仿宋" w:eastAsia="仿宋" w:cs="仿宋"/>
                <w:sz w:val="22"/>
                <w:szCs w:val="22"/>
                <w:lang w:val="en-US" w:eastAsia="zh-CN" w:bidi="ar"/>
              </w:rPr>
              <w:t>：12芯国标光纤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EE6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8F7F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836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96A9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315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78E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E01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服务调试费</w:t>
            </w:r>
          </w:p>
        </w:tc>
        <w:tc>
          <w:tcPr>
            <w:tcW w:w="2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65B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含所有设备安装、调试、联调测试，系统试运行保障，人员培训等全流程服务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CE8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4D3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E63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EA25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ED284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" w:hAnsi="仿宋" w:eastAsia="仿宋" w:cs="仿宋"/>
          <w:sz w:val="24"/>
          <w:szCs w:val="24"/>
        </w:rPr>
      </w:pPr>
    </w:p>
    <w:p w14:paraId="355160A8">
      <w:pPr>
        <w:pStyle w:val="3"/>
        <w:pageBreakBefore w:val="0"/>
        <w:shd w:val="clear" w:color="auto" w:fill="auto"/>
        <w:wordWrap w:val="0"/>
        <w:bidi w:val="0"/>
        <w:spacing w:before="0" w:beforeAutospacing="0" w:after="0" w:afterAutospacing="0" w:line="360" w:lineRule="auto"/>
        <w:jc w:val="left"/>
        <w:outlineLvl w:val="9"/>
        <w:rPr>
          <w:rFonts w:hint="eastAsia" w:ascii="仿宋" w:hAnsi="仿宋" w:eastAsia="仿宋" w:cs="仿宋"/>
          <w:b/>
          <w:bCs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highlight w:val="none"/>
          <w:lang w:val="en-US" w:eastAsia="zh-CN"/>
        </w:rPr>
        <w:t>备注：招标文件中最高单价限价即为单个产品最高限价，投标人报价不得超过招标文件规定的最高限价（包括单个品目的最高限价），否则按无效投标处理。</w:t>
      </w:r>
    </w:p>
    <w:p w14:paraId="5BFEBE9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</w:p>
    <w:p w14:paraId="2BE99A1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69" w:firstLineChars="100"/>
        <w:textAlignment w:val="baseline"/>
        <w:rPr>
          <w:rFonts w:hint="default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三、核心产品：SIP网关/媒体转发服务器</w:t>
      </w:r>
    </w:p>
    <w:p w14:paraId="53C5D2E5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3A457C"/>
    <w:rsid w:val="1F666E76"/>
    <w:rsid w:val="3495005A"/>
    <w:rsid w:val="383A457C"/>
    <w:rsid w:val="398426A9"/>
    <w:rsid w:val="49C03530"/>
    <w:rsid w:val="5377574D"/>
    <w:rsid w:val="5A336A44"/>
    <w:rsid w:val="6A402801"/>
    <w:rsid w:val="6BF7030C"/>
    <w:rsid w:val="6F48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outlineLvl w:val="0"/>
    </w:pPr>
    <w:rPr>
      <w:rFonts w:ascii="仿宋_GB2312" w:hAnsi="宋体" w:eastAsia="仿宋_GB2312"/>
      <w:b/>
      <w:kern w:val="2"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6">
    <w:name w:val="标题 1 字符"/>
    <w:link w:val="2"/>
    <w:uiPriority w:val="0"/>
    <w:rPr>
      <w:rFonts w:ascii="仿宋_GB2312" w:hAnsi="宋体" w:eastAsia="仿宋_GB2312"/>
      <w:b/>
      <w:kern w:val="2"/>
      <w:sz w:val="32"/>
    </w:rPr>
  </w:style>
  <w:style w:type="character" w:customStyle="1" w:styleId="7">
    <w:name w:val="font0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91"/>
    <w:basedOn w:val="5"/>
    <w:uiPriority w:val="0"/>
    <w:rPr>
      <w:rFonts w:hint="eastAsia" w:ascii="宋体" w:hAnsi="宋体" w:eastAsia="宋体" w:cs="宋体"/>
      <w:i/>
      <w:iCs/>
      <w:color w:val="000000"/>
      <w:sz w:val="22"/>
      <w:szCs w:val="22"/>
      <w:u w:val="none"/>
    </w:rPr>
  </w:style>
  <w:style w:type="character" w:customStyle="1" w:styleId="9">
    <w:name w:val="font191"/>
    <w:basedOn w:val="5"/>
    <w:qFormat/>
    <w:uiPriority w:val="0"/>
    <w:rPr>
      <w:rFonts w:hint="eastAsia" w:ascii="宋体" w:hAnsi="宋体" w:eastAsia="宋体" w:cs="宋体"/>
      <w:i/>
      <w:i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2026-07-06T07:22:00Z</dcterms:created>
  <dc:creator>小圆</dc:creator>
  <cp:lastModifiedBy>小圆</cp:lastModifiedBy>
  <dcterms:modified xsi:type="dcterms:W3CDTF">2026-07-06T07:23:34Z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0FAC78A2A84745E9BC3288F815DEB3FD_11</vt:lpwstr>
  </property>
  <property fmtid="{D5CDD505-2E9C-101B-9397-08002B2CF9AE}" pid="4" name="KSOTemplateDocerSaveRecord">
    <vt:lpwstr>eyJoZGlkIjoiZmVlZjYzZGZmNWQwNzA2MzU3ODYyMTUwNWY1MDBmNDkiLCJ1c2VySWQiOiIxMjc4NTIyMTE1In0=</vt:lpwstr>
  </property>
</Properties>
</file>