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BE7D3" w14:textId="77777777" w:rsidR="004C2723" w:rsidRDefault="004C2723" w:rsidP="004C2723">
      <w:pPr>
        <w:adjustRightInd w:val="0"/>
        <w:snapToGrid w:val="0"/>
        <w:spacing w:line="360" w:lineRule="auto"/>
        <w:ind w:firstLineChars="200" w:firstLine="562"/>
        <w:jc w:val="center"/>
        <w:rPr>
          <w:rFonts w:ascii="宋体" w:eastAsia="宋体" w:hAnsi="宋体" w:cs="仿宋" w:hint="eastAsia"/>
          <w:b/>
          <w:bCs/>
          <w:sz w:val="28"/>
          <w:szCs w:val="28"/>
        </w:rPr>
      </w:pPr>
      <w:bookmarkStart w:id="0" w:name="_Toc424720404"/>
      <w:bookmarkStart w:id="1" w:name="_Toc423529083"/>
      <w:bookmarkStart w:id="2" w:name="_Toc423528747"/>
      <w:r>
        <w:rPr>
          <w:rFonts w:ascii="宋体" w:eastAsia="宋体" w:hAnsi="宋体" w:cs="仿宋" w:hint="eastAsia"/>
          <w:b/>
          <w:bCs/>
          <w:sz w:val="28"/>
          <w:szCs w:val="28"/>
          <w:lang w:bidi="ar"/>
        </w:rPr>
        <w:t>第一部分  协议书</w:t>
      </w:r>
      <w:bookmarkEnd w:id="0"/>
      <w:bookmarkEnd w:id="1"/>
      <w:bookmarkEnd w:id="2"/>
    </w:p>
    <w:p w14:paraId="31495E8C"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 xml:space="preserve">发包人（全称）：  西安石油大学                    </w:t>
      </w:r>
    </w:p>
    <w:p w14:paraId="66BCF2FB"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 xml:space="preserve">承包人（全称）： 　　　　　　　　　　　　　　　　　</w:t>
      </w:r>
    </w:p>
    <w:p w14:paraId="79C26404" w14:textId="77777777" w:rsidR="004C2723" w:rsidRDefault="004C2723" w:rsidP="004C2723">
      <w:pPr>
        <w:spacing w:line="480" w:lineRule="exact"/>
        <w:ind w:firstLineChars="200" w:firstLine="480"/>
        <w:rPr>
          <w:rFonts w:ascii="宋体" w:eastAsia="宋体" w:hAnsi="宋体" w:cs="仿宋" w:hint="eastAsia"/>
          <w:kern w:val="0"/>
          <w:sz w:val="24"/>
        </w:rPr>
      </w:pPr>
      <w:r>
        <w:rPr>
          <w:rFonts w:ascii="宋体" w:eastAsia="宋体" w:hAnsi="宋体" w:cs="仿宋" w:hint="eastAsia"/>
          <w:kern w:val="0"/>
          <w:sz w:val="24"/>
          <w:lang w:bidi="ar"/>
        </w:rPr>
        <w:t>依照《中华人民共和国民法典》、《中华人民共和国建筑法》等法律、行政法规，以及相关施工规范、标准，遵循平等、自愿、公平和诚实信用的原则，双方就“三校区部分区域综合改造项目”达成协议，承包人愿按本合同约定的付款方式承担本工程的全部施工任务，双方协商一致，订立本合同。</w:t>
      </w:r>
    </w:p>
    <w:p w14:paraId="3183EFAE" w14:textId="77777777" w:rsidR="004C2723" w:rsidRDefault="004C2723" w:rsidP="004C2723">
      <w:pPr>
        <w:adjustRightInd w:val="0"/>
        <w:snapToGrid w:val="0"/>
        <w:spacing w:line="360" w:lineRule="auto"/>
        <w:ind w:firstLineChars="200" w:firstLine="482"/>
        <w:rPr>
          <w:rFonts w:ascii="宋体" w:eastAsia="宋体" w:hAnsi="宋体" w:cs="仿宋" w:hint="eastAsia"/>
          <w:b/>
          <w:bCs/>
          <w:kern w:val="0"/>
          <w:sz w:val="24"/>
        </w:rPr>
      </w:pPr>
      <w:bookmarkStart w:id="3" w:name="_Toc423528748"/>
      <w:bookmarkStart w:id="4" w:name="_Toc424720405"/>
      <w:bookmarkStart w:id="5" w:name="_Toc423529084"/>
      <w:r>
        <w:rPr>
          <w:rFonts w:ascii="宋体" w:eastAsia="宋体" w:hAnsi="宋体" w:cs="仿宋" w:hint="eastAsia"/>
          <w:b/>
          <w:bCs/>
          <w:kern w:val="0"/>
          <w:sz w:val="24"/>
          <w:lang w:bidi="ar"/>
        </w:rPr>
        <w:t>一、工程概况</w:t>
      </w:r>
      <w:bookmarkEnd w:id="3"/>
      <w:bookmarkEnd w:id="4"/>
      <w:bookmarkEnd w:id="5"/>
    </w:p>
    <w:p w14:paraId="2D8EB45D"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 xml:space="preserve">工程名称： </w:t>
      </w:r>
    </w:p>
    <w:p w14:paraId="56AA1891"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工程地点：</w:t>
      </w:r>
      <w:bookmarkStart w:id="6" w:name="_Toc423529085"/>
      <w:bookmarkStart w:id="7" w:name="_Toc424720406"/>
      <w:bookmarkStart w:id="8" w:name="_Toc423528749"/>
    </w:p>
    <w:p w14:paraId="567D6923" w14:textId="77777777" w:rsidR="004C2723" w:rsidRDefault="004C2723" w:rsidP="004C2723">
      <w:pPr>
        <w:adjustRightInd w:val="0"/>
        <w:snapToGrid w:val="0"/>
        <w:spacing w:line="360" w:lineRule="auto"/>
        <w:ind w:firstLineChars="200" w:firstLine="482"/>
        <w:rPr>
          <w:rFonts w:ascii="宋体" w:eastAsia="宋体" w:hAnsi="宋体" w:cs="仿宋" w:hint="eastAsia"/>
          <w:b/>
          <w:bCs/>
        </w:rPr>
      </w:pPr>
      <w:r>
        <w:rPr>
          <w:rFonts w:ascii="宋体" w:eastAsia="宋体" w:hAnsi="宋体" w:cs="仿宋" w:hint="eastAsia"/>
          <w:b/>
          <w:bCs/>
          <w:sz w:val="24"/>
        </w:rPr>
        <w:t>二、</w:t>
      </w:r>
      <w:r>
        <w:rPr>
          <w:rFonts w:ascii="宋体" w:eastAsia="宋体" w:hAnsi="宋体" w:cs="仿宋" w:hint="eastAsia"/>
          <w:b/>
          <w:bCs/>
          <w:kern w:val="0"/>
          <w:sz w:val="24"/>
          <w:lang w:bidi="ar"/>
        </w:rPr>
        <w:t>工程承包范围</w:t>
      </w:r>
      <w:bookmarkStart w:id="9" w:name="_Toc423528750"/>
      <w:bookmarkStart w:id="10" w:name="_Toc424720407"/>
      <w:bookmarkStart w:id="11" w:name="_Toc423529086"/>
      <w:bookmarkEnd w:id="6"/>
      <w:bookmarkEnd w:id="7"/>
      <w:bookmarkEnd w:id="8"/>
    </w:p>
    <w:p w14:paraId="24374439" w14:textId="77777777" w:rsidR="004C2723" w:rsidRDefault="004C2723" w:rsidP="004C2723">
      <w:pPr>
        <w:adjustRightInd w:val="0"/>
        <w:snapToGrid w:val="0"/>
        <w:spacing w:line="360" w:lineRule="auto"/>
        <w:ind w:firstLineChars="200" w:firstLine="422"/>
        <w:rPr>
          <w:rFonts w:ascii="宋体" w:eastAsia="宋体" w:hAnsi="宋体" w:cs="仿宋" w:hint="eastAsia"/>
          <w:b/>
          <w:bCs/>
        </w:rPr>
      </w:pPr>
    </w:p>
    <w:p w14:paraId="774116BF" w14:textId="77777777" w:rsidR="004C2723" w:rsidRDefault="004C2723" w:rsidP="004C2723">
      <w:pPr>
        <w:adjustRightInd w:val="0"/>
        <w:snapToGrid w:val="0"/>
        <w:spacing w:line="360" w:lineRule="auto"/>
        <w:ind w:firstLineChars="200" w:firstLine="482"/>
        <w:rPr>
          <w:rFonts w:ascii="宋体" w:eastAsia="宋体" w:hAnsi="宋体" w:cs="仿宋" w:hint="eastAsia"/>
          <w:b/>
          <w:bCs/>
          <w:kern w:val="0"/>
          <w:sz w:val="24"/>
        </w:rPr>
      </w:pPr>
      <w:r>
        <w:rPr>
          <w:rFonts w:ascii="宋体" w:eastAsia="宋体" w:hAnsi="宋体" w:cs="仿宋" w:hint="eastAsia"/>
          <w:b/>
          <w:bCs/>
          <w:kern w:val="0"/>
          <w:sz w:val="24"/>
        </w:rPr>
        <w:t>三、</w:t>
      </w:r>
      <w:r>
        <w:rPr>
          <w:rFonts w:ascii="宋体" w:eastAsia="宋体" w:hAnsi="宋体" w:cs="仿宋" w:hint="eastAsia"/>
          <w:b/>
          <w:bCs/>
          <w:kern w:val="0"/>
          <w:sz w:val="24"/>
          <w:lang w:bidi="ar"/>
        </w:rPr>
        <w:t>施工要求</w:t>
      </w:r>
      <w:bookmarkEnd w:id="9"/>
      <w:bookmarkEnd w:id="10"/>
      <w:bookmarkEnd w:id="11"/>
    </w:p>
    <w:p w14:paraId="171287A3" w14:textId="77777777" w:rsidR="004C2723" w:rsidRDefault="004C2723" w:rsidP="004C2723">
      <w:pPr>
        <w:adjustRightInd w:val="0"/>
        <w:snapToGrid w:val="0"/>
        <w:spacing w:line="360" w:lineRule="auto"/>
        <w:ind w:firstLineChars="100" w:firstLine="241"/>
        <w:rPr>
          <w:rFonts w:ascii="宋体" w:eastAsia="宋体" w:hAnsi="宋体" w:cs="仿宋" w:hint="eastAsia"/>
          <w:b/>
          <w:bCs/>
          <w:sz w:val="24"/>
        </w:rPr>
      </w:pPr>
      <w:bookmarkStart w:id="12" w:name="_Toc424720408"/>
      <w:bookmarkStart w:id="13" w:name="_Toc423528751"/>
      <w:bookmarkStart w:id="14" w:name="_Toc423529087"/>
      <w:r>
        <w:rPr>
          <w:rFonts w:ascii="宋体" w:eastAsia="宋体" w:hAnsi="宋体" w:cs="仿宋" w:hint="eastAsia"/>
          <w:b/>
          <w:bCs/>
          <w:sz w:val="24"/>
          <w:lang w:bidi="ar"/>
        </w:rPr>
        <w:t>（一）标准要求</w:t>
      </w:r>
    </w:p>
    <w:p w14:paraId="3CEA4192"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 w:hint="eastAsia"/>
          <w:kern w:val="0"/>
          <w:sz w:val="24"/>
          <w:lang w:bidi="ar"/>
        </w:rPr>
        <w:t>1.</w:t>
      </w:r>
      <w:r>
        <w:rPr>
          <w:rFonts w:ascii="宋体" w:eastAsia="宋体" w:hAnsi="宋体" w:cs="仿宋_GB2312" w:hint="eastAsia"/>
          <w:sz w:val="24"/>
          <w:lang w:bidi="ar"/>
        </w:rPr>
        <w:t>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14:paraId="01E25137"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1.1《民用建筑电气设计标准》</w:t>
      </w:r>
      <w:r>
        <w:rPr>
          <w:rFonts w:ascii="宋体" w:eastAsia="宋体" w:hAnsi="宋体" w:cs="仿宋_GB2312" w:hint="eastAsia"/>
          <w:sz w:val="24"/>
          <w:lang w:bidi="ar"/>
        </w:rPr>
        <w:tab/>
        <w:t>GB51348-2019</w:t>
      </w:r>
    </w:p>
    <w:p w14:paraId="62524FEB"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1.2《供配电系统设计规范》GB50052-2009</w:t>
      </w:r>
    </w:p>
    <w:p w14:paraId="0AD0D945"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1.3《建筑照明设计标准》 GB50034-2013</w:t>
      </w:r>
    </w:p>
    <w:p w14:paraId="092BEFF5"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1.4《消防设施通用规范》</w:t>
      </w:r>
      <w:r>
        <w:rPr>
          <w:rFonts w:ascii="宋体" w:eastAsia="宋体" w:hAnsi="宋体" w:cs="仿宋_GB2312" w:hint="eastAsia"/>
          <w:sz w:val="24"/>
          <w:lang w:bidi="ar"/>
        </w:rPr>
        <w:tab/>
        <w:t>GB55036-2022</w:t>
      </w:r>
    </w:p>
    <w:p w14:paraId="75A12CD8"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1.5《教育建筑电气设计规范》</w:t>
      </w:r>
      <w:r>
        <w:rPr>
          <w:rFonts w:ascii="宋体" w:eastAsia="宋体" w:hAnsi="宋体" w:cs="仿宋_GB2312" w:hint="eastAsia"/>
          <w:sz w:val="24"/>
          <w:lang w:bidi="ar"/>
        </w:rPr>
        <w:tab/>
        <w:t>JGJ 310-2013</w:t>
      </w:r>
    </w:p>
    <w:p w14:paraId="43424611"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1.6《建筑装饰工程施工及验收规范》GB20210-2001</w:t>
      </w:r>
    </w:p>
    <w:p w14:paraId="6086CDB8"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1.7《民用建筑供暖通风与空气调节设计规范》GB50736-2012</w:t>
      </w:r>
    </w:p>
    <w:p w14:paraId="2E8EF9FD"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1.8《通风与空调工程施工质量验收规范》GB50243-2016</w:t>
      </w:r>
    </w:p>
    <w:p w14:paraId="3E193933"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1.9《民用建筑设计统一标准》GB50352-2019</w:t>
      </w:r>
    </w:p>
    <w:p w14:paraId="68B42EA5"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1.10《民用建筑通用规范》GB55031-2022</w:t>
      </w:r>
    </w:p>
    <w:p w14:paraId="636E56F7"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1.11《消防设施通用规范》GB55036-2022</w:t>
      </w:r>
    </w:p>
    <w:p w14:paraId="1B0B3892"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lastRenderedPageBreak/>
        <w:t>1.12《自动喷水灭火系统设计规范》GB50084-2017</w:t>
      </w:r>
    </w:p>
    <w:p w14:paraId="1885EFAA" w14:textId="77777777" w:rsidR="004C2723" w:rsidRDefault="004C2723" w:rsidP="004C2723">
      <w:pPr>
        <w:numPr>
          <w:ilvl w:val="0"/>
          <w:numId w:val="1"/>
        </w:num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根据工程设计要求，该项工程项目的施工、材料、设备和安装等</w:t>
      </w:r>
      <w:proofErr w:type="gramStart"/>
      <w:r>
        <w:rPr>
          <w:rFonts w:ascii="宋体" w:eastAsia="宋体" w:hAnsi="宋体" w:cs="仿宋_GB2312" w:hint="eastAsia"/>
          <w:sz w:val="24"/>
          <w:lang w:bidi="ar"/>
        </w:rPr>
        <w:t>除达到</w:t>
      </w:r>
      <w:proofErr w:type="gramEnd"/>
      <w:r>
        <w:rPr>
          <w:rFonts w:ascii="宋体" w:eastAsia="宋体" w:hAnsi="宋体" w:cs="仿宋_GB2312" w:hint="eastAsia"/>
          <w:sz w:val="24"/>
          <w:lang w:bidi="ar"/>
        </w:rPr>
        <w:t xml:space="preserve">以上标准外，还应满足设计要求和招标人在招标文件中的有关要求。  </w:t>
      </w:r>
    </w:p>
    <w:p w14:paraId="65481031" w14:textId="77777777" w:rsidR="004C2723" w:rsidRDefault="004C2723" w:rsidP="004C2723">
      <w:pPr>
        <w:spacing w:line="360" w:lineRule="auto"/>
        <w:rPr>
          <w:rFonts w:ascii="宋体" w:eastAsia="宋体" w:hAnsi="宋体" w:cs="仿宋_GB2312" w:hint="eastAsia"/>
          <w:b/>
          <w:bCs/>
          <w:sz w:val="24"/>
        </w:rPr>
      </w:pPr>
      <w:r>
        <w:rPr>
          <w:rFonts w:ascii="宋体" w:eastAsia="宋体" w:hAnsi="宋体" w:cs="仿宋_GB2312" w:hint="eastAsia"/>
          <w:sz w:val="24"/>
          <w:lang w:bidi="ar"/>
        </w:rPr>
        <w:t xml:space="preserve">     </w:t>
      </w:r>
      <w:r>
        <w:rPr>
          <w:rFonts w:ascii="宋体" w:eastAsia="宋体" w:hAnsi="宋体" w:cs="仿宋_GB2312" w:hint="eastAsia"/>
          <w:b/>
          <w:bCs/>
          <w:sz w:val="24"/>
          <w:lang w:bidi="ar"/>
        </w:rPr>
        <w:t>（二）电气要求</w:t>
      </w:r>
    </w:p>
    <w:p w14:paraId="18A213ED"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1.本次改造范围为局部改造。照明配电线路电源均由原开关主线接出；插座配电线路均由原始插座主线接出。</w:t>
      </w:r>
    </w:p>
    <w:p w14:paraId="1CE322B2"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2.灯具的各项参数满足设计要求；</w:t>
      </w:r>
    </w:p>
    <w:p w14:paraId="50B6D7F6" w14:textId="77777777" w:rsidR="004C2723" w:rsidRDefault="004C2723" w:rsidP="004C2723">
      <w:pPr>
        <w:spacing w:line="360" w:lineRule="auto"/>
        <w:ind w:firstLineChars="200" w:firstLine="480"/>
        <w:rPr>
          <w:rFonts w:ascii="宋体" w:eastAsia="宋体" w:hAnsi="宋体" w:cs="仿宋_GB2312" w:hint="eastAsia"/>
          <w:sz w:val="24"/>
        </w:rPr>
      </w:pPr>
      <w:r>
        <w:rPr>
          <w:rFonts w:ascii="宋体" w:eastAsia="宋体" w:hAnsi="宋体" w:cs="仿宋_GB2312" w:hint="eastAsia"/>
          <w:sz w:val="24"/>
          <w:lang w:bidi="ar"/>
        </w:rPr>
        <w:t>3.电线满足阻燃耐火要求</w:t>
      </w:r>
    </w:p>
    <w:p w14:paraId="1187D548" w14:textId="77777777" w:rsidR="004C2723" w:rsidRDefault="004C2723" w:rsidP="004C2723">
      <w:pPr>
        <w:spacing w:line="360" w:lineRule="auto"/>
        <w:ind w:firstLineChars="200" w:firstLine="482"/>
        <w:rPr>
          <w:rFonts w:ascii="宋体" w:eastAsia="宋体" w:hAnsi="宋体" w:cs="仿宋_GB2312" w:hint="eastAsia"/>
          <w:b/>
          <w:sz w:val="24"/>
        </w:rPr>
      </w:pPr>
      <w:r>
        <w:rPr>
          <w:rFonts w:ascii="宋体" w:eastAsia="宋体" w:hAnsi="宋体" w:cs="仿宋_GB2312" w:hint="eastAsia"/>
          <w:b/>
          <w:sz w:val="24"/>
          <w:lang w:bidi="ar"/>
        </w:rPr>
        <w:t>（三）建筑要求</w:t>
      </w:r>
    </w:p>
    <w:p w14:paraId="230DE7A0" w14:textId="77777777" w:rsidR="004C2723" w:rsidRDefault="004C2723" w:rsidP="004C2723">
      <w:pPr>
        <w:widowControl/>
        <w:spacing w:line="360" w:lineRule="auto"/>
        <w:ind w:firstLineChars="100" w:firstLine="240"/>
        <w:jc w:val="left"/>
        <w:rPr>
          <w:rFonts w:ascii="宋体" w:eastAsia="宋体" w:hAnsi="宋体" w:cs="仿宋_GB2312" w:hint="eastAsia"/>
          <w:color w:val="000000"/>
          <w:kern w:val="0"/>
          <w:sz w:val="24"/>
        </w:rPr>
      </w:pPr>
      <w:r>
        <w:rPr>
          <w:rFonts w:ascii="宋体" w:eastAsia="宋体" w:hAnsi="宋体" w:cs="仿宋_GB2312" w:hint="eastAsia"/>
          <w:color w:val="000000"/>
          <w:kern w:val="0"/>
          <w:sz w:val="24"/>
          <w:lang w:bidi="ar"/>
        </w:rPr>
        <w:t>1.本工程所用材料规格、材质、施工及验收等要求，均应遵照国家现行标准、各项工程施工及验收规范进行。</w:t>
      </w:r>
    </w:p>
    <w:p w14:paraId="677BAF01" w14:textId="77777777" w:rsidR="004C2723" w:rsidRDefault="004C2723" w:rsidP="004C2723">
      <w:pPr>
        <w:widowControl/>
        <w:spacing w:line="360" w:lineRule="auto"/>
        <w:ind w:firstLineChars="100" w:firstLine="240"/>
        <w:jc w:val="left"/>
        <w:rPr>
          <w:rFonts w:ascii="宋体" w:eastAsia="宋体" w:hAnsi="宋体" w:cs="仿宋_GB2312" w:hint="eastAsia"/>
          <w:color w:val="000000"/>
          <w:kern w:val="0"/>
          <w:sz w:val="24"/>
        </w:rPr>
      </w:pPr>
      <w:r>
        <w:rPr>
          <w:rFonts w:ascii="宋体" w:eastAsia="宋体" w:hAnsi="宋体" w:cs="仿宋_GB2312" w:hint="eastAsia"/>
          <w:color w:val="000000"/>
          <w:kern w:val="0"/>
          <w:sz w:val="24"/>
          <w:lang w:bidi="ar"/>
        </w:rPr>
        <w:t>2.工程室内所选用的建筑材料和装修材料，不得使用国家禁止使用，限制使用的建筑材料：应选用符合规范GB 50325-2020要求的材料。建筑工程所使用的砂、石、砖、砌块、水泥、混凝土，混凝土预制构件等无机非金属建筑主体材料的</w:t>
      </w:r>
      <w:proofErr w:type="gramStart"/>
      <w:r>
        <w:rPr>
          <w:rFonts w:ascii="宋体" w:eastAsia="宋体" w:hAnsi="宋体" w:cs="仿宋_GB2312" w:hint="eastAsia"/>
          <w:color w:val="000000"/>
          <w:kern w:val="0"/>
          <w:sz w:val="24"/>
          <w:lang w:bidi="ar"/>
        </w:rPr>
        <w:t>效射性限量</w:t>
      </w:r>
      <w:proofErr w:type="gramEnd"/>
      <w:r>
        <w:rPr>
          <w:rFonts w:ascii="宋体" w:eastAsia="宋体" w:hAnsi="宋体" w:cs="仿宋_GB2312" w:hint="eastAsia"/>
          <w:color w:val="000000"/>
          <w:kern w:val="0"/>
          <w:sz w:val="24"/>
          <w:lang w:bidi="ar"/>
        </w:rPr>
        <w:t>，应符合现行国家标准《建筑材料放射性核素限量》GB 6566的规定。建筑工程所使用的无机非金属装修材料，包括石材，建筑卫生陶瓷、石膏板、吊顶材料、</w:t>
      </w:r>
      <w:proofErr w:type="gramStart"/>
      <w:r>
        <w:rPr>
          <w:rFonts w:ascii="宋体" w:eastAsia="宋体" w:hAnsi="宋体" w:cs="仿宋_GB2312" w:hint="eastAsia"/>
          <w:color w:val="000000"/>
          <w:kern w:val="0"/>
          <w:sz w:val="24"/>
          <w:lang w:bidi="ar"/>
        </w:rPr>
        <w:t>无机套质砖</w:t>
      </w:r>
      <w:proofErr w:type="gramEnd"/>
      <w:r>
        <w:rPr>
          <w:rFonts w:ascii="宋体" w:eastAsia="宋体" w:hAnsi="宋体" w:cs="仿宋_GB2312" w:hint="eastAsia"/>
          <w:color w:val="000000"/>
          <w:kern w:val="0"/>
          <w:sz w:val="24"/>
          <w:lang w:bidi="ar"/>
        </w:rPr>
        <w:t>新接材料等，其放射性限量应分类符合现行国家标准《建筑材料放射性核素限量》GB 6566的规定。</w:t>
      </w:r>
    </w:p>
    <w:p w14:paraId="0EF596F4" w14:textId="77777777" w:rsidR="004C2723" w:rsidRDefault="004C2723" w:rsidP="004C2723">
      <w:pPr>
        <w:widowControl/>
        <w:spacing w:line="360" w:lineRule="auto"/>
        <w:ind w:firstLineChars="100" w:firstLine="240"/>
        <w:jc w:val="left"/>
        <w:rPr>
          <w:rFonts w:ascii="宋体" w:eastAsia="宋体" w:hAnsi="宋体" w:cs="仿宋_GB2312" w:hint="eastAsia"/>
          <w:color w:val="000000"/>
          <w:kern w:val="0"/>
          <w:sz w:val="24"/>
        </w:rPr>
      </w:pPr>
      <w:r>
        <w:rPr>
          <w:rFonts w:ascii="宋体" w:eastAsia="宋体" w:hAnsi="宋体" w:cs="仿宋_GB2312" w:hint="eastAsia"/>
          <w:color w:val="000000"/>
          <w:kern w:val="0"/>
          <w:sz w:val="24"/>
          <w:lang w:bidi="ar"/>
        </w:rPr>
        <w:t>3.建筑工程室内装修中所使用的木质材料、严禁采用沥青、煤焦油类防腐、防潮处理剂。建筑工程室内装修时，严禁使用苯、工业苯、石油苯，重</w:t>
      </w:r>
      <w:proofErr w:type="gramStart"/>
      <w:r>
        <w:rPr>
          <w:rFonts w:ascii="宋体" w:eastAsia="宋体" w:hAnsi="宋体" w:cs="仿宋_GB2312" w:hint="eastAsia"/>
          <w:color w:val="000000"/>
          <w:kern w:val="0"/>
          <w:sz w:val="24"/>
          <w:lang w:bidi="ar"/>
        </w:rPr>
        <w:t>质苯及混苯作为</w:t>
      </w:r>
      <w:proofErr w:type="gramEnd"/>
      <w:r>
        <w:rPr>
          <w:rFonts w:ascii="宋体" w:eastAsia="宋体" w:hAnsi="宋体" w:cs="仿宋_GB2312" w:hint="eastAsia"/>
          <w:color w:val="000000"/>
          <w:kern w:val="0"/>
          <w:sz w:val="24"/>
          <w:lang w:bidi="ar"/>
        </w:rPr>
        <w:t>稀释剂和溶剂。</w:t>
      </w:r>
    </w:p>
    <w:p w14:paraId="7EACBD18" w14:textId="77777777" w:rsidR="004C2723" w:rsidRDefault="004C2723" w:rsidP="004C2723">
      <w:pPr>
        <w:spacing w:line="360" w:lineRule="auto"/>
        <w:rPr>
          <w:rFonts w:ascii="宋体" w:eastAsia="宋体" w:hAnsi="宋体" w:cs="仿宋_GB2312" w:hint="eastAsia"/>
          <w:bCs/>
          <w:snapToGrid w:val="0"/>
          <w:sz w:val="24"/>
        </w:rPr>
      </w:pPr>
      <w:r>
        <w:rPr>
          <w:rFonts w:ascii="宋体" w:eastAsia="宋体" w:hAnsi="宋体" w:cs="仿宋_GB2312" w:hint="eastAsia"/>
          <w:b/>
          <w:bCs/>
          <w:snapToGrid w:val="0"/>
          <w:color w:val="000000"/>
          <w:sz w:val="24"/>
          <w:lang w:bidi="ar"/>
        </w:rPr>
        <w:t>（四）装饰要求</w:t>
      </w:r>
    </w:p>
    <w:p w14:paraId="43DF333C" w14:textId="77777777" w:rsidR="004C2723" w:rsidRDefault="004C2723" w:rsidP="004C2723">
      <w:pPr>
        <w:adjustRightInd w:val="0"/>
        <w:snapToGrid w:val="0"/>
        <w:spacing w:line="360" w:lineRule="auto"/>
        <w:ind w:firstLineChars="100" w:firstLine="240"/>
        <w:rPr>
          <w:rFonts w:ascii="宋体" w:eastAsia="宋体" w:hAnsi="宋体" w:cs="仿宋_GB2312" w:hint="eastAsia"/>
          <w:bCs/>
          <w:color w:val="000000"/>
          <w:sz w:val="24"/>
        </w:rPr>
      </w:pPr>
      <w:r>
        <w:rPr>
          <w:rFonts w:ascii="宋体" w:eastAsia="宋体" w:hAnsi="宋体" w:cs="仿宋_GB2312" w:hint="eastAsia"/>
          <w:bCs/>
          <w:snapToGrid w:val="0"/>
          <w:color w:val="000000"/>
          <w:sz w:val="24"/>
          <w:lang w:bidi="ar"/>
        </w:rPr>
        <w:t>1.室内二次装修设计：应满足消防安全、使用功能、节能及环保等要求，不得超过结构楼面设计荷载值。也不得任意更改公用的给排水管道、暖通风管及消防设施：不得任意降低吊顶控制标高以及改动吊顶上的通风与消防设施：不应减少安全出口及疏散走道的净宽和数量。</w:t>
      </w:r>
    </w:p>
    <w:p w14:paraId="64BD65D4" w14:textId="77777777" w:rsidR="004C2723" w:rsidRDefault="004C2723" w:rsidP="004C2723">
      <w:pPr>
        <w:adjustRightInd w:val="0"/>
        <w:snapToGrid w:val="0"/>
        <w:spacing w:line="360" w:lineRule="auto"/>
        <w:ind w:firstLineChars="100" w:firstLine="240"/>
        <w:rPr>
          <w:rFonts w:ascii="宋体" w:eastAsia="宋体" w:hAnsi="宋体" w:cs="仿宋_GB2312" w:hint="eastAsia"/>
          <w:bCs/>
          <w:color w:val="000000"/>
          <w:sz w:val="24"/>
        </w:rPr>
      </w:pPr>
      <w:r>
        <w:rPr>
          <w:rFonts w:ascii="宋体" w:eastAsia="宋体" w:hAnsi="宋体" w:cs="仿宋_GB2312" w:hint="eastAsia"/>
          <w:bCs/>
          <w:snapToGrid w:val="0"/>
          <w:color w:val="000000"/>
          <w:sz w:val="24"/>
          <w:lang w:bidi="ar"/>
        </w:rPr>
        <w:t>2.未经技术鉴定和设计认可，不得破坏建筑主体结构承重构件，不得拆改结构构件和加层改造。</w:t>
      </w:r>
    </w:p>
    <w:p w14:paraId="50F85878" w14:textId="77777777" w:rsidR="004C2723" w:rsidRDefault="004C2723" w:rsidP="004C2723">
      <w:pPr>
        <w:adjustRightInd w:val="0"/>
        <w:snapToGrid w:val="0"/>
        <w:spacing w:line="360" w:lineRule="auto"/>
        <w:ind w:firstLineChars="100" w:firstLine="240"/>
        <w:rPr>
          <w:rFonts w:ascii="宋体" w:eastAsia="宋体" w:hAnsi="宋体" w:cs="仿宋_GB2312" w:hint="eastAsia"/>
          <w:bCs/>
          <w:color w:val="000000"/>
          <w:sz w:val="24"/>
        </w:rPr>
      </w:pPr>
      <w:r>
        <w:rPr>
          <w:rFonts w:ascii="宋体" w:eastAsia="宋体" w:hAnsi="宋体" w:cs="仿宋_GB2312" w:hint="eastAsia"/>
          <w:bCs/>
          <w:snapToGrid w:val="0"/>
          <w:color w:val="000000"/>
          <w:sz w:val="24"/>
          <w:lang w:bidi="ar"/>
        </w:rPr>
        <w:t>3.室内为混合砂浆粉刷时，墙、柱和门洞口的阳角，应用每侧宽度＞</w:t>
      </w:r>
      <w:r>
        <w:rPr>
          <w:rFonts w:ascii="宋体" w:eastAsia="宋体" w:hAnsi="宋体" w:cs="仿宋_GB2312" w:hint="eastAsia"/>
          <w:bCs/>
          <w:color w:val="000000"/>
          <w:sz w:val="24"/>
          <w:lang w:bidi="ar"/>
        </w:rPr>
        <w:t>50</w:t>
      </w:r>
    </w:p>
    <w:p w14:paraId="6266E75B" w14:textId="77777777" w:rsidR="004C2723" w:rsidRDefault="004C2723" w:rsidP="004C2723">
      <w:pPr>
        <w:adjustRightInd w:val="0"/>
        <w:snapToGrid w:val="0"/>
        <w:spacing w:line="360" w:lineRule="auto"/>
        <w:ind w:firstLineChars="100" w:firstLine="240"/>
        <w:rPr>
          <w:rFonts w:ascii="宋体" w:eastAsia="宋体" w:hAnsi="宋体" w:cs="仿宋_GB2312" w:hint="eastAsia"/>
          <w:bCs/>
          <w:color w:val="000000"/>
          <w:sz w:val="24"/>
        </w:rPr>
      </w:pPr>
      <w:r>
        <w:rPr>
          <w:rFonts w:ascii="宋体" w:eastAsia="宋体" w:hAnsi="宋体" w:cs="仿宋_GB2312" w:hint="eastAsia"/>
          <w:bCs/>
          <w:snapToGrid w:val="0"/>
          <w:color w:val="000000"/>
          <w:sz w:val="24"/>
          <w:lang w:bidi="ar"/>
        </w:rPr>
        <w:t>4.不同材料交接处，应在找平层中附加耐碱玻璃纤维网格布，两边搭接不小于</w:t>
      </w:r>
      <w:r>
        <w:rPr>
          <w:rFonts w:ascii="宋体" w:eastAsia="宋体" w:hAnsi="宋体" w:cs="仿宋_GB2312" w:hint="eastAsia"/>
          <w:bCs/>
          <w:color w:val="000000"/>
          <w:sz w:val="24"/>
          <w:lang w:bidi="ar"/>
        </w:rPr>
        <w:lastRenderedPageBreak/>
        <w:t>100</w:t>
      </w:r>
      <w:r>
        <w:rPr>
          <w:rFonts w:ascii="宋体" w:eastAsia="宋体" w:hAnsi="宋体" w:cs="仿宋_GB2312" w:hint="eastAsia"/>
          <w:bCs/>
          <w:snapToGrid w:val="0"/>
          <w:color w:val="000000"/>
          <w:sz w:val="24"/>
          <w:lang w:bidi="ar"/>
        </w:rPr>
        <w:t>，防止墙体开裂。</w:t>
      </w:r>
    </w:p>
    <w:p w14:paraId="20C68040" w14:textId="77777777" w:rsidR="004C2723" w:rsidRDefault="004C2723" w:rsidP="004C2723">
      <w:pPr>
        <w:adjustRightInd w:val="0"/>
        <w:snapToGrid w:val="0"/>
        <w:spacing w:line="360" w:lineRule="auto"/>
        <w:ind w:firstLineChars="100" w:firstLine="240"/>
        <w:rPr>
          <w:rFonts w:ascii="宋体" w:eastAsia="宋体" w:hAnsi="宋体" w:cs="仿宋_GB2312" w:hint="eastAsia"/>
          <w:bCs/>
          <w:color w:val="000000"/>
          <w:sz w:val="24"/>
        </w:rPr>
      </w:pPr>
      <w:r>
        <w:rPr>
          <w:rFonts w:ascii="宋体" w:eastAsia="宋体" w:hAnsi="宋体" w:cs="仿宋_GB2312" w:hint="eastAsia"/>
          <w:bCs/>
          <w:snapToGrid w:val="0"/>
          <w:color w:val="000000"/>
          <w:sz w:val="24"/>
          <w:lang w:bidi="ar"/>
        </w:rPr>
        <w:t>5.室内采暖立管、给排水立管、雨水管未设在管道井内时可统一由装修统一包管。</w:t>
      </w:r>
    </w:p>
    <w:p w14:paraId="7A32EA31" w14:textId="77777777" w:rsidR="004C2723" w:rsidRDefault="004C2723" w:rsidP="004C2723">
      <w:pPr>
        <w:adjustRightInd w:val="0"/>
        <w:snapToGrid w:val="0"/>
        <w:spacing w:line="360" w:lineRule="auto"/>
        <w:ind w:firstLineChars="100" w:firstLine="240"/>
        <w:rPr>
          <w:rFonts w:ascii="宋体" w:eastAsia="宋体" w:hAnsi="宋体" w:cs="仿宋_GB2312" w:hint="eastAsia"/>
          <w:bCs/>
          <w:color w:val="000000"/>
          <w:sz w:val="24"/>
        </w:rPr>
      </w:pPr>
      <w:r>
        <w:rPr>
          <w:rFonts w:ascii="宋体" w:eastAsia="宋体" w:hAnsi="宋体" w:cs="仿宋_GB2312" w:hint="eastAsia"/>
          <w:bCs/>
          <w:snapToGrid w:val="0"/>
          <w:color w:val="000000"/>
          <w:sz w:val="24"/>
          <w:lang w:bidi="ar"/>
        </w:rPr>
        <w:t>6.涂料：</w:t>
      </w:r>
      <w:r>
        <w:rPr>
          <w:rFonts w:ascii="宋体" w:eastAsia="宋体" w:hAnsi="宋体" w:cs="仿宋_GB2312" w:hint="eastAsia"/>
          <w:bCs/>
          <w:color w:val="000000"/>
          <w:sz w:val="24"/>
          <w:lang w:bidi="ar"/>
        </w:rPr>
        <w:t>A</w:t>
      </w:r>
      <w:r>
        <w:rPr>
          <w:rFonts w:ascii="宋体" w:eastAsia="宋体" w:hAnsi="宋体" w:cs="仿宋_GB2312" w:hint="eastAsia"/>
          <w:bCs/>
          <w:snapToGrid w:val="0"/>
          <w:color w:val="000000"/>
          <w:sz w:val="24"/>
          <w:lang w:bidi="ar"/>
        </w:rPr>
        <w:t>工程涂料饰所用涂料和半成品的品名、等级、种类、颜色、性能等必须符合设计或选定样品的要求。</w:t>
      </w:r>
      <w:r>
        <w:rPr>
          <w:rFonts w:ascii="宋体" w:eastAsia="宋体" w:hAnsi="宋体" w:cs="仿宋_GB2312" w:hint="eastAsia"/>
          <w:bCs/>
          <w:color w:val="000000"/>
          <w:sz w:val="24"/>
          <w:lang w:bidi="ar"/>
        </w:rPr>
        <w:t>(</w:t>
      </w:r>
      <w:r>
        <w:rPr>
          <w:rFonts w:ascii="宋体" w:eastAsia="宋体" w:hAnsi="宋体" w:cs="仿宋_GB2312" w:hint="eastAsia"/>
          <w:bCs/>
          <w:snapToGrid w:val="0"/>
          <w:color w:val="000000"/>
          <w:sz w:val="24"/>
          <w:lang w:bidi="ar"/>
        </w:rPr>
        <w:t>应附有使用说明书</w:t>
      </w:r>
      <w:r>
        <w:rPr>
          <w:rFonts w:ascii="宋体" w:eastAsia="宋体" w:hAnsi="宋体" w:cs="仿宋_GB2312" w:hint="eastAsia"/>
          <w:bCs/>
          <w:color w:val="000000"/>
          <w:sz w:val="24"/>
          <w:lang w:bidi="ar"/>
        </w:rPr>
        <w:t>)</w:t>
      </w:r>
    </w:p>
    <w:p w14:paraId="0E4F5CEE" w14:textId="77777777" w:rsidR="004C2723" w:rsidRDefault="004C2723" w:rsidP="004C2723">
      <w:pPr>
        <w:adjustRightInd w:val="0"/>
        <w:snapToGrid w:val="0"/>
        <w:spacing w:line="360" w:lineRule="auto"/>
        <w:ind w:firstLineChars="200" w:firstLine="480"/>
        <w:rPr>
          <w:rFonts w:ascii="宋体" w:eastAsia="宋体" w:hAnsi="宋体" w:cs="仿宋_GB2312" w:hint="eastAsia"/>
          <w:bCs/>
          <w:color w:val="000000"/>
          <w:sz w:val="24"/>
        </w:rPr>
      </w:pPr>
      <w:r>
        <w:rPr>
          <w:rFonts w:ascii="宋体" w:eastAsia="宋体" w:hAnsi="宋体" w:cs="仿宋_GB2312" w:hint="eastAsia"/>
          <w:bCs/>
          <w:snapToGrid w:val="0"/>
          <w:color w:val="000000"/>
          <w:sz w:val="24"/>
          <w:lang w:bidi="ar"/>
        </w:rPr>
        <w:t>B.喷涂的涂膜厚度应均匀</w:t>
      </w:r>
      <w:r>
        <w:rPr>
          <w:rFonts w:ascii="宋体" w:eastAsia="宋体" w:hAnsi="宋体" w:cs="仿宋_GB2312" w:hint="eastAsia"/>
          <w:bCs/>
          <w:color w:val="000000"/>
          <w:sz w:val="24"/>
          <w:lang w:bidi="ar"/>
        </w:rPr>
        <w:t>,</w:t>
      </w:r>
      <w:r>
        <w:rPr>
          <w:rFonts w:ascii="宋体" w:eastAsia="宋体" w:hAnsi="宋体" w:cs="仿宋_GB2312" w:hint="eastAsia"/>
          <w:bCs/>
          <w:snapToGrid w:val="0"/>
          <w:color w:val="000000"/>
          <w:sz w:val="24"/>
          <w:lang w:bidi="ar"/>
        </w:rPr>
        <w:t>颜色一致</w:t>
      </w:r>
      <w:r>
        <w:rPr>
          <w:rFonts w:ascii="宋体" w:eastAsia="宋体" w:hAnsi="宋体" w:cs="仿宋_GB2312" w:hint="eastAsia"/>
          <w:bCs/>
          <w:color w:val="000000"/>
          <w:sz w:val="24"/>
          <w:lang w:bidi="ar"/>
        </w:rPr>
        <w:t>,</w:t>
      </w:r>
      <w:r>
        <w:rPr>
          <w:rFonts w:ascii="宋体" w:eastAsia="宋体" w:hAnsi="宋体" w:cs="仿宋_GB2312" w:hint="eastAsia"/>
          <w:bCs/>
          <w:snapToGrid w:val="0"/>
          <w:color w:val="000000"/>
          <w:sz w:val="24"/>
          <w:lang w:bidi="ar"/>
        </w:rPr>
        <w:t>喷点、喷花的突出点要手感适宜</w:t>
      </w:r>
      <w:r>
        <w:rPr>
          <w:rFonts w:ascii="宋体" w:eastAsia="宋体" w:hAnsi="宋体" w:cs="仿宋_GB2312" w:hint="eastAsia"/>
          <w:bCs/>
          <w:color w:val="000000"/>
          <w:sz w:val="24"/>
          <w:lang w:bidi="ar"/>
        </w:rPr>
        <w:t>,</w:t>
      </w:r>
      <w:r>
        <w:rPr>
          <w:rFonts w:ascii="宋体" w:eastAsia="宋体" w:hAnsi="宋体" w:cs="仿宋_GB2312" w:hint="eastAsia"/>
          <w:bCs/>
          <w:snapToGrid w:val="0"/>
          <w:color w:val="000000"/>
          <w:sz w:val="24"/>
          <w:lang w:bidi="ar"/>
        </w:rPr>
        <w:t>不掉粒。喷涂接茬应留在分格</w:t>
      </w:r>
      <w:proofErr w:type="gramStart"/>
      <w:r>
        <w:rPr>
          <w:rFonts w:ascii="宋体" w:eastAsia="宋体" w:hAnsi="宋体" w:cs="仿宋_GB2312" w:hint="eastAsia"/>
          <w:bCs/>
          <w:snapToGrid w:val="0"/>
          <w:color w:val="000000"/>
          <w:sz w:val="24"/>
          <w:lang w:bidi="ar"/>
        </w:rPr>
        <w:t>缝出切无明显</w:t>
      </w:r>
      <w:proofErr w:type="gramEnd"/>
      <w:r>
        <w:rPr>
          <w:rFonts w:ascii="宋体" w:eastAsia="宋体" w:hAnsi="宋体" w:cs="仿宋_GB2312" w:hint="eastAsia"/>
          <w:bCs/>
          <w:snapToGrid w:val="0"/>
          <w:color w:val="000000"/>
          <w:sz w:val="24"/>
          <w:lang w:bidi="ar"/>
        </w:rPr>
        <w:t>色差无分格缝时接茬不得有搭接痕迹，喷涂表面清洁无污染。</w:t>
      </w:r>
    </w:p>
    <w:p w14:paraId="15ACC525" w14:textId="77777777" w:rsidR="004C2723" w:rsidRDefault="004C2723" w:rsidP="004C2723">
      <w:pPr>
        <w:adjustRightInd w:val="0"/>
        <w:snapToGrid w:val="0"/>
        <w:spacing w:line="360" w:lineRule="auto"/>
        <w:ind w:firstLineChars="100" w:firstLine="240"/>
        <w:rPr>
          <w:rFonts w:ascii="宋体" w:eastAsia="宋体" w:hAnsi="宋体" w:cs="仿宋_GB2312" w:hint="eastAsia"/>
          <w:bCs/>
          <w:color w:val="000000"/>
          <w:sz w:val="24"/>
        </w:rPr>
      </w:pPr>
      <w:r>
        <w:rPr>
          <w:rFonts w:ascii="宋体" w:eastAsia="宋体" w:hAnsi="宋体" w:cs="仿宋_GB2312" w:hint="eastAsia"/>
          <w:bCs/>
          <w:snapToGrid w:val="0"/>
          <w:color w:val="000000"/>
          <w:sz w:val="24"/>
          <w:lang w:bidi="ar"/>
        </w:rPr>
        <w:t>7.龙骨、石膏板、配件规格、性能、防火</w:t>
      </w:r>
      <w:r>
        <w:rPr>
          <w:rFonts w:ascii="宋体" w:eastAsia="宋体" w:hAnsi="宋体" w:cs="仿宋_GB2312" w:hint="eastAsia"/>
          <w:bCs/>
          <w:color w:val="000000"/>
          <w:sz w:val="24"/>
          <w:lang w:bidi="ar"/>
        </w:rPr>
        <w:t xml:space="preserve"> / </w:t>
      </w:r>
      <w:r>
        <w:rPr>
          <w:rFonts w:ascii="宋体" w:eastAsia="宋体" w:hAnsi="宋体" w:cs="仿宋_GB2312" w:hint="eastAsia"/>
          <w:bCs/>
          <w:snapToGrid w:val="0"/>
          <w:color w:val="000000"/>
          <w:sz w:val="24"/>
          <w:lang w:bidi="ar"/>
        </w:rPr>
        <w:t>防潮</w:t>
      </w:r>
      <w:r>
        <w:rPr>
          <w:rFonts w:ascii="宋体" w:eastAsia="宋体" w:hAnsi="宋体" w:cs="仿宋_GB2312" w:hint="eastAsia"/>
          <w:bCs/>
          <w:color w:val="000000"/>
          <w:sz w:val="24"/>
          <w:lang w:bidi="ar"/>
        </w:rPr>
        <w:t xml:space="preserve"> / </w:t>
      </w:r>
      <w:r>
        <w:rPr>
          <w:rFonts w:ascii="宋体" w:eastAsia="宋体" w:hAnsi="宋体" w:cs="仿宋_GB2312" w:hint="eastAsia"/>
          <w:bCs/>
          <w:snapToGrid w:val="0"/>
          <w:color w:val="000000"/>
          <w:sz w:val="24"/>
          <w:lang w:bidi="ar"/>
        </w:rPr>
        <w:t>隔声等级符合设计，资料齐全</w:t>
      </w:r>
    </w:p>
    <w:p w14:paraId="2013D623" w14:textId="77777777" w:rsidR="004C2723" w:rsidRDefault="004C2723" w:rsidP="004C2723">
      <w:pPr>
        <w:widowControl/>
        <w:spacing w:line="360" w:lineRule="auto"/>
        <w:ind w:firstLineChars="100" w:firstLine="240"/>
        <w:jc w:val="left"/>
        <w:rPr>
          <w:rFonts w:ascii="宋体" w:eastAsia="宋体" w:hAnsi="宋体" w:cs="仿宋_GB2312" w:hint="eastAsia"/>
          <w:bCs/>
          <w:snapToGrid w:val="0"/>
          <w:color w:val="000000"/>
          <w:sz w:val="24"/>
        </w:rPr>
      </w:pPr>
      <w:r>
        <w:rPr>
          <w:rFonts w:ascii="宋体" w:eastAsia="宋体" w:hAnsi="宋体" w:cs="仿宋_GB2312" w:hint="eastAsia"/>
          <w:bCs/>
          <w:snapToGrid w:val="0"/>
          <w:color w:val="000000"/>
          <w:sz w:val="24"/>
          <w:lang w:bidi="ar"/>
        </w:rPr>
        <w:t>8.室内家具</w:t>
      </w:r>
      <w:r>
        <w:rPr>
          <w:rFonts w:ascii="宋体" w:eastAsia="宋体" w:hAnsi="宋体" w:cs="仿宋_GB2312" w:hint="eastAsia"/>
          <w:bCs/>
          <w:color w:val="000000"/>
          <w:sz w:val="24"/>
          <w:lang w:bidi="ar"/>
        </w:rPr>
        <w:t>①</w:t>
      </w:r>
      <w:r>
        <w:rPr>
          <w:rFonts w:ascii="宋体" w:eastAsia="宋体" w:hAnsi="宋体" w:cs="仿宋_GB2312" w:hint="eastAsia"/>
          <w:bCs/>
          <w:snapToGrid w:val="0"/>
          <w:color w:val="000000"/>
          <w:sz w:val="24"/>
          <w:lang w:bidi="ar"/>
        </w:rPr>
        <w:t>环保要求：所有柜体板、背板、层板必须达到</w:t>
      </w:r>
      <w:r>
        <w:rPr>
          <w:rFonts w:ascii="宋体" w:eastAsia="宋体" w:hAnsi="宋体" w:cs="仿宋_GB2312" w:hint="eastAsia"/>
          <w:bCs/>
          <w:color w:val="000000"/>
          <w:sz w:val="24"/>
          <w:lang w:bidi="ar"/>
        </w:rPr>
        <w:t>E0</w:t>
      </w:r>
      <w:r>
        <w:rPr>
          <w:rFonts w:ascii="宋体" w:eastAsia="宋体" w:hAnsi="宋体" w:cs="仿宋_GB2312" w:hint="eastAsia"/>
          <w:bCs/>
          <w:snapToGrid w:val="0"/>
          <w:color w:val="000000"/>
          <w:sz w:val="24"/>
          <w:lang w:bidi="ar"/>
        </w:rPr>
        <w:t>及以上，公共建筑优先</w:t>
      </w:r>
      <w:r>
        <w:rPr>
          <w:rFonts w:ascii="宋体" w:eastAsia="宋体" w:hAnsi="宋体" w:cs="仿宋_GB2312" w:hint="eastAsia"/>
          <w:bCs/>
          <w:color w:val="000000"/>
          <w:sz w:val="24"/>
          <w:lang w:bidi="ar"/>
        </w:rPr>
        <w:t xml:space="preserve"> E</w:t>
      </w:r>
      <w:r>
        <w:rPr>
          <w:rFonts w:ascii="宋体" w:eastAsia="宋体" w:hAnsi="宋体" w:cs="仿宋_GB2312" w:hint="eastAsia"/>
          <w:bCs/>
          <w:snapToGrid w:val="0"/>
          <w:color w:val="000000"/>
          <w:sz w:val="24"/>
          <w:lang w:bidi="ar"/>
        </w:rPr>
        <w:t>NF 级②防火要求：公共区域家具饰面需满足 B1 级难燃标准，提供阻燃检测报告。</w:t>
      </w:r>
      <w:r>
        <w:rPr>
          <w:rFonts w:ascii="宋体" w:eastAsia="宋体" w:hAnsi="宋体" w:cs="仿宋_GB2312"/>
          <w:bCs/>
          <w:snapToGrid w:val="0"/>
          <w:color w:val="000000"/>
          <w:sz w:val="24"/>
          <w:lang w:bidi="ar"/>
        </w:rPr>
        <w:t>③</w:t>
      </w:r>
      <w:r>
        <w:rPr>
          <w:rFonts w:ascii="宋体" w:eastAsia="宋体" w:hAnsi="宋体" w:cs="仿宋_GB2312" w:hint="eastAsia"/>
          <w:bCs/>
          <w:snapToGrid w:val="0"/>
          <w:color w:val="000000"/>
          <w:sz w:val="24"/>
          <w:lang w:bidi="ar"/>
        </w:rPr>
        <w:t xml:space="preserve"> 材质要求面料：皮革 / 布艺耐磨、防污，无异味；填充物：海绵高密度≥35kg/m³，回弹达标，无黑</w:t>
      </w:r>
      <w:r>
        <w:rPr>
          <w:rFonts w:ascii="宋体" w:eastAsia="宋体" w:hAnsi="宋体" w:cs="仿宋_GB2312" w:hint="eastAsia"/>
          <w:color w:val="000000"/>
          <w:kern w:val="0"/>
          <w:sz w:val="24"/>
          <w:lang w:bidi="ar"/>
        </w:rPr>
        <w:t>心棉、废旧回收料；</w:t>
      </w:r>
    </w:p>
    <w:p w14:paraId="340AD14F" w14:textId="77777777" w:rsidR="004C2723" w:rsidRDefault="004C2723" w:rsidP="004C2723">
      <w:pPr>
        <w:adjustRightInd w:val="0"/>
        <w:snapToGrid w:val="0"/>
        <w:spacing w:line="360" w:lineRule="auto"/>
        <w:ind w:firstLineChars="100" w:firstLine="240"/>
        <w:rPr>
          <w:rFonts w:ascii="宋体" w:eastAsia="宋体" w:hAnsi="宋体" w:cs="仿宋" w:hint="eastAsia"/>
          <w:kern w:val="0"/>
          <w:sz w:val="24"/>
        </w:rPr>
      </w:pPr>
      <w:r>
        <w:rPr>
          <w:rFonts w:ascii="宋体" w:eastAsia="宋体" w:hAnsi="宋体" w:cs="仿宋" w:hint="eastAsia"/>
          <w:kern w:val="0"/>
          <w:sz w:val="24"/>
          <w:lang w:bidi="ar"/>
        </w:rPr>
        <w:t>9.及时清理施工现场垃圾。</w:t>
      </w:r>
    </w:p>
    <w:p w14:paraId="1E0CA050" w14:textId="77777777" w:rsidR="004C2723" w:rsidRDefault="004C2723" w:rsidP="004C2723">
      <w:pPr>
        <w:adjustRightInd w:val="0"/>
        <w:snapToGrid w:val="0"/>
        <w:spacing w:line="360" w:lineRule="auto"/>
        <w:ind w:firstLineChars="100" w:firstLine="240"/>
        <w:rPr>
          <w:rFonts w:ascii="宋体" w:eastAsia="宋体" w:hAnsi="宋体" w:cs="仿宋" w:hint="eastAsia"/>
          <w:kern w:val="0"/>
          <w:sz w:val="24"/>
        </w:rPr>
      </w:pPr>
    </w:p>
    <w:p w14:paraId="656EE405" w14:textId="77777777" w:rsidR="004C2723" w:rsidRDefault="004C2723" w:rsidP="004C2723">
      <w:pPr>
        <w:adjustRightInd w:val="0"/>
        <w:snapToGrid w:val="0"/>
        <w:spacing w:line="360" w:lineRule="auto"/>
        <w:ind w:firstLineChars="200" w:firstLine="482"/>
        <w:rPr>
          <w:rFonts w:ascii="宋体" w:eastAsia="宋体" w:hAnsi="宋体" w:cs="仿宋" w:hint="eastAsia"/>
          <w:b/>
          <w:bCs/>
          <w:kern w:val="0"/>
          <w:sz w:val="24"/>
        </w:rPr>
      </w:pPr>
      <w:r>
        <w:rPr>
          <w:rFonts w:ascii="宋体" w:eastAsia="宋体" w:hAnsi="宋体" w:cs="仿宋" w:hint="eastAsia"/>
          <w:b/>
          <w:bCs/>
          <w:kern w:val="0"/>
          <w:sz w:val="24"/>
          <w:lang w:bidi="ar"/>
        </w:rPr>
        <w:t>四、合同工期</w:t>
      </w:r>
      <w:bookmarkEnd w:id="12"/>
      <w:bookmarkEnd w:id="13"/>
      <w:bookmarkEnd w:id="14"/>
    </w:p>
    <w:p w14:paraId="6A2E6E2D"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 xml:space="preserve">开工日期：　　月　日   完工日期：　月  日       </w:t>
      </w:r>
    </w:p>
    <w:p w14:paraId="1245B6CD"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总日历天数：   日历天。</w:t>
      </w:r>
    </w:p>
    <w:p w14:paraId="17829304" w14:textId="77777777" w:rsidR="004C2723" w:rsidRDefault="004C2723" w:rsidP="004C2723">
      <w:pPr>
        <w:adjustRightInd w:val="0"/>
        <w:snapToGrid w:val="0"/>
        <w:spacing w:line="360" w:lineRule="auto"/>
        <w:ind w:firstLineChars="200" w:firstLine="482"/>
        <w:rPr>
          <w:rFonts w:ascii="宋体" w:eastAsia="宋体" w:hAnsi="宋体" w:cs="仿宋" w:hint="eastAsia"/>
          <w:b/>
          <w:bCs/>
          <w:kern w:val="0"/>
          <w:sz w:val="24"/>
        </w:rPr>
      </w:pPr>
      <w:bookmarkStart w:id="15" w:name="_Toc424720409"/>
      <w:bookmarkStart w:id="16" w:name="_Toc423528752"/>
      <w:bookmarkStart w:id="17" w:name="_Toc423529088"/>
      <w:r>
        <w:rPr>
          <w:rFonts w:ascii="宋体" w:eastAsia="宋体" w:hAnsi="宋体" w:cs="仿宋" w:hint="eastAsia"/>
          <w:b/>
          <w:bCs/>
          <w:kern w:val="0"/>
          <w:sz w:val="24"/>
          <w:lang w:bidi="ar"/>
        </w:rPr>
        <w:t>五、质保期</w:t>
      </w:r>
      <w:bookmarkEnd w:id="15"/>
    </w:p>
    <w:p w14:paraId="074ED14E" w14:textId="77777777" w:rsidR="004C2723" w:rsidRDefault="004C2723" w:rsidP="004C2723">
      <w:pPr>
        <w:adjustRightInd w:val="0"/>
        <w:snapToGrid w:val="0"/>
        <w:spacing w:line="360" w:lineRule="auto"/>
        <w:ind w:firstLineChars="400" w:firstLine="960"/>
        <w:rPr>
          <w:rFonts w:ascii="宋体" w:eastAsia="宋体" w:hAnsi="宋体" w:cs="仿宋" w:hint="eastAsia"/>
          <w:kern w:val="0"/>
          <w:sz w:val="24"/>
        </w:rPr>
      </w:pPr>
      <w:r>
        <w:rPr>
          <w:rFonts w:ascii="宋体" w:eastAsia="宋体" w:hAnsi="宋体" w:cs="仿宋" w:hint="eastAsia"/>
          <w:kern w:val="0"/>
          <w:sz w:val="24"/>
          <w:lang w:bidi="ar"/>
        </w:rPr>
        <w:t>两年</w:t>
      </w:r>
      <w:bookmarkEnd w:id="16"/>
      <w:bookmarkEnd w:id="17"/>
    </w:p>
    <w:p w14:paraId="75C0506F" w14:textId="77777777" w:rsidR="004C2723" w:rsidRPr="007B75FE" w:rsidRDefault="004C2723" w:rsidP="004C2723">
      <w:pPr>
        <w:adjustRightInd w:val="0"/>
        <w:snapToGrid w:val="0"/>
        <w:spacing w:line="360" w:lineRule="auto"/>
        <w:ind w:firstLineChars="200" w:firstLine="482"/>
        <w:rPr>
          <w:rFonts w:ascii="宋体" w:eastAsia="宋体" w:hAnsi="宋体" w:cs="仿宋" w:hint="eastAsia"/>
          <w:b/>
          <w:bCs/>
          <w:kern w:val="0"/>
          <w:sz w:val="24"/>
          <w:lang w:bidi="ar"/>
        </w:rPr>
      </w:pPr>
      <w:bookmarkStart w:id="18" w:name="_Toc423528753"/>
      <w:bookmarkStart w:id="19" w:name="_Toc423529089"/>
      <w:bookmarkStart w:id="20" w:name="_Toc424720410"/>
      <w:r w:rsidRPr="007B75FE">
        <w:rPr>
          <w:rFonts w:ascii="宋体" w:eastAsia="宋体" w:hAnsi="宋体" w:cs="仿宋" w:hint="eastAsia"/>
          <w:b/>
          <w:bCs/>
          <w:kern w:val="0"/>
          <w:sz w:val="24"/>
          <w:lang w:bidi="ar"/>
        </w:rPr>
        <w:t>六、安全文明施工</w:t>
      </w:r>
      <w:bookmarkEnd w:id="18"/>
      <w:bookmarkEnd w:id="19"/>
      <w:bookmarkEnd w:id="20"/>
    </w:p>
    <w:p w14:paraId="6DDAADE1"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1. 乙方应遵守工程建设安全生产有关规定，严格按照安全标准组织施工，并随时接受行业安全检查人员依法实施的监督检查，采取必要的安全防护措施，消除安全隐患，安全措施费由乙方承担。施工现场安全事故的责任和由此发生的费用均由乙方承担。</w:t>
      </w:r>
    </w:p>
    <w:p w14:paraId="794D7ECE"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2.符合《安全生产管理条例》的标准、道路、场地、绿化工程现行规范、西安市建筑工地环卫部门等要求；施工场地内无施工遗留物，垃圾清运干净。</w:t>
      </w:r>
    </w:p>
    <w:p w14:paraId="2D069E99"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3.乙方应遵守政府有关部门对施工场地交通、噪音以及环境保护和文明施工等地管理规定，按有关规定办理有关手续，上述费用由乙方承担。</w:t>
      </w:r>
    </w:p>
    <w:p w14:paraId="71FF0D80" w14:textId="77777777" w:rsidR="004C2723" w:rsidRPr="007B75FE" w:rsidRDefault="004C2723" w:rsidP="004C2723">
      <w:pPr>
        <w:adjustRightInd w:val="0"/>
        <w:snapToGrid w:val="0"/>
        <w:spacing w:line="360" w:lineRule="auto"/>
        <w:ind w:firstLineChars="200" w:firstLine="482"/>
        <w:rPr>
          <w:rFonts w:ascii="宋体" w:eastAsia="宋体" w:hAnsi="宋体" w:cs="仿宋" w:hint="eastAsia"/>
          <w:b/>
          <w:bCs/>
          <w:kern w:val="0"/>
          <w:sz w:val="24"/>
          <w:lang w:bidi="ar"/>
        </w:rPr>
      </w:pPr>
      <w:bookmarkStart w:id="21" w:name="_Toc424720411"/>
      <w:bookmarkStart w:id="22" w:name="_Toc423528754"/>
      <w:bookmarkStart w:id="23" w:name="_Toc423529090"/>
      <w:r w:rsidRPr="007B75FE">
        <w:rPr>
          <w:rFonts w:ascii="宋体" w:eastAsia="宋体" w:hAnsi="宋体" w:cs="仿宋" w:hint="eastAsia"/>
          <w:b/>
          <w:bCs/>
          <w:kern w:val="0"/>
          <w:sz w:val="24"/>
          <w:lang w:bidi="ar"/>
        </w:rPr>
        <w:lastRenderedPageBreak/>
        <w:t>七、合同价款</w:t>
      </w:r>
      <w:bookmarkEnd w:id="21"/>
      <w:bookmarkEnd w:id="22"/>
      <w:bookmarkEnd w:id="23"/>
    </w:p>
    <w:p w14:paraId="60B5D0FF"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合同总价（大写）：  　　 元整</w:t>
      </w:r>
    </w:p>
    <w:p w14:paraId="3A1FBD40"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 xml:space="preserve">（小写）：￥ </w:t>
      </w:r>
      <w:proofErr w:type="gramStart"/>
      <w:r>
        <w:rPr>
          <w:rFonts w:ascii="宋体" w:eastAsia="宋体" w:hAnsi="宋体" w:cs="仿宋" w:hint="eastAsia"/>
          <w:kern w:val="0"/>
          <w:sz w:val="24"/>
          <w:lang w:bidi="ar"/>
        </w:rPr>
        <w:t xml:space="preserve">　　　　</w:t>
      </w:r>
      <w:proofErr w:type="gramEnd"/>
      <w:r>
        <w:rPr>
          <w:rFonts w:ascii="宋体" w:eastAsia="宋体" w:hAnsi="宋体" w:cs="仿宋" w:hint="eastAsia"/>
          <w:kern w:val="0"/>
          <w:sz w:val="24"/>
          <w:lang w:bidi="ar"/>
        </w:rPr>
        <w:t xml:space="preserve">    元整</w:t>
      </w:r>
    </w:p>
    <w:p w14:paraId="6EAC0854" w14:textId="77777777" w:rsidR="004C2723" w:rsidRPr="007B75FE" w:rsidRDefault="004C2723" w:rsidP="004C2723">
      <w:pPr>
        <w:adjustRightInd w:val="0"/>
        <w:snapToGrid w:val="0"/>
        <w:spacing w:line="360" w:lineRule="auto"/>
        <w:ind w:firstLineChars="200" w:firstLine="482"/>
        <w:rPr>
          <w:rFonts w:ascii="宋体" w:eastAsia="宋体" w:hAnsi="宋体" w:cs="仿宋" w:hint="eastAsia"/>
          <w:b/>
          <w:bCs/>
          <w:kern w:val="0"/>
          <w:sz w:val="24"/>
          <w:lang w:bidi="ar"/>
        </w:rPr>
      </w:pPr>
      <w:bookmarkStart w:id="24" w:name="_Toc424720412"/>
      <w:bookmarkStart w:id="25" w:name="_Toc423529091"/>
      <w:bookmarkStart w:id="26" w:name="_Toc423528755"/>
      <w:r w:rsidRPr="007B75FE">
        <w:rPr>
          <w:rFonts w:ascii="宋体" w:eastAsia="宋体" w:hAnsi="宋体" w:cs="仿宋" w:hint="eastAsia"/>
          <w:b/>
          <w:bCs/>
          <w:kern w:val="0"/>
          <w:sz w:val="24"/>
          <w:lang w:bidi="ar"/>
        </w:rPr>
        <w:t>八、组成合同的文件</w:t>
      </w:r>
      <w:bookmarkEnd w:id="24"/>
      <w:bookmarkEnd w:id="25"/>
      <w:bookmarkEnd w:id="26"/>
    </w:p>
    <w:p w14:paraId="58C874AD"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组成本合同的文件包括：</w:t>
      </w:r>
    </w:p>
    <w:p w14:paraId="1D30FBEC"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1.本合同协议书</w:t>
      </w:r>
    </w:p>
    <w:p w14:paraId="7B3D55DC"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2.本合同通用条款</w:t>
      </w:r>
    </w:p>
    <w:p w14:paraId="7B13E3E9"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3.本合同专用条款</w:t>
      </w:r>
    </w:p>
    <w:p w14:paraId="451B5FC0"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4.中标通知书</w:t>
      </w:r>
    </w:p>
    <w:p w14:paraId="46351733"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5.竞争性磋商响应文件及承诺</w:t>
      </w:r>
    </w:p>
    <w:p w14:paraId="7DC7E02E"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6.竞争性磋商文件</w:t>
      </w:r>
    </w:p>
    <w:p w14:paraId="77F0510C"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7.标准、规范及有关技术文件</w:t>
      </w:r>
    </w:p>
    <w:p w14:paraId="596241CD"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双方为履行本合同的有关洽商、变更等书面协议、文件，视为本合同的组成部分。</w:t>
      </w:r>
    </w:p>
    <w:p w14:paraId="29834CD6" w14:textId="77777777" w:rsidR="004C2723" w:rsidRPr="007B75FE" w:rsidRDefault="004C2723" w:rsidP="004C2723">
      <w:pPr>
        <w:adjustRightInd w:val="0"/>
        <w:snapToGrid w:val="0"/>
        <w:spacing w:line="360" w:lineRule="auto"/>
        <w:ind w:firstLineChars="200" w:firstLine="482"/>
        <w:rPr>
          <w:rFonts w:ascii="宋体" w:eastAsia="宋体" w:hAnsi="宋体" w:cs="仿宋" w:hint="eastAsia"/>
          <w:b/>
          <w:bCs/>
          <w:kern w:val="0"/>
          <w:sz w:val="24"/>
          <w:lang w:bidi="ar"/>
        </w:rPr>
      </w:pPr>
      <w:bookmarkStart w:id="27" w:name="_Toc424720413"/>
      <w:bookmarkStart w:id="28" w:name="_Toc423529092"/>
      <w:bookmarkStart w:id="29" w:name="_Toc423528756"/>
      <w:r w:rsidRPr="007B75FE">
        <w:rPr>
          <w:rFonts w:ascii="宋体" w:eastAsia="宋体" w:hAnsi="宋体" w:cs="仿宋" w:hint="eastAsia"/>
          <w:b/>
          <w:bCs/>
          <w:kern w:val="0"/>
          <w:sz w:val="24"/>
          <w:lang w:bidi="ar"/>
        </w:rPr>
        <w:t>九、支付方式</w:t>
      </w:r>
      <w:bookmarkEnd w:id="27"/>
      <w:bookmarkEnd w:id="28"/>
      <w:bookmarkEnd w:id="29"/>
    </w:p>
    <w:p w14:paraId="2D276EC8"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bookmarkStart w:id="30" w:name="_Toc423528757"/>
      <w:bookmarkStart w:id="31" w:name="_Toc423529093"/>
      <w:bookmarkStart w:id="32" w:name="_Toc424720414"/>
      <w:r>
        <w:rPr>
          <w:rFonts w:ascii="宋体" w:eastAsia="宋体" w:hAnsi="宋体" w:cs="仿宋" w:hint="eastAsia"/>
          <w:kern w:val="0"/>
          <w:sz w:val="24"/>
          <w:lang w:bidi="ar"/>
        </w:rPr>
        <w:t>此工程无预付款，工程施工完毕，经甲方验收合格后，10日内支付合同总价款的80%；经工程审计结算审核后10日内，扣除</w:t>
      </w:r>
      <w:proofErr w:type="gramStart"/>
      <w:r>
        <w:rPr>
          <w:rFonts w:ascii="宋体" w:eastAsia="宋体" w:hAnsi="宋体" w:cs="仿宋" w:hint="eastAsia"/>
          <w:kern w:val="0"/>
          <w:sz w:val="24"/>
          <w:lang w:bidi="ar"/>
        </w:rPr>
        <w:t>核定总</w:t>
      </w:r>
      <w:proofErr w:type="gramEnd"/>
      <w:r>
        <w:rPr>
          <w:rFonts w:ascii="宋体" w:eastAsia="宋体" w:hAnsi="宋体" w:cs="仿宋" w:hint="eastAsia"/>
          <w:kern w:val="0"/>
          <w:sz w:val="24"/>
          <w:lang w:bidi="ar"/>
        </w:rPr>
        <w:t>造价1%的水电费，余款一次结清（不计利息）。办理付款时，乙方应提供增值税专用发票。</w:t>
      </w:r>
    </w:p>
    <w:p w14:paraId="5CD1BB9B"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lang w:bidi="ar"/>
        </w:rPr>
      </w:pPr>
      <w:r>
        <w:rPr>
          <w:rFonts w:ascii="宋体" w:eastAsia="宋体" w:hAnsi="宋体" w:cs="仿宋" w:hint="eastAsia"/>
          <w:kern w:val="0"/>
          <w:sz w:val="24"/>
          <w:lang w:bidi="ar"/>
        </w:rPr>
        <w:t>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发包人委托有资质的造价咨询机构进行审计，基本审计费由发包人承担，审减额在5%以内（含5%），发生的审核成果费由发包人承担；审减额5%以上的审核成果费由承包人承担。</w:t>
      </w:r>
    </w:p>
    <w:p w14:paraId="7517180D" w14:textId="77777777" w:rsidR="004C2723" w:rsidRPr="007B75FE" w:rsidRDefault="004C2723" w:rsidP="004C2723">
      <w:pPr>
        <w:adjustRightInd w:val="0"/>
        <w:snapToGrid w:val="0"/>
        <w:spacing w:line="360" w:lineRule="auto"/>
        <w:ind w:firstLineChars="200" w:firstLine="482"/>
        <w:rPr>
          <w:rFonts w:ascii="宋体" w:eastAsia="宋体" w:hAnsi="宋体" w:cs="仿宋" w:hint="eastAsia"/>
          <w:b/>
          <w:bCs/>
          <w:kern w:val="0"/>
          <w:sz w:val="24"/>
          <w:lang w:bidi="ar"/>
        </w:rPr>
      </w:pPr>
      <w:r w:rsidRPr="007B75FE">
        <w:rPr>
          <w:rFonts w:ascii="宋体" w:eastAsia="宋体" w:hAnsi="宋体" w:cs="仿宋" w:hint="eastAsia"/>
          <w:b/>
          <w:bCs/>
          <w:kern w:val="0"/>
          <w:sz w:val="24"/>
          <w:lang w:bidi="ar"/>
        </w:rPr>
        <w:t>十、合同生效</w:t>
      </w:r>
      <w:bookmarkEnd w:id="30"/>
      <w:bookmarkEnd w:id="31"/>
      <w:bookmarkEnd w:id="32"/>
    </w:p>
    <w:p w14:paraId="12029666"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合同订立时间：       　年　    月      日</w:t>
      </w:r>
    </w:p>
    <w:p w14:paraId="08507B49"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 xml:space="preserve">合同订立地点：　　   西安                          　</w:t>
      </w:r>
    </w:p>
    <w:p w14:paraId="129643CA" w14:textId="77777777" w:rsidR="004C2723" w:rsidRDefault="004C2723" w:rsidP="004C2723">
      <w:pPr>
        <w:adjustRightInd w:val="0"/>
        <w:snapToGrid w:val="0"/>
        <w:spacing w:line="360" w:lineRule="auto"/>
        <w:ind w:firstLineChars="200" w:firstLine="480"/>
        <w:rPr>
          <w:rFonts w:ascii="宋体" w:eastAsia="宋体" w:hAnsi="宋体" w:hint="eastAsia"/>
        </w:rPr>
      </w:pPr>
      <w:r>
        <w:rPr>
          <w:rFonts w:ascii="宋体" w:eastAsia="宋体" w:hAnsi="宋体" w:cs="仿宋" w:hint="eastAsia"/>
          <w:kern w:val="0"/>
          <w:sz w:val="24"/>
          <w:lang w:bidi="ar"/>
        </w:rPr>
        <w:t>本合同双方约定         签字盖章        后生效。</w:t>
      </w:r>
      <w:r>
        <w:rPr>
          <w:rFonts w:ascii="宋体" w:eastAsia="宋体" w:hAnsi="宋体" w:cs="Times New Roman"/>
          <w:lang w:bidi="ar"/>
        </w:rPr>
        <w:br w:type="page"/>
      </w:r>
    </w:p>
    <w:p w14:paraId="29B34C90" w14:textId="77777777" w:rsidR="004C2723" w:rsidRDefault="004C2723" w:rsidP="004C2723">
      <w:pPr>
        <w:adjustRightInd w:val="0"/>
        <w:snapToGrid w:val="0"/>
        <w:spacing w:line="360" w:lineRule="auto"/>
        <w:ind w:firstLineChars="200" w:firstLine="562"/>
        <w:jc w:val="center"/>
        <w:rPr>
          <w:rFonts w:ascii="宋体" w:eastAsia="宋体" w:hAnsi="宋体" w:cs="仿宋" w:hint="eastAsia"/>
          <w:b/>
          <w:bCs/>
          <w:kern w:val="0"/>
          <w:sz w:val="28"/>
          <w:szCs w:val="28"/>
        </w:rPr>
      </w:pPr>
      <w:bookmarkStart w:id="33" w:name="_Toc423529094"/>
      <w:bookmarkStart w:id="34" w:name="_Toc423528758"/>
      <w:bookmarkStart w:id="35" w:name="_Toc424720415"/>
      <w:r>
        <w:rPr>
          <w:rFonts w:ascii="宋体" w:eastAsia="宋体" w:hAnsi="宋体" w:cs="仿宋" w:hint="eastAsia"/>
          <w:b/>
          <w:bCs/>
          <w:kern w:val="0"/>
          <w:sz w:val="28"/>
          <w:szCs w:val="28"/>
          <w:lang w:bidi="ar"/>
        </w:rPr>
        <w:lastRenderedPageBreak/>
        <w:t>第二部分  通用条款</w:t>
      </w:r>
      <w:bookmarkEnd w:id="33"/>
      <w:bookmarkEnd w:id="34"/>
      <w:bookmarkEnd w:id="35"/>
    </w:p>
    <w:p w14:paraId="5E8D0248"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详见陕西省建设工程示范文本通用条款。</w:t>
      </w:r>
    </w:p>
    <w:p w14:paraId="629D796B" w14:textId="77777777" w:rsidR="004C2723" w:rsidRDefault="004C2723" w:rsidP="004C2723">
      <w:pPr>
        <w:adjustRightInd w:val="0"/>
        <w:snapToGrid w:val="0"/>
        <w:spacing w:line="360" w:lineRule="auto"/>
        <w:ind w:firstLineChars="200" w:firstLine="480"/>
        <w:jc w:val="center"/>
        <w:rPr>
          <w:rFonts w:ascii="宋体" w:eastAsia="宋体" w:hAnsi="宋体" w:cs="仿宋" w:hint="eastAsia"/>
          <w:b/>
          <w:bCs/>
          <w:sz w:val="28"/>
          <w:szCs w:val="28"/>
        </w:rPr>
      </w:pPr>
      <w:r>
        <w:rPr>
          <w:rFonts w:ascii="宋体" w:eastAsia="宋体" w:hAnsi="宋体" w:cs="Times New Roman" w:hint="eastAsia"/>
          <w:sz w:val="24"/>
          <w:lang w:bidi="ar"/>
        </w:rPr>
        <w:br w:type="page"/>
      </w:r>
      <w:bookmarkStart w:id="36" w:name="_Toc424720416"/>
      <w:bookmarkStart w:id="37" w:name="_Toc423529095"/>
      <w:bookmarkStart w:id="38" w:name="_Toc423528759"/>
      <w:r>
        <w:rPr>
          <w:rFonts w:ascii="宋体" w:eastAsia="宋体" w:hAnsi="宋体" w:cs="仿宋" w:hint="eastAsia"/>
          <w:b/>
          <w:bCs/>
          <w:sz w:val="28"/>
          <w:szCs w:val="28"/>
          <w:lang w:bidi="ar"/>
        </w:rPr>
        <w:lastRenderedPageBreak/>
        <w:t>第三部分  专用条款</w:t>
      </w:r>
      <w:bookmarkEnd w:id="36"/>
      <w:bookmarkEnd w:id="37"/>
      <w:bookmarkEnd w:id="38"/>
    </w:p>
    <w:p w14:paraId="4E47E1FA"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bookmarkStart w:id="39" w:name="_Toc423528760"/>
      <w:bookmarkStart w:id="40" w:name="_Toc424720417"/>
      <w:bookmarkStart w:id="41" w:name="_Toc423529096"/>
      <w:r>
        <w:rPr>
          <w:rFonts w:ascii="宋体" w:eastAsia="宋体" w:hAnsi="宋体" w:cs="仿宋" w:hint="eastAsia"/>
          <w:sz w:val="24"/>
          <w:lang w:bidi="ar"/>
        </w:rPr>
        <w:t>一、工程要求</w:t>
      </w:r>
      <w:bookmarkEnd w:id="39"/>
      <w:bookmarkEnd w:id="40"/>
      <w:bookmarkEnd w:id="41"/>
    </w:p>
    <w:p w14:paraId="36B50113"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1.工程施工前承包人应熟悉现场，以避免在施工过程中造成不必要的麻烦及安全隐患、损坏周边设施，由此造成的一切后果由施工单位负责。</w:t>
      </w:r>
    </w:p>
    <w:p w14:paraId="58F6F3CB"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2.按发包方要求施工。</w:t>
      </w:r>
    </w:p>
    <w:p w14:paraId="14F38DF0"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3、施工时必须格外留意暗埋的电气线管、弱电线管。要爱护房间内的设施，不得随意挪动、损坏。如有损坏必定要及时维修，并承担所有费用。</w:t>
      </w:r>
    </w:p>
    <w:p w14:paraId="5E98E5D6"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4.及时清理当天的建筑垃圾，建筑材料应整齐堆放在指定地点，不得影响校园环境整洁。</w:t>
      </w:r>
    </w:p>
    <w:p w14:paraId="2AB61EAE"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5.本工程项目负责人和安全员必须常驻工地，施工期间安全员不得离开现场。</w:t>
      </w:r>
    </w:p>
    <w:p w14:paraId="27C3CE2E"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6.发包人有权对不合格的项目经理﹑项目部成员进行更换，有权将不具备资格的施工人员清理出场。</w:t>
      </w:r>
    </w:p>
    <w:p w14:paraId="1DC993CE"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7.承包人应遵守学校校园管理规定，文明施工，做好施工现场保卫，保证校园干净，服从校内道路交通、门卫管理。</w:t>
      </w:r>
    </w:p>
    <w:p w14:paraId="5937F830"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8.承包人现场用电必须按照发包人要求，三相五线制，</w:t>
      </w:r>
      <w:proofErr w:type="gramStart"/>
      <w:r>
        <w:rPr>
          <w:rFonts w:ascii="宋体" w:eastAsia="宋体" w:hAnsi="宋体" w:cs="仿宋" w:hint="eastAsia"/>
          <w:sz w:val="24"/>
          <w:lang w:bidi="ar"/>
        </w:rPr>
        <w:t>一</w:t>
      </w:r>
      <w:proofErr w:type="gramEnd"/>
      <w:r>
        <w:rPr>
          <w:rFonts w:ascii="宋体" w:eastAsia="宋体" w:hAnsi="宋体" w:cs="仿宋" w:hint="eastAsia"/>
          <w:sz w:val="24"/>
          <w:lang w:bidi="ar"/>
        </w:rPr>
        <w:t xml:space="preserve">机一闸必须带漏电保护，不许私用电炉。 </w:t>
      </w:r>
    </w:p>
    <w:p w14:paraId="533925AC"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9.承包人因外部原因停工超过36小时，应向发包人以书面形式提出要求顺延工期报告。 </w:t>
      </w:r>
    </w:p>
    <w:p w14:paraId="52672853"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10.本工程应在完工验收之前，承包人应将施工现场周围清除干净；无建筑材料、无临时垃圾、</w:t>
      </w:r>
      <w:proofErr w:type="gramStart"/>
      <w:r>
        <w:rPr>
          <w:rFonts w:ascii="宋体" w:eastAsia="宋体" w:hAnsi="宋体" w:cs="仿宋" w:hint="eastAsia"/>
          <w:sz w:val="24"/>
          <w:lang w:bidi="ar"/>
        </w:rPr>
        <w:t>无坑池</w:t>
      </w:r>
      <w:proofErr w:type="gramEnd"/>
      <w:r>
        <w:rPr>
          <w:rFonts w:ascii="宋体" w:eastAsia="宋体" w:hAnsi="宋体" w:cs="仿宋" w:hint="eastAsia"/>
          <w:sz w:val="24"/>
          <w:lang w:bidi="ar"/>
        </w:rPr>
        <w:t xml:space="preserve">渠沟和垃圾，场地整洁。 </w:t>
      </w:r>
    </w:p>
    <w:p w14:paraId="5A82E71F"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11.承包人应当确保农民工工资的按时、足额发放，不得因此而影响工程的正常进行。</w:t>
      </w:r>
    </w:p>
    <w:p w14:paraId="6AE96A7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bookmarkStart w:id="42" w:name="_Toc423528761"/>
      <w:bookmarkStart w:id="43" w:name="_Toc423529097"/>
      <w:bookmarkStart w:id="44" w:name="_Toc424720418"/>
      <w:r>
        <w:rPr>
          <w:rFonts w:ascii="宋体" w:eastAsia="宋体" w:hAnsi="宋体" w:cs="仿宋" w:hint="eastAsia"/>
          <w:sz w:val="24"/>
          <w:lang w:bidi="ar"/>
        </w:rPr>
        <w:t>二、履约保证金</w:t>
      </w:r>
      <w:bookmarkEnd w:id="42"/>
      <w:bookmarkEnd w:id="43"/>
      <w:bookmarkEnd w:id="44"/>
    </w:p>
    <w:p w14:paraId="17A6987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为保证合同的正常履行，确保工程能按期保质完成，避免施工安全事故，达到环保要求，承包方向发包方交纳合同金额的5%作为履约及安全保证金，履约保证金在工程正常验收合格后，两周内无息退还给承包人。</w:t>
      </w:r>
    </w:p>
    <w:p w14:paraId="6D341ED0"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如</w:t>
      </w:r>
      <w:proofErr w:type="gramStart"/>
      <w:r>
        <w:rPr>
          <w:rFonts w:ascii="宋体" w:eastAsia="宋体" w:hAnsi="宋体" w:cs="仿宋" w:hint="eastAsia"/>
          <w:sz w:val="24"/>
          <w:lang w:bidi="ar"/>
        </w:rPr>
        <w:t>遇以下</w:t>
      </w:r>
      <w:proofErr w:type="gramEnd"/>
      <w:r>
        <w:rPr>
          <w:rFonts w:ascii="宋体" w:eastAsia="宋体" w:hAnsi="宋体" w:cs="仿宋" w:hint="eastAsia"/>
          <w:sz w:val="24"/>
          <w:lang w:bidi="ar"/>
        </w:rPr>
        <w:t>情况之一，发包方有权没收承包方所提交的履约保证金：</w:t>
      </w:r>
    </w:p>
    <w:p w14:paraId="038F0EFF"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（1）未按发包人要求的工期、施工安装要求完成施工任务的；</w:t>
      </w:r>
    </w:p>
    <w:p w14:paraId="223F02D0"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（2）施工过程中出现安全事故的；</w:t>
      </w:r>
    </w:p>
    <w:p w14:paraId="665BA58D"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lastRenderedPageBreak/>
        <w:t>（3）施工过程中出现污染环境的；</w:t>
      </w:r>
    </w:p>
    <w:p w14:paraId="64EAF0B5"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（4）违反管理部门命令、规定和要求的；</w:t>
      </w:r>
    </w:p>
    <w:p w14:paraId="24212B78"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（5）施工中如果对各类地下天然气、水、电、暖等管、沟和架空缆线等管线，以及绿化等其他设施有损坏，且没维修合格到位的；</w:t>
      </w:r>
    </w:p>
    <w:p w14:paraId="278D5AA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（6）未能完全履行合同义务的；</w:t>
      </w:r>
    </w:p>
    <w:p w14:paraId="74DBC47B"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（7）情况严重的，乙方承担违约责任，甲方有权解除合同，并不退还履约及安全保证金。</w:t>
      </w:r>
    </w:p>
    <w:p w14:paraId="2E0DA0A4"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bookmarkStart w:id="45" w:name="_Toc424720419"/>
      <w:bookmarkStart w:id="46" w:name="_Toc423528762"/>
      <w:bookmarkStart w:id="47" w:name="_Toc423529098"/>
      <w:r>
        <w:rPr>
          <w:rFonts w:ascii="宋体" w:eastAsia="宋体" w:hAnsi="宋体" w:cs="仿宋" w:hint="eastAsia"/>
          <w:sz w:val="24"/>
          <w:lang w:bidi="ar"/>
        </w:rPr>
        <w:t>三、双方一般权利和义务</w:t>
      </w:r>
      <w:bookmarkEnd w:id="45"/>
      <w:bookmarkEnd w:id="46"/>
      <w:bookmarkEnd w:id="47"/>
    </w:p>
    <w:p w14:paraId="5BD87417"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1、发包人派出的：</w:t>
      </w:r>
    </w:p>
    <w:p w14:paraId="19EA7F42"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现场联络人</w:t>
      </w:r>
    </w:p>
    <w:p w14:paraId="5420C5D7"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姓名：                 职务：          </w:t>
      </w:r>
    </w:p>
    <w:p w14:paraId="0852B22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项目负责人</w:t>
      </w:r>
    </w:p>
    <w:p w14:paraId="67897555"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姓名：               职务：            </w:t>
      </w:r>
    </w:p>
    <w:p w14:paraId="1F671EB0"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职权：负责施工全过程与学校有关部门的协调，处理往来事项，对工程进度、安全、文明施工和造价进行管理。</w:t>
      </w:r>
    </w:p>
    <w:p w14:paraId="5211137D"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2、发包人的权利和义务</w:t>
      </w:r>
    </w:p>
    <w:p w14:paraId="74257C2C"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（1）施工场地具备施工条件的要求及完成的时间：工程开工前3日内。</w:t>
      </w:r>
    </w:p>
    <w:p w14:paraId="5D19950D"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（2）安排施工所需的水、电源送至施工场地的接入口，保证将水、电源引至施工现场。供水、供电线路由承包人负责安装。</w:t>
      </w:r>
    </w:p>
    <w:p w14:paraId="3977F14F"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（3）有权随时检查、监督现场施工质量、进度和进场建材质量；有权叫停不符合质量要求的施工，强制承包人返工重做。</w:t>
      </w:r>
    </w:p>
    <w:p w14:paraId="49713885"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（4）有对现场需拆除的认定权。</w:t>
      </w:r>
    </w:p>
    <w:p w14:paraId="1792117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（5）及时组织好施工现场内物体、设施搬移工作。</w:t>
      </w:r>
    </w:p>
    <w:p w14:paraId="59B5098D"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（6）及时按合同办理支付工程款事项。</w:t>
      </w:r>
    </w:p>
    <w:p w14:paraId="113C41B7"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3、承包人派驻的：</w:t>
      </w:r>
    </w:p>
    <w:p w14:paraId="4FB1B4A3"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现场联络人</w:t>
      </w:r>
    </w:p>
    <w:p w14:paraId="6F6BC307"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姓名：                 职务：           </w:t>
      </w:r>
    </w:p>
    <w:p w14:paraId="1425E060"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项目负责人</w:t>
      </w:r>
    </w:p>
    <w:p w14:paraId="0C1D8E08"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姓名：               职务：            </w:t>
      </w:r>
    </w:p>
    <w:p w14:paraId="64DE8380"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职权：负责施工全过程中保证质量、按期完成全部工程量，以及应发包方要</w:t>
      </w:r>
      <w:r>
        <w:rPr>
          <w:rFonts w:ascii="宋体" w:eastAsia="宋体" w:hAnsi="宋体" w:cs="仿宋" w:hint="eastAsia"/>
          <w:sz w:val="24"/>
          <w:lang w:bidi="ar"/>
        </w:rPr>
        <w:lastRenderedPageBreak/>
        <w:t>求的变更签证工程量，与学校协调关系，处理往来事项，对工程进度、安全、文明施工和造价进行管理、并承担责任。</w:t>
      </w:r>
    </w:p>
    <w:p w14:paraId="4767A0FD"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4．承包人的权利和义务</w:t>
      </w:r>
    </w:p>
    <w:p w14:paraId="6D97DB6E"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（1）有权按合同书中的约定获得工程进度施工费。</w:t>
      </w:r>
    </w:p>
    <w:p w14:paraId="75C9FCC6"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（2）接受发包人和各级建设主管部门的监督和管理。</w:t>
      </w:r>
    </w:p>
    <w:p w14:paraId="60F334D5"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（3）按照合同的规定承担认定范围内的施工及清运任务；现场实际情况有变时，及时与发包人联系、协商，达成一致应积极落实施工，并办理签证。</w:t>
      </w:r>
    </w:p>
    <w:p w14:paraId="6D3EC7C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（4）要按合同约定制定施工方案，确保按合同规定施工。</w:t>
      </w:r>
    </w:p>
    <w:p w14:paraId="1C836641"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（5）必须将施工材料整齐放置到现场指定位置，不得在现场随意堆放。</w:t>
      </w:r>
    </w:p>
    <w:p w14:paraId="77F68561"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（6）加强易燃物品、水、电、车辆等的管理；在施工中发生的各种事故与学校无关。</w:t>
      </w:r>
    </w:p>
    <w:p w14:paraId="4767DC2A"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（7）工程完成后，须及时向有关部门提出工程验收申请，如验收不合格，则必须在限期内整改完毕并达到合同规定的标准。</w:t>
      </w:r>
    </w:p>
    <w:p w14:paraId="76760FE5"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（8）要切实做好安全与文明施工，制定安全生产责任制，责任落实到人，与有关部门签订安全责任书，发生安全问题完全由承包方负责。</w:t>
      </w:r>
    </w:p>
    <w:p w14:paraId="2A4CBFD3"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（9）乙方应在现场设置项目部，项目部常驻人员名单应在开工前向甲方提交。</w:t>
      </w:r>
    </w:p>
    <w:p w14:paraId="5D67D067"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（10）乙方未经采购人同意，不得擅自更换采购人认定的本工程施工负责人及管理人员。</w:t>
      </w:r>
    </w:p>
    <w:p w14:paraId="72B2D595"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（11）乙方必须自行施工，不得转包，需分包个别子项时，须征得采购人同意。</w:t>
      </w:r>
    </w:p>
    <w:p w14:paraId="51B8B0FC"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（12）乙方在施工过程中所发生的由自身原因造成的损失和后果自负。</w:t>
      </w:r>
    </w:p>
    <w:p w14:paraId="356A9721"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（13）乙方需提供详实准确的竣工图。</w:t>
      </w:r>
    </w:p>
    <w:p w14:paraId="55348FD3"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bookmarkStart w:id="48" w:name="_Toc423528763"/>
      <w:bookmarkStart w:id="49" w:name="_Toc424720420"/>
      <w:bookmarkStart w:id="50" w:name="_Toc423529099"/>
      <w:r>
        <w:rPr>
          <w:rFonts w:ascii="宋体" w:eastAsia="宋体" w:hAnsi="宋体" w:cs="仿宋" w:hint="eastAsia"/>
          <w:sz w:val="24"/>
          <w:lang w:bidi="ar"/>
        </w:rPr>
        <w:t>四、施工组织设计和工期</w:t>
      </w:r>
      <w:bookmarkEnd w:id="48"/>
      <w:bookmarkEnd w:id="49"/>
      <w:bookmarkEnd w:id="50"/>
    </w:p>
    <w:p w14:paraId="5C7E6C64"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1、进度计划</w:t>
      </w:r>
    </w:p>
    <w:p w14:paraId="791110E4"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承包人提供施工组织设计（施工方案）和进度计划的时间：  投标时提交的施工组织设计如需修改时，在开工日期3日前内。  </w:t>
      </w:r>
    </w:p>
    <w:p w14:paraId="1EC1EF7E"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2、工程师确认的时间：  收到承包人报告后当日内。   </w:t>
      </w:r>
    </w:p>
    <w:p w14:paraId="110D8793"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bookmarkStart w:id="51" w:name="_Toc424720421"/>
      <w:bookmarkStart w:id="52" w:name="_Toc423528764"/>
      <w:bookmarkStart w:id="53" w:name="_Toc423529100"/>
      <w:r>
        <w:rPr>
          <w:rFonts w:ascii="宋体" w:eastAsia="宋体" w:hAnsi="宋体" w:cs="仿宋" w:hint="eastAsia"/>
          <w:sz w:val="24"/>
          <w:lang w:bidi="ar"/>
        </w:rPr>
        <w:t>五、合同价款</w:t>
      </w:r>
      <w:bookmarkEnd w:id="51"/>
      <w:bookmarkEnd w:id="52"/>
      <w:bookmarkEnd w:id="53"/>
    </w:p>
    <w:p w14:paraId="4F16BADD"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1.合同价款约定为：  　　　　　　　　。</w:t>
      </w:r>
    </w:p>
    <w:p w14:paraId="360B8D6C"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lastRenderedPageBreak/>
        <w:t>2.本合同价款采用综合单价计价。</w:t>
      </w:r>
    </w:p>
    <w:p w14:paraId="743D399B"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3.工程预付款：本工程无预付款。</w:t>
      </w:r>
    </w:p>
    <w:p w14:paraId="6BD7D330"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bookmarkStart w:id="54" w:name="_Toc424720422"/>
      <w:bookmarkStart w:id="55" w:name="_Toc423528765"/>
      <w:bookmarkStart w:id="56" w:name="_Toc423529101"/>
      <w:r>
        <w:rPr>
          <w:rFonts w:ascii="宋体" w:eastAsia="宋体" w:hAnsi="宋体" w:cs="仿宋" w:hint="eastAsia"/>
          <w:sz w:val="24"/>
          <w:lang w:bidi="ar"/>
        </w:rPr>
        <w:t>六、竣工验收与结算</w:t>
      </w:r>
      <w:bookmarkEnd w:id="54"/>
      <w:bookmarkEnd w:id="55"/>
      <w:bookmarkEnd w:id="56"/>
    </w:p>
    <w:p w14:paraId="51CDB73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1.竣工验收</w:t>
      </w:r>
    </w:p>
    <w:p w14:paraId="5BFAD701"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全部工程完工，承包人将施工垃圾、障碍物全部平整清除后，经发包方组织相关人员验收合格后，该项目方可交工验收。</w:t>
      </w:r>
    </w:p>
    <w:p w14:paraId="41171E46"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2.结算</w:t>
      </w:r>
    </w:p>
    <w:p w14:paraId="2EF14643"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bookmarkStart w:id="57" w:name="_Toc423529102"/>
      <w:bookmarkStart w:id="58" w:name="_Toc423528766"/>
      <w:bookmarkStart w:id="59" w:name="_Toc424720423"/>
      <w:r>
        <w:rPr>
          <w:rFonts w:ascii="宋体" w:eastAsia="宋体" w:hAnsi="宋体" w:cs="仿宋" w:hint="eastAsia"/>
          <w:kern w:val="0"/>
          <w:sz w:val="24"/>
          <w:lang w:bidi="ar"/>
        </w:rPr>
        <w:t>此工程无预付款，工程施工完毕，经甲方验收合格后，10日内支付合同总价款的80%；经工程审计结算审核后10日内，扣除</w:t>
      </w:r>
      <w:proofErr w:type="gramStart"/>
      <w:r>
        <w:rPr>
          <w:rFonts w:ascii="宋体" w:eastAsia="宋体" w:hAnsi="宋体" w:cs="仿宋" w:hint="eastAsia"/>
          <w:kern w:val="0"/>
          <w:sz w:val="24"/>
          <w:lang w:bidi="ar"/>
        </w:rPr>
        <w:t>核定总</w:t>
      </w:r>
      <w:proofErr w:type="gramEnd"/>
      <w:r>
        <w:rPr>
          <w:rFonts w:ascii="宋体" w:eastAsia="宋体" w:hAnsi="宋体" w:cs="仿宋" w:hint="eastAsia"/>
          <w:kern w:val="0"/>
          <w:sz w:val="24"/>
          <w:lang w:bidi="ar"/>
        </w:rPr>
        <w:t>造价1%的水电费，余款一次结清（不计利息）。办理付款时，乙方应提供增值税专用发票。</w:t>
      </w:r>
    </w:p>
    <w:p w14:paraId="79214237" w14:textId="77777777" w:rsidR="004C2723" w:rsidRDefault="004C2723" w:rsidP="004C2723">
      <w:pPr>
        <w:adjustRightInd w:val="0"/>
        <w:snapToGrid w:val="0"/>
        <w:spacing w:line="360" w:lineRule="auto"/>
        <w:ind w:firstLineChars="200" w:firstLine="480"/>
        <w:rPr>
          <w:rFonts w:ascii="宋体" w:eastAsia="宋体" w:hAnsi="宋体" w:cs="仿宋" w:hint="eastAsia"/>
          <w:kern w:val="0"/>
          <w:sz w:val="24"/>
        </w:rPr>
      </w:pPr>
      <w:r>
        <w:rPr>
          <w:rFonts w:ascii="宋体" w:eastAsia="宋体" w:hAnsi="宋体" w:cs="仿宋" w:hint="eastAsia"/>
          <w:kern w:val="0"/>
          <w:sz w:val="24"/>
          <w:lang w:bidi="ar"/>
        </w:rPr>
        <w:t>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发包人委托有资质的造价咨询机构进行审计，基本审计费由发包人承担，审减额在5%以内（含5%），发生的审核成果费由发包人承担；审减额5%以上的审核成果费由承包人承担。</w:t>
      </w:r>
    </w:p>
    <w:p w14:paraId="0BF63BEF"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七、违约和争议</w:t>
      </w:r>
      <w:bookmarkEnd w:id="57"/>
      <w:bookmarkEnd w:id="58"/>
      <w:bookmarkEnd w:id="59"/>
    </w:p>
    <w:p w14:paraId="0065EE5C"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1.违约</w:t>
      </w:r>
    </w:p>
    <w:p w14:paraId="6175EB2E"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（1）因承包人原因拖延工期，每拖后一天按1000元/天处罚，累计拖延3天，合同自动解除，施工队伍自行离场，由此引起的一切后果，由承包人承担。</w:t>
      </w:r>
    </w:p>
    <w:p w14:paraId="03CC208D"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（2）本合同规定工程项目负责人在工地不得少于2个日历日，施工期间，安全员不得离开现场。</w:t>
      </w:r>
    </w:p>
    <w:p w14:paraId="4909851C"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（3）本合同规定，施工期</w:t>
      </w:r>
      <w:proofErr w:type="gramStart"/>
      <w:r>
        <w:rPr>
          <w:rFonts w:ascii="宋体" w:eastAsia="宋体" w:hAnsi="宋体" w:cs="仿宋" w:hint="eastAsia"/>
          <w:sz w:val="24"/>
          <w:lang w:bidi="ar"/>
        </w:rPr>
        <w:t>间施工</w:t>
      </w:r>
      <w:proofErr w:type="gramEnd"/>
      <w:r>
        <w:rPr>
          <w:rFonts w:ascii="宋体" w:eastAsia="宋体" w:hAnsi="宋体" w:cs="仿宋" w:hint="eastAsia"/>
          <w:sz w:val="24"/>
          <w:lang w:bidi="ar"/>
        </w:rPr>
        <w:t>方应规范用电，如施工现场出现漏电或短路跳闸，造成停电、影响发包人用电的，每次罚款1000元。</w:t>
      </w:r>
    </w:p>
    <w:p w14:paraId="0D444C61"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（4）本合同规定承包人因外部原因停工超过36小时，未向发包人以书面形式提出要求顺延工期报告的，发包人不考虑顺延工期。</w:t>
      </w:r>
    </w:p>
    <w:p w14:paraId="1032EA7A"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（5）本合同规定本工程应在完工验收之前，承包人应及时清理施工现场周围建筑材料和垃圾，场地整洁，否则发包人不予支付工程款。</w:t>
      </w:r>
    </w:p>
    <w:p w14:paraId="0C59F781"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（6）本合同规定承包人应当确保农民工工资的按时、足额发放，否则由此引起的一切后果由承包人负责。</w:t>
      </w:r>
    </w:p>
    <w:p w14:paraId="7278D7A4"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lastRenderedPageBreak/>
        <w:t>2、争议</w:t>
      </w:r>
    </w:p>
    <w:p w14:paraId="20F5AF3B"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双方当事人约定，在履行合同过程中产生争议时，双方协商解决；协商未果的，按下列第（1）种方式解决：</w:t>
      </w:r>
    </w:p>
    <w:p w14:paraId="0C503FA1"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（1）提交       西安市      仲裁委员会申请仲裁；</w:t>
      </w:r>
    </w:p>
    <w:p w14:paraId="7DA5CB1E"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（2）依法向            当地           人民法院提起诉讼。</w:t>
      </w:r>
    </w:p>
    <w:p w14:paraId="5C6E309D"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bookmarkStart w:id="60" w:name="_Toc424720424"/>
      <w:bookmarkStart w:id="61" w:name="_Toc423528767"/>
      <w:bookmarkStart w:id="62" w:name="_Toc423529103"/>
      <w:r>
        <w:rPr>
          <w:rFonts w:ascii="宋体" w:eastAsia="宋体" w:hAnsi="宋体" w:cs="仿宋" w:hint="eastAsia"/>
          <w:sz w:val="24"/>
          <w:lang w:bidi="ar"/>
        </w:rPr>
        <w:t>八、双方约定合同份数</w:t>
      </w:r>
      <w:bookmarkEnd w:id="60"/>
      <w:bookmarkEnd w:id="61"/>
      <w:bookmarkEnd w:id="62"/>
    </w:p>
    <w:p w14:paraId="0A4BD47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   本合同一式玖份，发包人持柒份，承包人持贰份。   </w:t>
      </w:r>
    </w:p>
    <w:p w14:paraId="1A22ECD8"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p>
    <w:p w14:paraId="48E4C780"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p>
    <w:p w14:paraId="0BC659B6"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p>
    <w:p w14:paraId="536C574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发包人：（公章）西安石油大学     承包人：（公章）            </w:t>
      </w:r>
    </w:p>
    <w:p w14:paraId="7E5D5FE3"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p>
    <w:p w14:paraId="5F347588"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地址：　　　　　　　　　　　　    地址：                     </w:t>
      </w:r>
    </w:p>
    <w:p w14:paraId="7A8DDC2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邮政编码：  　　　　              邮政编码：               </w:t>
      </w:r>
    </w:p>
    <w:p w14:paraId="2F441778"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法定代表人：                     法定代表人：              </w:t>
      </w:r>
    </w:p>
    <w:p w14:paraId="624512C2"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委托代理人：                     委托代理人：                </w:t>
      </w:r>
    </w:p>
    <w:p w14:paraId="0EED9736"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电话：                           电话：                    </w:t>
      </w:r>
    </w:p>
    <w:p w14:paraId="4BCEBA53"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传真：                           传真：                  </w:t>
      </w:r>
    </w:p>
    <w:p w14:paraId="54CED579"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 xml:space="preserve">开户银行：　　　　　　　　　     开户银行：               </w:t>
      </w:r>
    </w:p>
    <w:p w14:paraId="1DE05C33"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proofErr w:type="gramStart"/>
      <w:r>
        <w:rPr>
          <w:rFonts w:ascii="宋体" w:eastAsia="宋体" w:hAnsi="宋体" w:cs="仿宋" w:hint="eastAsia"/>
          <w:sz w:val="24"/>
          <w:lang w:bidi="ar"/>
        </w:rPr>
        <w:t>帐号</w:t>
      </w:r>
      <w:proofErr w:type="gramEnd"/>
      <w:r>
        <w:rPr>
          <w:rFonts w:ascii="宋体" w:eastAsia="宋体" w:hAnsi="宋体" w:cs="仿宋" w:hint="eastAsia"/>
          <w:sz w:val="24"/>
          <w:lang w:bidi="ar"/>
        </w:rPr>
        <w:t xml:space="preserve">： 　　　　　　　　　　       </w:t>
      </w:r>
      <w:proofErr w:type="gramStart"/>
      <w:r>
        <w:rPr>
          <w:rFonts w:ascii="宋体" w:eastAsia="宋体" w:hAnsi="宋体" w:cs="仿宋" w:hint="eastAsia"/>
          <w:sz w:val="24"/>
          <w:lang w:bidi="ar"/>
        </w:rPr>
        <w:t>帐号</w:t>
      </w:r>
      <w:proofErr w:type="gramEnd"/>
      <w:r>
        <w:rPr>
          <w:rFonts w:ascii="宋体" w:eastAsia="宋体" w:hAnsi="宋体" w:cs="仿宋" w:hint="eastAsia"/>
          <w:sz w:val="24"/>
          <w:lang w:bidi="ar"/>
        </w:rPr>
        <w:t xml:space="preserve">：                    </w:t>
      </w:r>
    </w:p>
    <w:p w14:paraId="433DD0D1"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p>
    <w:p w14:paraId="3580B5EC" w14:textId="77777777" w:rsidR="004C2723" w:rsidRDefault="004C2723" w:rsidP="004C2723">
      <w:pPr>
        <w:adjustRightInd w:val="0"/>
        <w:snapToGrid w:val="0"/>
        <w:spacing w:line="360" w:lineRule="auto"/>
        <w:ind w:firstLineChars="200" w:firstLine="480"/>
        <w:rPr>
          <w:rFonts w:ascii="宋体" w:eastAsia="宋体" w:hAnsi="宋体" w:cs="仿宋" w:hint="eastAsia"/>
          <w:sz w:val="24"/>
        </w:rPr>
      </w:pPr>
      <w:r>
        <w:rPr>
          <w:rFonts w:ascii="宋体" w:eastAsia="宋体" w:hAnsi="宋体" w:cs="仿宋" w:hint="eastAsia"/>
          <w:sz w:val="24"/>
          <w:lang w:bidi="ar"/>
        </w:rPr>
        <w:t>合同签订时间：      年     月     日</w:t>
      </w:r>
    </w:p>
    <w:p w14:paraId="25CFE9F7" w14:textId="77777777" w:rsidR="004C2723" w:rsidRDefault="004C2723" w:rsidP="004C2723">
      <w:pPr>
        <w:adjustRightInd w:val="0"/>
        <w:snapToGrid w:val="0"/>
        <w:spacing w:line="360" w:lineRule="auto"/>
        <w:ind w:firstLineChars="200" w:firstLine="480"/>
        <w:rPr>
          <w:rFonts w:ascii="仿宋" w:eastAsia="仿宋" w:hAnsi="仿宋" w:cs="仿宋" w:hint="eastAsia"/>
          <w:sz w:val="24"/>
        </w:rPr>
      </w:pPr>
    </w:p>
    <w:p w14:paraId="344F6A4B" w14:textId="77777777" w:rsidR="004C2723" w:rsidRDefault="004C2723" w:rsidP="004C2723">
      <w:pPr>
        <w:pStyle w:val="af0"/>
        <w:spacing w:before="0" w:beforeAutospacing="0" w:after="0" w:afterAutospacing="0" w:line="480" w:lineRule="exact"/>
        <w:rPr>
          <w:rFonts w:ascii="仿宋_GB2312" w:eastAsia="仿宋_GB2312" w:hAnsi="仿宋_GB2312" w:cs="仿宋_GB2312" w:hint="eastAsia"/>
        </w:rPr>
      </w:pPr>
    </w:p>
    <w:p w14:paraId="65AD969C" w14:textId="77777777" w:rsidR="004C2723" w:rsidRDefault="004C2723" w:rsidP="004C2723">
      <w:pPr>
        <w:pStyle w:val="af0"/>
        <w:spacing w:before="0" w:beforeAutospacing="0" w:after="0" w:afterAutospacing="0" w:line="480" w:lineRule="exact"/>
        <w:rPr>
          <w:rFonts w:ascii="仿宋_GB2312" w:eastAsia="仿宋_GB2312" w:hAnsi="仿宋_GB2312" w:cs="仿宋_GB2312" w:hint="eastAsia"/>
        </w:rPr>
      </w:pPr>
    </w:p>
    <w:p w14:paraId="4F77D6EE" w14:textId="77777777" w:rsidR="004C2723" w:rsidRDefault="004C2723" w:rsidP="004C2723">
      <w:pPr>
        <w:pStyle w:val="af0"/>
        <w:spacing w:before="0" w:beforeAutospacing="0" w:after="0" w:afterAutospacing="0" w:line="480" w:lineRule="exact"/>
        <w:rPr>
          <w:rFonts w:ascii="仿宋_GB2312" w:eastAsia="仿宋_GB2312" w:hAnsi="仿宋_GB2312" w:cs="仿宋_GB2312" w:hint="eastAsia"/>
        </w:rPr>
      </w:pPr>
    </w:p>
    <w:p w14:paraId="437D56C1" w14:textId="77777777" w:rsidR="004C2723" w:rsidRDefault="004C2723" w:rsidP="004C2723">
      <w:pPr>
        <w:rPr>
          <w:rFonts w:ascii="宋体" w:eastAsia="宋体" w:hAnsi="宋体" w:hint="eastAsia"/>
        </w:rPr>
      </w:pPr>
    </w:p>
    <w:p w14:paraId="12A29F2C" w14:textId="77777777" w:rsidR="008F24CB" w:rsidRDefault="008F24CB">
      <w:pPr>
        <w:rPr>
          <w:rFonts w:hint="eastAsia"/>
        </w:rPr>
      </w:pPr>
    </w:p>
    <w:sectPr w:rsidR="008F24CB" w:rsidSect="004C2723">
      <w:footerReference w:type="default" r:id="rId5"/>
      <w:pgSz w:w="11906" w:h="16838"/>
      <w:pgMar w:top="1440" w:right="1800" w:bottom="1440" w:left="180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8372271"/>
    </w:sdtPr>
    <w:sdtContent>
      <w:p w14:paraId="3A761257" w14:textId="77777777" w:rsidR="00000000" w:rsidRDefault="00000000">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5EAA607B" w14:textId="77777777" w:rsidR="00000000" w:rsidRDefault="00000000">
    <w:pPr>
      <w:pStyle w:val="ae"/>
      <w:rPr>
        <w:rFonts w:hint="eastAsia"/>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D89C3"/>
    <w:multiLevelType w:val="multilevel"/>
    <w:tmpl w:val="391D89C3"/>
    <w:lvl w:ilvl="0">
      <w:start w:val="2"/>
      <w:numFmt w:val="decimal"/>
      <w:lvlText w:val="%1."/>
      <w:lvlJc w:val="left"/>
      <w:pPr>
        <w:tabs>
          <w:tab w:val="left" w:pos="312"/>
        </w:tabs>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414088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723"/>
    <w:rsid w:val="001B6D82"/>
    <w:rsid w:val="004C2723"/>
    <w:rsid w:val="00706D42"/>
    <w:rsid w:val="008F2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3778E"/>
  <w15:chartTrackingRefBased/>
  <w15:docId w15:val="{94CB22C7-7595-43F8-AA46-A11FD8CF5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723"/>
    <w:pPr>
      <w:widowControl w:val="0"/>
      <w:spacing w:after="0" w:line="240" w:lineRule="auto"/>
      <w:jc w:val="both"/>
    </w:pPr>
    <w:rPr>
      <w:sz w:val="21"/>
      <w14:ligatures w14:val="none"/>
    </w:rPr>
  </w:style>
  <w:style w:type="paragraph" w:styleId="1">
    <w:name w:val="heading 1"/>
    <w:basedOn w:val="a"/>
    <w:next w:val="a"/>
    <w:link w:val="10"/>
    <w:uiPriority w:val="9"/>
    <w:qFormat/>
    <w:rsid w:val="004C272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C272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C272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C272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C272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C272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C272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C272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C272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C272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C272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C272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C2723"/>
    <w:rPr>
      <w:rFonts w:cstheme="majorBidi"/>
      <w:color w:val="0F4761" w:themeColor="accent1" w:themeShade="BF"/>
      <w:sz w:val="28"/>
      <w:szCs w:val="28"/>
    </w:rPr>
  </w:style>
  <w:style w:type="character" w:customStyle="1" w:styleId="50">
    <w:name w:val="标题 5 字符"/>
    <w:basedOn w:val="a0"/>
    <w:link w:val="5"/>
    <w:uiPriority w:val="9"/>
    <w:semiHidden/>
    <w:rsid w:val="004C2723"/>
    <w:rPr>
      <w:rFonts w:cstheme="majorBidi"/>
      <w:color w:val="0F4761" w:themeColor="accent1" w:themeShade="BF"/>
      <w:sz w:val="24"/>
    </w:rPr>
  </w:style>
  <w:style w:type="character" w:customStyle="1" w:styleId="60">
    <w:name w:val="标题 6 字符"/>
    <w:basedOn w:val="a0"/>
    <w:link w:val="6"/>
    <w:uiPriority w:val="9"/>
    <w:semiHidden/>
    <w:rsid w:val="004C2723"/>
    <w:rPr>
      <w:rFonts w:cstheme="majorBidi"/>
      <w:b/>
      <w:bCs/>
      <w:color w:val="0F4761" w:themeColor="accent1" w:themeShade="BF"/>
    </w:rPr>
  </w:style>
  <w:style w:type="character" w:customStyle="1" w:styleId="70">
    <w:name w:val="标题 7 字符"/>
    <w:basedOn w:val="a0"/>
    <w:link w:val="7"/>
    <w:uiPriority w:val="9"/>
    <w:semiHidden/>
    <w:rsid w:val="004C2723"/>
    <w:rPr>
      <w:rFonts w:cstheme="majorBidi"/>
      <w:b/>
      <w:bCs/>
      <w:color w:val="595959" w:themeColor="text1" w:themeTint="A6"/>
    </w:rPr>
  </w:style>
  <w:style w:type="character" w:customStyle="1" w:styleId="80">
    <w:name w:val="标题 8 字符"/>
    <w:basedOn w:val="a0"/>
    <w:link w:val="8"/>
    <w:uiPriority w:val="9"/>
    <w:semiHidden/>
    <w:rsid w:val="004C2723"/>
    <w:rPr>
      <w:rFonts w:cstheme="majorBidi"/>
      <w:color w:val="595959" w:themeColor="text1" w:themeTint="A6"/>
    </w:rPr>
  </w:style>
  <w:style w:type="character" w:customStyle="1" w:styleId="90">
    <w:name w:val="标题 9 字符"/>
    <w:basedOn w:val="a0"/>
    <w:link w:val="9"/>
    <w:uiPriority w:val="9"/>
    <w:semiHidden/>
    <w:rsid w:val="004C2723"/>
    <w:rPr>
      <w:rFonts w:eastAsiaTheme="majorEastAsia" w:cstheme="majorBidi"/>
      <w:color w:val="595959" w:themeColor="text1" w:themeTint="A6"/>
    </w:rPr>
  </w:style>
  <w:style w:type="paragraph" w:styleId="a3">
    <w:name w:val="Title"/>
    <w:basedOn w:val="a"/>
    <w:next w:val="a"/>
    <w:link w:val="a4"/>
    <w:uiPriority w:val="10"/>
    <w:qFormat/>
    <w:rsid w:val="004C272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C27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272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C272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C2723"/>
    <w:pPr>
      <w:spacing w:before="160"/>
      <w:jc w:val="center"/>
    </w:pPr>
    <w:rPr>
      <w:i/>
      <w:iCs/>
      <w:color w:val="404040" w:themeColor="text1" w:themeTint="BF"/>
    </w:rPr>
  </w:style>
  <w:style w:type="character" w:customStyle="1" w:styleId="a8">
    <w:name w:val="引用 字符"/>
    <w:basedOn w:val="a0"/>
    <w:link w:val="a7"/>
    <w:uiPriority w:val="29"/>
    <w:rsid w:val="004C2723"/>
    <w:rPr>
      <w:i/>
      <w:iCs/>
      <w:color w:val="404040" w:themeColor="text1" w:themeTint="BF"/>
    </w:rPr>
  </w:style>
  <w:style w:type="paragraph" w:styleId="a9">
    <w:name w:val="List Paragraph"/>
    <w:basedOn w:val="a"/>
    <w:uiPriority w:val="34"/>
    <w:qFormat/>
    <w:rsid w:val="004C2723"/>
    <w:pPr>
      <w:ind w:left="720"/>
      <w:contextualSpacing/>
    </w:pPr>
  </w:style>
  <w:style w:type="character" w:styleId="aa">
    <w:name w:val="Intense Emphasis"/>
    <w:basedOn w:val="a0"/>
    <w:uiPriority w:val="21"/>
    <w:qFormat/>
    <w:rsid w:val="004C2723"/>
    <w:rPr>
      <w:i/>
      <w:iCs/>
      <w:color w:val="0F4761" w:themeColor="accent1" w:themeShade="BF"/>
    </w:rPr>
  </w:style>
  <w:style w:type="paragraph" w:styleId="ab">
    <w:name w:val="Intense Quote"/>
    <w:basedOn w:val="a"/>
    <w:next w:val="a"/>
    <w:link w:val="ac"/>
    <w:uiPriority w:val="30"/>
    <w:qFormat/>
    <w:rsid w:val="004C27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C2723"/>
    <w:rPr>
      <w:i/>
      <w:iCs/>
      <w:color w:val="0F4761" w:themeColor="accent1" w:themeShade="BF"/>
    </w:rPr>
  </w:style>
  <w:style w:type="character" w:styleId="ad">
    <w:name w:val="Intense Reference"/>
    <w:basedOn w:val="a0"/>
    <w:uiPriority w:val="32"/>
    <w:qFormat/>
    <w:rsid w:val="004C2723"/>
    <w:rPr>
      <w:b/>
      <w:bCs/>
      <w:smallCaps/>
      <w:color w:val="0F4761" w:themeColor="accent1" w:themeShade="BF"/>
      <w:spacing w:val="5"/>
    </w:rPr>
  </w:style>
  <w:style w:type="paragraph" w:styleId="ae">
    <w:name w:val="footer"/>
    <w:basedOn w:val="a"/>
    <w:link w:val="af"/>
    <w:uiPriority w:val="99"/>
    <w:qFormat/>
    <w:rsid w:val="004C2723"/>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4C2723"/>
    <w:rPr>
      <w:sz w:val="18"/>
      <w:szCs w:val="18"/>
      <w14:ligatures w14:val="none"/>
    </w:rPr>
  </w:style>
  <w:style w:type="paragraph" w:styleId="af0">
    <w:name w:val="Normal (Web)"/>
    <w:basedOn w:val="a"/>
    <w:link w:val="af1"/>
    <w:qFormat/>
    <w:rsid w:val="004C2723"/>
    <w:pPr>
      <w:widowControl/>
      <w:spacing w:before="100" w:beforeAutospacing="1" w:after="100" w:afterAutospacing="1"/>
      <w:jc w:val="left"/>
    </w:pPr>
    <w:rPr>
      <w:rFonts w:ascii="Times New Roman" w:eastAsia="宋体" w:hAnsi="Times New Roman" w:cs="Times New Roman"/>
      <w:kern w:val="0"/>
    </w:rPr>
  </w:style>
  <w:style w:type="paragraph" w:customStyle="1" w:styleId="null3">
    <w:name w:val="null3"/>
    <w:link w:val="null30"/>
    <w:qFormat/>
    <w:rsid w:val="004C2723"/>
    <w:pPr>
      <w:spacing w:after="0" w:line="240" w:lineRule="auto"/>
    </w:pPr>
    <w:rPr>
      <w:kern w:val="0"/>
      <w:sz w:val="20"/>
      <w:szCs w:val="20"/>
      <w:lang w:eastAsia="zh-Hans"/>
      <w14:ligatures w14:val="none"/>
    </w:rPr>
  </w:style>
  <w:style w:type="character" w:customStyle="1" w:styleId="af1">
    <w:name w:val="普通(网站) 字符"/>
    <w:link w:val="af0"/>
    <w:qFormat/>
    <w:locked/>
    <w:rsid w:val="004C2723"/>
    <w:rPr>
      <w:rFonts w:ascii="Times New Roman" w:eastAsia="宋体" w:hAnsi="Times New Roman" w:cs="Times New Roman"/>
      <w:kern w:val="0"/>
      <w:sz w:val="21"/>
      <w14:ligatures w14:val="none"/>
    </w:rPr>
  </w:style>
  <w:style w:type="character" w:customStyle="1" w:styleId="null30">
    <w:name w:val="null3 字符"/>
    <w:basedOn w:val="a0"/>
    <w:link w:val="null3"/>
    <w:qFormat/>
    <w:rsid w:val="004C2723"/>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934</Words>
  <Characters>5324</Characters>
  <Application>Microsoft Office Word</Application>
  <DocSecurity>0</DocSecurity>
  <Lines>44</Lines>
  <Paragraphs>12</Paragraphs>
  <ScaleCrop>false</ScaleCrop>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2026-07-13T10:52:00Z</dcterms:created>
  <dcterms:modified xsi:type="dcterms:W3CDTF">2026-07-13T10:53:00Z</dcterms:modified>
</cp:coreProperties>
</file>