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3667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178950733"/>
      <w:bookmarkStart w:id="1" w:name="_Toc226119488"/>
      <w:bookmarkStart w:id="2" w:name="_Toc234849318"/>
      <w:bookmarkStart w:id="3" w:name="_Toc175124773"/>
      <w:bookmarkStart w:id="4" w:name="_Toc175125185"/>
      <w:bookmarkStart w:id="5" w:name="_Toc175125186"/>
      <w:bookmarkStart w:id="6" w:name="_Toc175124774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格式 商务响应偏离表</w:t>
      </w:r>
      <w:bookmarkEnd w:id="0"/>
      <w:bookmarkEnd w:id="1"/>
      <w:bookmarkEnd w:id="2"/>
      <w:bookmarkEnd w:id="3"/>
      <w:bookmarkEnd w:id="4"/>
    </w:p>
    <w:p w14:paraId="5A9BA37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  <w:vertAlign w:val="baselin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vertAlign w:val="baseli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vertAlign w:val="baseline"/>
          <w:lang w:val="en-US" w:eastAsia="zh-CN" w:bidi="ar"/>
        </w:rPr>
        <w:t xml:space="preserve">                                         </w:t>
      </w:r>
    </w:p>
    <w:p w14:paraId="1A93053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u w:val="single"/>
          <w:vertAlign w:val="baselin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vertAlign w:val="baseli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vertAlign w:val="baseline"/>
          <w:lang w:val="en-US" w:eastAsia="zh-CN" w:bidi="ar"/>
        </w:rPr>
        <w:t xml:space="preserve">                                         </w:t>
      </w:r>
    </w:p>
    <w:p w14:paraId="0E3FB03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lang w:val="en-US"/>
        </w:rPr>
      </w:pPr>
    </w:p>
    <w:tbl>
      <w:tblPr>
        <w:tblStyle w:val="3"/>
        <w:tblW w:w="83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987"/>
        <w:gridCol w:w="2351"/>
        <w:gridCol w:w="1097"/>
        <w:gridCol w:w="2076"/>
      </w:tblGrid>
      <w:tr w14:paraId="4FBE0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46A51D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1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7073EA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磋商文件条款号</w:t>
            </w:r>
          </w:p>
        </w:tc>
        <w:tc>
          <w:tcPr>
            <w:tcW w:w="2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36AE83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磋商文件的商务要求</w:t>
            </w:r>
          </w:p>
        </w:tc>
        <w:tc>
          <w:tcPr>
            <w:tcW w:w="1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3BBB20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偏离情况</w:t>
            </w:r>
          </w:p>
        </w:tc>
        <w:tc>
          <w:tcPr>
            <w:tcW w:w="2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5CC900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偏离说明</w:t>
            </w:r>
          </w:p>
        </w:tc>
      </w:tr>
      <w:tr w14:paraId="052826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8612B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4E1B4C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48B196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523F10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2E456F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7A03E3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2D0FD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BCC64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30817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D5EB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766D5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6DB907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61B9A1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A73E2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3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7EC865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10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CF09A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20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02787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 w14:paraId="33D551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0D708D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bdr w:val="none" w:color="auto" w:sz="0" w:space="0"/>
              </w:rPr>
              <w:t>备注</w:t>
            </w:r>
          </w:p>
        </w:tc>
        <w:tc>
          <w:tcPr>
            <w:tcW w:w="75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24E08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72C2AAE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8"/>
          <w:lang w:val="en-US"/>
        </w:rPr>
      </w:pPr>
    </w:p>
    <w:p w14:paraId="3B630C7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3543" w:leftChars="1687" w:right="0"/>
        <w:jc w:val="both"/>
        <w:rPr>
          <w:rFonts w:hint="eastAsia" w:ascii="宋体" w:hAnsi="宋体" w:eastAsia="宋体" w:cs="宋体"/>
          <w:color w:val="000000"/>
          <w:sz w:val="24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8"/>
          <w:lang w:val="en-US" w:eastAsia="zh-CN" w:bidi="ar"/>
        </w:rPr>
        <w:t>供应商全称(盖单位公章)：</w:t>
      </w:r>
    </w:p>
    <w:p w14:paraId="3C0C8B9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8"/>
          <w:lang w:val="en-US" w:eastAsia="zh-CN" w:bidi="ar"/>
        </w:rPr>
        <w:t>日  期：</w:t>
      </w:r>
    </w:p>
    <w:p w14:paraId="43F35C7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注：</w:t>
      </w:r>
    </w:p>
    <w:p w14:paraId="1FD6001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1、本表即为对本项目第三章</w:t>
      </w: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3.2商务要求和3.3其他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要求中所列要求进行比较和响应。如果所有条款均应答满足，可不逐条填写，须在“备注”栏中注明 “所有条款均完全响应”。</w:t>
      </w:r>
    </w:p>
    <w:p w14:paraId="44D62D7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2、对有偏离的</w:t>
      </w:r>
      <w:r>
        <w:rPr>
          <w:rFonts w:hint="eastAsia" w:ascii="宋体" w:hAnsi="宋体" w:eastAsia="宋体" w:cs="宋体"/>
          <w:bCs/>
          <w:color w:val="000000"/>
          <w:kern w:val="2"/>
          <w:sz w:val="21"/>
          <w:szCs w:val="21"/>
          <w:lang w:val="en-US" w:eastAsia="zh-CN" w:bidi="ar"/>
        </w:rPr>
        <w:t>条款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，在本表“偏离情况”列中填写“正偏离”或“负偏离”，并在“偏离说明”列中加以说明。</w:t>
      </w: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列写完所有偏离项目后，在备注栏填写：除本偏离表所列的偏离指标外，其他所有条款均完全响应磋商文件中的要求。</w:t>
      </w:r>
    </w:p>
    <w:p w14:paraId="2B25C001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3、正偏离是指应答的条件高于磋商文件要求，负偏离是指应答的条件低于磋商文件要求。凡是响应文件的商务响应部分与磋商文件的要求之间存在负偏离的（即不能满足磋商文件要求），必须在本表格中明确说明，否则在成交后采购人一律不予考虑。</w:t>
      </w: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如果在响应文件的“商务响应偏离表”之外发现负偏离的，磋商小组将作出对供应商不利的评估。</w:t>
      </w:r>
    </w:p>
    <w:p w14:paraId="1BC7956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/>
          <w:bCs w:val="0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"/>
        </w:rPr>
        <w:t>4、商务要求为对供应商提出的最低要求，将作为采购人与成交供应商签定合同的实质性要求。</w:t>
      </w:r>
      <w:r>
        <w:rPr>
          <w:rFonts w:hint="eastAsia" w:ascii="宋体" w:hAnsi="宋体" w:eastAsia="宋体" w:cs="宋体"/>
          <w:b/>
          <w:bCs w:val="0"/>
          <w:color w:val="000000"/>
          <w:kern w:val="2"/>
          <w:sz w:val="21"/>
          <w:szCs w:val="21"/>
          <w:lang w:val="en-US" w:eastAsia="zh-CN" w:bidi="ar"/>
        </w:rPr>
        <w:t>对于其中任意一项条款，供应商如不满足，其响应文件可以被否决。</w:t>
      </w:r>
      <w:bookmarkEnd w:id="5"/>
      <w:bookmarkEnd w:id="6"/>
    </w:p>
    <w:p w14:paraId="09DED5D3">
      <w:bookmarkStart w:id="7" w:name="_GoBack"/>
      <w:bookmarkEnd w:id="7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2D7F400A"/>
    <w:rsid w:val="44875EEA"/>
    <w:rsid w:val="5EC53810"/>
    <w:rsid w:val="687B4883"/>
    <w:rsid w:val="7D357616"/>
    <w:rsid w:val="7DD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6">
    <w:name w:val="标题 2 字符"/>
    <w:basedOn w:val="5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A92CAEE9E80A4D3191EFF4CD990571DD_13</vt:lpwstr>
  </property>
</Properties>
</file>