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3C98D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商务要求应答表</w:t>
      </w:r>
    </w:p>
    <w:p w14:paraId="30F7D13C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 w14:paraId="636615B3">
      <w:pPr>
        <w:rPr>
          <w:rFonts w:hint="eastAsia" w:ascii="宋体" w:hAnsi="宋体" w:cs="宋体"/>
        </w:rPr>
      </w:pPr>
    </w:p>
    <w:p w14:paraId="5E5B5F2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725F1171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注：供应商必须根据磋商文件第三章要求据实逐条填写，不得虚假陈述。</w:t>
      </w:r>
    </w:p>
    <w:p w14:paraId="442D22E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12A18FC7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5B15892D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43C72EA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7E11669A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0E5F5B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D00C2"/>
    <w:rsid w:val="0065089C"/>
    <w:rsid w:val="00A72C5E"/>
    <w:rsid w:val="1A1A1C37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102</Characters>
  <Lines>1</Lines>
  <Paragraphs>1</Paragraphs>
  <TotalTime>0</TotalTime>
  <ScaleCrop>false</ScaleCrop>
  <LinksUpToDate>false</LinksUpToDate>
  <CharactersWithSpaces>102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陕西省政府采购综合管理平台</dc:creator>
  <cp:lastModifiedBy>陕西中正天投项目管理有限公司</cp:lastModifiedBy>
  <dcterms:modified xsi:type="dcterms:W3CDTF">2026-05-14T03:23:32Z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KSOTemplateDocerSaveRecord">
    <vt:lpwstr>eyJoZGlkIjoiMWQ1MGRhOWJiZGE5NDE3ZTgxMWExYjVhODM5NWVhZmYiLCJ1c2VySWQiOiI0MDYyOTU1MTkifQ==</vt:lpwstr>
  </property>
  <property fmtid="{D5CDD505-2E9C-101B-9397-08002B2CF9AE}" pid="4" name="ICV">
    <vt:lpwstr>36149625649C4F04ABF1B49392C176B3_12</vt:lpwstr>
  </property>
</Properties>
</file>