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AFFE28">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陕西省西咸新区秦汉新城教育卫体局秦汉辖区营养改善计划</w:t>
      </w:r>
    </w:p>
    <w:p w14:paraId="43508488">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eastAsia" w:ascii="宋体" w:hAnsi="宋体" w:eastAsia="宋体" w:cs="宋体"/>
          <w:b/>
          <w:bCs/>
          <w:sz w:val="28"/>
          <w:szCs w:val="28"/>
        </w:rPr>
      </w:pPr>
      <w:r>
        <w:rPr>
          <w:rFonts w:hint="eastAsia" w:ascii="宋体" w:hAnsi="宋体" w:eastAsia="宋体" w:cs="宋体"/>
          <w:b/>
          <w:bCs/>
          <w:sz w:val="28"/>
          <w:szCs w:val="28"/>
          <w:lang w:val="en-US" w:eastAsia="zh-CN"/>
        </w:rPr>
        <w:t>大宗食材采购项目招标公告</w:t>
      </w:r>
    </w:p>
    <w:p w14:paraId="3C344AA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项目概况</w:t>
      </w:r>
    </w:p>
    <w:p w14:paraId="6A459B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秦汉辖区营养改善计划大宗食材采购项目招标项目的潜在投标人应在陕西省西咸新区公共资源交易平台自行下载获取招标文件，并于 2026年08月31日 09时30分 （北京时间）前递交投标文件。</w:t>
      </w:r>
    </w:p>
    <w:p w14:paraId="7920F1A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一、项目基本情况</w:t>
      </w:r>
    </w:p>
    <w:p w14:paraId="2A2A8F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项目编号：XHZB2026108</w:t>
      </w:r>
    </w:p>
    <w:p w14:paraId="20CAC4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项目名称：秦汉辖区营养改善计划大宗食材采购项目</w:t>
      </w:r>
    </w:p>
    <w:p w14:paraId="1F6EB1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采购方式：公开招标</w:t>
      </w:r>
    </w:p>
    <w:p w14:paraId="1002EB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预算金额：2,163,700.00元</w:t>
      </w:r>
    </w:p>
    <w:p w14:paraId="7BC052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采购需求：</w:t>
      </w:r>
    </w:p>
    <w:p w14:paraId="726EB3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合同包1(大宗食材采购):</w:t>
      </w:r>
    </w:p>
    <w:p w14:paraId="60EB9E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合同包预算金额：2,163,700.00元</w:t>
      </w:r>
    </w:p>
    <w:p w14:paraId="676BF1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合同包最高限价：2,163,700.00元</w:t>
      </w:r>
    </w:p>
    <w:tbl>
      <w:tblPr>
        <w:tblStyle w:val="5"/>
        <w:tblW w:w="8642"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68"/>
        <w:gridCol w:w="2717"/>
        <w:gridCol w:w="1749"/>
        <w:gridCol w:w="742"/>
        <w:gridCol w:w="1306"/>
        <w:gridCol w:w="1560"/>
      </w:tblGrid>
      <w:tr w14:paraId="46E90AF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600"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41EBFBA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品目号</w:t>
            </w:r>
          </w:p>
        </w:tc>
        <w:tc>
          <w:tcPr>
            <w:tcW w:w="2250"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279DC45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品目名称</w:t>
            </w:r>
          </w:p>
        </w:tc>
        <w:tc>
          <w:tcPr>
            <w:tcW w:w="2250"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3D3A978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采购标的</w:t>
            </w:r>
          </w:p>
        </w:tc>
        <w:tc>
          <w:tcPr>
            <w:tcW w:w="750"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4A945EF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数量（单位）</w:t>
            </w:r>
          </w:p>
        </w:tc>
        <w:tc>
          <w:tcPr>
            <w:tcW w:w="1500"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13CFE1F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技术规格、参数及要求</w:t>
            </w:r>
          </w:p>
        </w:tc>
        <w:tc>
          <w:tcPr>
            <w:tcW w:w="900" w:type="dxa"/>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10A1FBF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品目预算(元)</w:t>
            </w:r>
          </w:p>
        </w:tc>
      </w:tr>
      <w:tr w14:paraId="67FD5DD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240" w:hRule="atLeast"/>
        </w:trPr>
        <w:tc>
          <w:tcPr>
            <w:tcW w:w="0" w:type="auto"/>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363DD93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w:t>
            </w:r>
          </w:p>
        </w:tc>
        <w:tc>
          <w:tcPr>
            <w:tcW w:w="0" w:type="auto"/>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3B3C10F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其他农副食品，动、植物油制品</w:t>
            </w:r>
          </w:p>
        </w:tc>
        <w:tc>
          <w:tcPr>
            <w:tcW w:w="0" w:type="auto"/>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55C3D7E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大宗食材</w:t>
            </w:r>
          </w:p>
        </w:tc>
        <w:tc>
          <w:tcPr>
            <w:tcW w:w="0" w:type="auto"/>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0DDC9C1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1(批)</w:t>
            </w:r>
          </w:p>
        </w:tc>
        <w:tc>
          <w:tcPr>
            <w:tcW w:w="0" w:type="auto"/>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53910F9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详见采购文件</w:t>
            </w:r>
          </w:p>
        </w:tc>
        <w:tc>
          <w:tcPr>
            <w:tcW w:w="0" w:type="auto"/>
            <w:tcBorders>
              <w:top w:val="single" w:color="333333" w:sz="2" w:space="0"/>
              <w:left w:val="single" w:color="333333" w:sz="2" w:space="0"/>
              <w:bottom w:val="single" w:color="333333" w:sz="2" w:space="0"/>
              <w:right w:val="single" w:color="333333" w:sz="2" w:space="0"/>
            </w:tcBorders>
            <w:shd w:val="clear" w:color="auto" w:fill="auto"/>
            <w:tcMar>
              <w:top w:w="38" w:type="dxa"/>
              <w:left w:w="60" w:type="dxa"/>
              <w:bottom w:w="38" w:type="dxa"/>
              <w:right w:w="60" w:type="dxa"/>
            </w:tcMar>
            <w:vAlign w:val="center"/>
          </w:tcPr>
          <w:p w14:paraId="2512FA6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2,163,700.00</w:t>
            </w:r>
          </w:p>
        </w:tc>
      </w:tr>
    </w:tbl>
    <w:p w14:paraId="612DB0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本合同包不接受联合体投标</w:t>
      </w:r>
    </w:p>
    <w:p w14:paraId="5FEB51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合同履行期限：详见招标文件</w:t>
      </w:r>
    </w:p>
    <w:p w14:paraId="62B51C7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二、申请人的资格要求：</w:t>
      </w:r>
    </w:p>
    <w:p w14:paraId="01D4AA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1236FD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263DAC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合同包1(大宗食材采购)落实政府采购政策需满足的资格要求如下:</w:t>
      </w:r>
    </w:p>
    <w:p w14:paraId="54072B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本项目专门面向中小企业采购（残疾人福利性单位、监狱企业视同小型、微型企业）。</w:t>
      </w:r>
    </w:p>
    <w:p w14:paraId="71F2EB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4156FD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合同包1(大宗食材采购)特定资格要求如下:</w:t>
      </w:r>
    </w:p>
    <w:p w14:paraId="3A8241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（1）投标人应是独立承担民事责任能力的法人、其他组织或自然人，法人、其他组织须提供合法有效的营业执照（或事业单位法人证书）等证明资料，自然人须提供身份证明；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（2）法定代表人授权书及被授权人身份证 (法定代表人直接参与，须提供法定代表人身份证明) ；</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3）投标人若为生产厂家的须具有《食品生产许可证》（米、面、油必须提供）及《食品经营许可证》；投标人若为代理商的须提供《食品经营许可证》，并提供所代理产品生产厂家的《食品生产许可证》（米、面、油必须提供）；</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（4）提供鸡蛋、肉类生产企业有效期内的《动物防疫条件合格证》；鲜肉必须提供定点屠宰厂(场)的《生猪定点屠宰机构》资质；</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（5）投标人不得为“信用中国”网站 (www.creditchina.gov.cn) 中列入重大税收违法失信主体的投标人，不得在“中国执行信息公开网(http://zxgk.court.gov.cn/)”网站被列为失信被执行人，不得为中国政府采购网 (www.ccgp.gov.cn) 政府采购严重违法失信行为记录名单中被财政部门禁止参加政府采购活动的投标人 ；</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（6）单位负责人为同一人或者存在直接控股、管理关系的不同投标人，不得参加同一合同项下的政府采购活动。</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（7）不接受联合体投标。</w:t>
      </w:r>
    </w:p>
    <w:p w14:paraId="79437AC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三、获取招标文件</w:t>
      </w:r>
    </w:p>
    <w:p w14:paraId="345C10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 2026年08月11日 至 2026年08月17日 ，每天上午 00:00:00 至 12:00:00 ，下午 12:00:00 至 23:59:59 （北京时间）</w:t>
      </w:r>
    </w:p>
    <w:p w14:paraId="0351DF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途径：陕西省西咸新区公共资源交易平台自行下载</w:t>
      </w:r>
    </w:p>
    <w:p w14:paraId="70ABB1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方式：在线获取</w:t>
      </w:r>
    </w:p>
    <w:p w14:paraId="380F93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售价： 0元</w:t>
      </w:r>
    </w:p>
    <w:p w14:paraId="50EA2F7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四、提交投标文件截止时间、开标时间和地点</w:t>
      </w:r>
    </w:p>
    <w:p w14:paraId="4DAC80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 2026年08月31日 09时30分00秒 （北京时间）</w:t>
      </w:r>
    </w:p>
    <w:p w14:paraId="15E4C2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提交投标文件地点：全国公共资源交易平台（陕西省•西咸新区）</w:t>
      </w:r>
    </w:p>
    <w:p w14:paraId="4DB7B4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开标地点：全国公共资源交易平台（陕西省•西咸新区）不见面开标大厅</w:t>
      </w:r>
    </w:p>
    <w:p w14:paraId="542A8B7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五、公告期限</w:t>
      </w:r>
    </w:p>
    <w:p w14:paraId="7542EB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自本公告发布之日起5个工作日。</w:t>
      </w:r>
    </w:p>
    <w:p w14:paraId="64B8942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六、其他补充事宜</w:t>
      </w:r>
    </w:p>
    <w:p w14:paraId="0E9E15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投标人须在全国公共资源交易平台（陕西省.西咸新区）西咸新区公共资源交易中心网（http://xxxq.sxggzyjy.cn/）选择“电子交易平台—陕西政府采购交易系统货物、服务类、工程类管理端”进行登录，登录后通过“交易乙方”身份进入投标人界面参与投标活动。在获取招标文件时限内登录全国公共资源交易平台（陕西省.西咸新区）西咸新区公共资源交易中心网，直接下载招标文件。逾期下载通道将关闭，未及时下载招标文件将会影响后续开评标活动。</w:t>
      </w:r>
    </w:p>
    <w:p w14:paraId="23455C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办理CA锁方式：投标人初次使用交易平台，需前往陕西省数字证书认证中心股份有限公司办理CA锁，办理地址及咨询电话如下：西安市高新三路九号信息港大厦一层10室，咨询电话：4006369888；西安市长安北路14号省体育公寓B座一楼，咨询电话：029-88661241。</w:t>
      </w:r>
    </w:p>
    <w:p w14:paraId="641B7B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本项目采用“不见面开标”，不见面开标大厅登录方式为：全国公共资源交易平台（陕西省.西咸新区）西咸新区公共资源交易中心网-电子交易平台-西咸新区公共资源交易平台不见面开标系统，具体内容详见招标文件。</w:t>
      </w:r>
    </w:p>
    <w:p w14:paraId="405BCD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（四）需要落实的政府采购政策：</w:t>
      </w:r>
    </w:p>
    <w:p w14:paraId="28636C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1、《国务院办公厅关于建立政府强制采购节能产品制度的通知》（国办发〔2007〕51号）；</w:t>
      </w:r>
    </w:p>
    <w:p w14:paraId="496124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2、《财政部 司法部关于政府采购支持监狱企业发展有关问题的通知》（财库〔2014〕68号）；</w:t>
      </w:r>
    </w:p>
    <w:p w14:paraId="6DDCD0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3、《三部门联合发布关于促进残疾人就业政府采购政策的通知》（财库〔2017〕141号）；</w:t>
      </w:r>
    </w:p>
    <w:p w14:paraId="4A87C6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4、《财政部 发展改革委 生态环境部 市场监管总局关于调整优化节能产品、环境标志产品政府采购执行机制的通知》（财库〔2019〕9号）；</w:t>
      </w:r>
    </w:p>
    <w:p w14:paraId="51EEC4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5、《关于运用政府采购政策支持乡村产业振兴的通知》（财库〔2021〕19号）；</w:t>
      </w:r>
    </w:p>
    <w:p w14:paraId="281447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6、《政府采购促进中小企业发展管理办法》（财库〔2020〕46号）；</w:t>
      </w:r>
    </w:p>
    <w:p w14:paraId="32FB7C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7、陕西省财政厅关于印发《陕西省中小企业政府采购信用融资办法》（陕财办采〔2018〕23号）；</w:t>
      </w:r>
    </w:p>
    <w:p w14:paraId="114BD4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8、《关于进一步加大政府采购支持中小企业力度的通知》（财库〔2022〕19号）；</w:t>
      </w:r>
    </w:p>
    <w:p w14:paraId="2989E0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9、《关于扩大政府采购支持绿色建材促进建筑品质提升政策实施范围的通知》（财库〔2022〕35号）。</w:t>
      </w:r>
    </w:p>
    <w:p w14:paraId="31F3AE1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七、对本次招标提出询问，请按以下方式联系。</w:t>
      </w:r>
    </w:p>
    <w:p w14:paraId="5F6230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1.采购人信息</w:t>
      </w:r>
    </w:p>
    <w:p w14:paraId="5D4C06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名称：陕西省西咸新区秦汉新城教育卫体局</w:t>
      </w:r>
    </w:p>
    <w:p w14:paraId="1D8789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地址：西咸新区秦汉新城兰池大道中段</w:t>
      </w:r>
    </w:p>
    <w:p w14:paraId="0C8ECC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联系方式：029-33136269</w:t>
      </w:r>
    </w:p>
    <w:p w14:paraId="71D8E9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2.采购代理机构信息</w:t>
      </w:r>
    </w:p>
    <w:p w14:paraId="3E8AF7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名称：陕西信禾工程项目管理有限公司</w:t>
      </w:r>
    </w:p>
    <w:p w14:paraId="70A890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地址：陕西省西安市未央区经济技术开发区未央路169号银池品智天下A座18层</w:t>
      </w:r>
    </w:p>
    <w:p w14:paraId="14797D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联系方式：18502932827</w:t>
      </w:r>
    </w:p>
    <w:p w14:paraId="088C18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3.项目联系方式</w:t>
      </w:r>
    </w:p>
    <w:p w14:paraId="1ACB76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项目联系人：</w:t>
      </w:r>
      <w:bookmarkStart w:id="0" w:name="_GoBack"/>
      <w:r>
        <w:rPr>
          <w:rFonts w:hint="eastAsia" w:ascii="宋体" w:hAnsi="宋体" w:eastAsia="宋体" w:cs="宋体"/>
          <w:sz w:val="24"/>
          <w:szCs w:val="24"/>
          <w:lang w:val="en-US" w:eastAsia="zh-CN"/>
        </w:rPr>
        <w:t>李君潇</w:t>
      </w:r>
      <w:bookmarkEnd w:id="0"/>
    </w:p>
    <w:p w14:paraId="390728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电话：18502932827</w:t>
      </w:r>
    </w:p>
    <w:p w14:paraId="5BC2B6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陕西信禾工程项目管理有限公司</w:t>
      </w:r>
    </w:p>
    <w:p w14:paraId="4A0AE6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p>
    <w:p w14:paraId="494790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p>
    <w:p w14:paraId="335535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p>
    <w:p w14:paraId="232111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p>
    <w:p w14:paraId="5B1BD2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p>
    <w:p w14:paraId="15CEB2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p>
    <w:p w14:paraId="0875C0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p>
    <w:p w14:paraId="7EFCB0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p>
    <w:p w14:paraId="355712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p>
    <w:p w14:paraId="7FD50F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p>
    <w:p w14:paraId="703FE222">
      <w:pPr>
        <w:keepNext w:val="0"/>
        <w:keepLines w:val="0"/>
        <w:pageBreakBefore w:val="0"/>
        <w:kinsoku/>
        <w:wordWrap/>
        <w:overflowPunct/>
        <w:topLinePunct w:val="0"/>
        <w:autoSpaceDE/>
        <w:autoSpaceDN/>
        <w:bidi w:val="0"/>
        <w:adjustRightInd/>
        <w:snapToGrid/>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一、项目概况</w:t>
      </w:r>
    </w:p>
    <w:p w14:paraId="1C702C9C">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1.项目名称：</w:t>
      </w:r>
      <w:r>
        <w:rPr>
          <w:rFonts w:hint="eastAsia" w:ascii="宋体" w:hAnsi="宋体" w:eastAsia="宋体" w:cs="宋体"/>
          <w:color w:val="auto"/>
          <w:sz w:val="24"/>
          <w:szCs w:val="24"/>
          <w:highlight w:val="none"/>
          <w:lang w:eastAsia="zh-CN"/>
        </w:rPr>
        <w:t>秦汉辖区营养改善计划大宗食材采购项目。</w:t>
      </w:r>
    </w:p>
    <w:p w14:paraId="0EFF5443">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2.采购主体：</w:t>
      </w:r>
      <w:r>
        <w:rPr>
          <w:rFonts w:hint="eastAsia" w:ascii="宋体" w:hAnsi="宋体" w:cs="宋体"/>
          <w:color w:val="auto"/>
          <w:sz w:val="24"/>
          <w:szCs w:val="24"/>
          <w:highlight w:val="none"/>
          <w:lang w:val="en-US" w:eastAsia="zh-CN"/>
        </w:rPr>
        <w:t>陕西省西咸新区秦汉新城教育卫体局</w:t>
      </w:r>
      <w:r>
        <w:rPr>
          <w:rFonts w:hint="eastAsia" w:ascii="宋体" w:hAnsi="宋体" w:eastAsia="宋体" w:cs="宋体"/>
          <w:color w:val="auto"/>
          <w:sz w:val="24"/>
          <w:szCs w:val="24"/>
          <w:highlight w:val="none"/>
          <w:lang w:val="en-US" w:eastAsia="zh-CN"/>
        </w:rPr>
        <w:t>。</w:t>
      </w:r>
    </w:p>
    <w:p w14:paraId="34DC5038">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3.服务对象：辖区内公办义务教育</w:t>
      </w:r>
      <w:r>
        <w:rPr>
          <w:rFonts w:hint="eastAsia" w:ascii="宋体" w:hAnsi="宋体" w:eastAsia="宋体" w:cs="宋体"/>
          <w:color w:val="auto"/>
          <w:sz w:val="24"/>
          <w:szCs w:val="24"/>
          <w:highlight w:val="none"/>
          <w:lang w:val="en-US" w:eastAsia="zh-CN"/>
        </w:rPr>
        <w:t>阶段营养餐</w:t>
      </w:r>
      <w:r>
        <w:rPr>
          <w:rFonts w:hint="eastAsia" w:ascii="宋体" w:hAnsi="宋体" w:eastAsia="宋体" w:cs="宋体"/>
          <w:color w:val="auto"/>
          <w:sz w:val="24"/>
          <w:szCs w:val="24"/>
          <w:highlight w:val="none"/>
        </w:rPr>
        <w:t>中小学在校生</w:t>
      </w:r>
      <w:r>
        <w:rPr>
          <w:rFonts w:hint="eastAsia" w:ascii="宋体" w:hAnsi="宋体" w:eastAsia="宋体" w:cs="宋体"/>
          <w:color w:val="auto"/>
          <w:sz w:val="24"/>
          <w:szCs w:val="24"/>
          <w:highlight w:val="none"/>
          <w:lang w:val="en-US" w:eastAsia="zh-CN"/>
        </w:rPr>
        <w:t>及非营养餐学校贫困补助生。</w:t>
      </w:r>
    </w:p>
    <w:p w14:paraId="127A79D3">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4.资金来源：中央专项营养改善计划补助资金、地方财政配套资金</w:t>
      </w:r>
      <w:r>
        <w:rPr>
          <w:rFonts w:hint="eastAsia" w:ascii="宋体" w:hAnsi="宋体" w:eastAsia="宋体" w:cs="宋体"/>
          <w:color w:val="auto"/>
          <w:sz w:val="24"/>
          <w:szCs w:val="24"/>
          <w:highlight w:val="none"/>
          <w:lang w:eastAsia="zh-CN"/>
        </w:rPr>
        <w:t>。</w:t>
      </w:r>
    </w:p>
    <w:p w14:paraId="26B8C6CF">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5.供餐模式</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营养改善计划营养餐食材</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w:t>
      </w:r>
    </w:p>
    <w:p w14:paraId="14406147">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模式一：食堂大宗食材配送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学校自主烹饪）</w:t>
      </w:r>
      <w:r>
        <w:rPr>
          <w:rFonts w:hint="eastAsia" w:ascii="宋体" w:hAnsi="宋体" w:eastAsia="宋体" w:cs="宋体"/>
          <w:color w:val="auto"/>
          <w:sz w:val="24"/>
          <w:szCs w:val="24"/>
          <w:highlight w:val="none"/>
          <w:lang w:eastAsia="zh-CN"/>
        </w:rPr>
        <w:t>。</w:t>
      </w:r>
    </w:p>
    <w:p w14:paraId="6673830C">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6.营养改善计划营养餐食材</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天数</w:t>
      </w:r>
      <w:r>
        <w:rPr>
          <w:rFonts w:hint="eastAsia" w:ascii="宋体" w:hAnsi="宋体" w:eastAsia="宋体" w:cs="宋体"/>
          <w:color w:val="auto"/>
          <w:sz w:val="24"/>
          <w:szCs w:val="24"/>
          <w:highlight w:val="none"/>
          <w:lang w:val="en-US" w:eastAsia="zh-CN"/>
        </w:rPr>
        <w:t>及金额</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5元/生/天，按照200</w:t>
      </w:r>
      <w:r>
        <w:rPr>
          <w:rFonts w:hint="eastAsia" w:ascii="宋体" w:hAnsi="宋体" w:eastAsia="宋体" w:cs="宋体"/>
          <w:color w:val="auto"/>
          <w:sz w:val="24"/>
          <w:szCs w:val="24"/>
          <w:highlight w:val="none"/>
        </w:rPr>
        <w:t>天</w:t>
      </w:r>
      <w:r>
        <w:rPr>
          <w:rFonts w:hint="eastAsia" w:ascii="宋体" w:hAnsi="宋体" w:eastAsia="宋体" w:cs="宋体"/>
          <w:color w:val="auto"/>
          <w:sz w:val="24"/>
          <w:szCs w:val="24"/>
          <w:highlight w:val="none"/>
          <w:lang w:val="en-US" w:eastAsia="zh-CN"/>
        </w:rPr>
        <w:t>计算</w:t>
      </w:r>
      <w:r>
        <w:rPr>
          <w:rFonts w:hint="eastAsia" w:ascii="宋体" w:hAnsi="宋体" w:eastAsia="宋体" w:cs="宋体"/>
          <w:color w:val="auto"/>
          <w:sz w:val="24"/>
          <w:szCs w:val="24"/>
          <w:highlight w:val="none"/>
          <w:lang w:eastAsia="zh-CN"/>
        </w:rPr>
        <w:t>。</w:t>
      </w:r>
    </w:p>
    <w:p w14:paraId="7BABABB3">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7.其他费用：0.5元/生/天，按照200</w:t>
      </w:r>
      <w:r>
        <w:rPr>
          <w:rFonts w:hint="eastAsia" w:ascii="宋体" w:hAnsi="宋体" w:eastAsia="宋体" w:cs="宋体"/>
          <w:color w:val="auto"/>
          <w:sz w:val="24"/>
          <w:szCs w:val="24"/>
          <w:highlight w:val="none"/>
        </w:rPr>
        <w:t>天</w:t>
      </w:r>
      <w:r>
        <w:rPr>
          <w:rFonts w:hint="eastAsia" w:ascii="宋体" w:hAnsi="宋体" w:eastAsia="宋体" w:cs="宋体"/>
          <w:color w:val="auto"/>
          <w:sz w:val="24"/>
          <w:szCs w:val="24"/>
          <w:highlight w:val="none"/>
          <w:lang w:val="en-US" w:eastAsia="zh-CN"/>
        </w:rPr>
        <w:t>计算</w:t>
      </w:r>
      <w:r>
        <w:rPr>
          <w:rFonts w:hint="eastAsia" w:ascii="宋体" w:hAnsi="宋体" w:eastAsia="宋体" w:cs="宋体"/>
          <w:color w:val="auto"/>
          <w:sz w:val="24"/>
          <w:szCs w:val="24"/>
          <w:highlight w:val="none"/>
          <w:lang w:eastAsia="zh-CN"/>
        </w:rPr>
        <w:t>。</w:t>
      </w:r>
    </w:p>
    <w:p w14:paraId="0625294E">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.配送范围：</w:t>
      </w:r>
      <w:r>
        <w:rPr>
          <w:rFonts w:hint="eastAsia" w:ascii="宋体" w:hAnsi="宋体" w:cs="宋体"/>
          <w:color w:val="auto"/>
          <w:sz w:val="24"/>
          <w:szCs w:val="24"/>
          <w:highlight w:val="none"/>
          <w:lang w:val="en-US" w:eastAsia="zh-CN"/>
        </w:rPr>
        <w:t>陕西省西咸新区秦汉新城教育卫体局</w:t>
      </w:r>
      <w:r>
        <w:rPr>
          <w:rFonts w:hint="eastAsia" w:ascii="宋体" w:hAnsi="宋体" w:eastAsia="宋体" w:cs="宋体"/>
          <w:color w:val="auto"/>
          <w:sz w:val="24"/>
          <w:szCs w:val="24"/>
          <w:highlight w:val="none"/>
          <w:lang w:val="en-US" w:eastAsia="zh-CN"/>
        </w:rPr>
        <w:t>指定地点。</w:t>
      </w:r>
    </w:p>
    <w:p w14:paraId="7B512D95">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.预算限价：严格执行国家营养计划补助标准，单人单日午餐标准不超对应政策限额，总价不超过财政批复预算</w:t>
      </w:r>
    </w:p>
    <w:p w14:paraId="649032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p>
    <w:p w14:paraId="629500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p>
    <w:p w14:paraId="2E7C04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0C2936"/>
    <w:rsid w:val="1F0C2936"/>
    <w:rsid w:val="7F4820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2380</Words>
  <Characters>2697</Characters>
  <Lines>0</Lines>
  <Paragraphs>0</Paragraphs>
  <TotalTime>0</TotalTime>
  <ScaleCrop>false</ScaleCrop>
  <LinksUpToDate>false</LinksUpToDate>
  <CharactersWithSpaces>2752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2026-08-10T08:55:00Z</dcterms:created>
  <dc:creator>西瓜瓢虫。</dc:creator>
  <cp:lastModifiedBy>西瓜瓢虫。</cp:lastModifiedBy>
  <dcterms:modified xsi:type="dcterms:W3CDTF">2026-08-10T09:27:50Z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F9208E6888C9400CB596F479DA57CD1F_11</vt:lpwstr>
  </property>
  <property fmtid="{D5CDD505-2E9C-101B-9397-08002B2CF9AE}" pid="4" name="KSOTemplateDocerSaveRecord">
    <vt:lpwstr>eyJoZGlkIjoiOGVmZmM3NjZmNjExMWU3YTliZDYxMTE1YTA0ZmMzYTEiLCJ1c2VySWQiOiIxMjY5ODYyNTY5In0=</vt:lpwstr>
  </property>
</Properties>
</file>