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3EB8A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jc w:val="center"/>
        <w:textAlignment w:val="baseline"/>
        <w:rPr>
          <w:rFonts w:hint="eastAsia" w:ascii="宋体" w:hAnsi="宋体" w:eastAsia="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pPr>
      <w:bookmarkStart w:id="0" w:name="_Toc22726"/>
      <w:r>
        <w:rPr>
          <w:rFonts w:hint="eastAsia" w:hAnsi="宋体" w:cs="宋体"/>
          <w:b/>
          <w:bCs/>
          <w:i w:val="0"/>
          <w:iCs w:val="0"/>
          <w:caps w:val="0"/>
          <w:color w:val="000000" w:themeColor="text1"/>
          <w:spacing w:val="0"/>
          <w:sz w:val="24"/>
          <w:szCs w:val="24"/>
          <w:shd w:val="clear" w:fill="FFFFFF"/>
          <w:vertAlign w:val="baseline"/>
          <w:lang w:val="en-US" w:eastAsia="zh-CN"/>
          <w14:textFill>
            <w14:solidFill>
              <w14:schemeClr w14:val="tx1"/>
            </w14:solidFill>
          </w14:textFill>
        </w:rPr>
        <w:t>2026年庙沟门镇贺家梁村乱菜沟自然村道路硬化项目</w:t>
      </w:r>
    </w:p>
    <w:p w14:paraId="3C22271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Autospacing="0" w:afterAutospacing="0" w:line="360" w:lineRule="auto"/>
        <w:ind w:right="0"/>
        <w:jc w:val="center"/>
        <w:textAlignment w:val="baseline"/>
        <w:rPr>
          <w:rStyle w:val="8"/>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竞争性谈判公告</w:t>
      </w:r>
      <w:bookmarkEnd w:id="0"/>
    </w:p>
    <w:p w14:paraId="27C5794A">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right="0"/>
        <w:jc w:val="both"/>
        <w:textAlignment w:val="baseline"/>
        <w:rPr>
          <w:rFonts w:hint="eastAsia" w:ascii="宋体" w:hAnsi="宋体" w:eastAsia="宋体" w:cs="宋体"/>
          <w:b/>
          <w:bCs/>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shd w:val="clear" w:fill="FFFFFF"/>
          <w:vertAlign w:val="baseline"/>
          <w:lang w:eastAsia="zh-CN"/>
          <w14:textFill>
            <w14:solidFill>
              <w14:schemeClr w14:val="tx1"/>
            </w14:solidFill>
          </w14:textFill>
        </w:rPr>
        <w:t>项目概况</w:t>
      </w:r>
    </w:p>
    <w:p w14:paraId="67DADA9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vertAlign w:val="baseline"/>
          <w14:textFill>
            <w14:solidFill>
              <w14:schemeClr w14:val="tx1"/>
            </w14:solidFill>
          </w14:textFill>
        </w:rPr>
      </w:pP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2026年庙沟门镇贺家梁村乱菜沟自然村道路硬化项目</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采购项目的潜在供应商应在登录全国公共资源交易中心平台（陕西省）使用CA锁投标确认后自行下载获取采购文件，并</w:t>
      </w:r>
      <w:r>
        <w:rPr>
          <w:rFonts w:hint="eastAsia" w:ascii="宋体" w:hAnsi="宋体" w:eastAsia="宋体" w:cs="宋体"/>
          <w:i w:val="0"/>
          <w:iCs w:val="0"/>
          <w:caps w:val="0"/>
          <w:color w:val="000000" w:themeColor="text1"/>
          <w:spacing w:val="0"/>
          <w:sz w:val="24"/>
          <w:szCs w:val="24"/>
          <w:shd w:val="clear"/>
          <w:vertAlign w:val="baseline"/>
          <w14:textFill>
            <w14:solidFill>
              <w14:schemeClr w14:val="tx1"/>
            </w14:solidFill>
          </w14:textFill>
        </w:rPr>
        <w:t>于</w:t>
      </w:r>
      <w:r>
        <w:rPr>
          <w:rFonts w:hint="eastAsia" w:ascii="宋体" w:hAnsi="宋体" w:eastAsia="宋体" w:cs="宋体"/>
          <w:i w:val="0"/>
          <w:iCs w:val="0"/>
          <w:caps w:val="0"/>
          <w:color w:val="000000" w:themeColor="text1"/>
          <w:spacing w:val="0"/>
          <w:sz w:val="24"/>
          <w:szCs w:val="24"/>
          <w:shd w:val="clear"/>
          <w:vertAlign w:val="baseline"/>
          <w:lang w:eastAsia="zh-CN"/>
          <w14:textFill>
            <w14:solidFill>
              <w14:schemeClr w14:val="tx1"/>
            </w14:solidFill>
          </w14:textFill>
        </w:rPr>
        <w:t>2026年</w:t>
      </w:r>
      <w:r>
        <w:rPr>
          <w:rFonts w:hint="eastAsia" w:ascii="宋体" w:hAnsi="宋体" w:eastAsia="宋体" w:cs="宋体"/>
          <w:i w:val="0"/>
          <w:iCs w:val="0"/>
          <w:caps w:val="0"/>
          <w:color w:val="000000" w:themeColor="text1"/>
          <w:spacing w:val="0"/>
          <w:sz w:val="24"/>
          <w:szCs w:val="24"/>
          <w:shd w:val="clear"/>
          <w:vertAlign w:val="baseline"/>
          <w:lang w:val="en-US" w:eastAsia="zh-CN"/>
          <w14:textFill>
            <w14:solidFill>
              <w14:schemeClr w14:val="tx1"/>
            </w14:solidFill>
          </w14:textFill>
        </w:rPr>
        <w:t>0</w:t>
      </w:r>
      <w:r>
        <w:rPr>
          <w:rFonts w:hint="eastAsia" w:cs="宋体"/>
          <w:i w:val="0"/>
          <w:iCs w:val="0"/>
          <w:caps w:val="0"/>
          <w:color w:val="000000" w:themeColor="text1"/>
          <w:spacing w:val="0"/>
          <w:sz w:val="24"/>
          <w:szCs w:val="24"/>
          <w:shd w:val="clear"/>
          <w:vertAlign w:val="baseline"/>
          <w:lang w:val="en-US" w:eastAsia="zh-CN"/>
          <w14:textFill>
            <w14:solidFill>
              <w14:schemeClr w14:val="tx1"/>
            </w14:solidFill>
          </w14:textFill>
        </w:rPr>
        <w:t>9</w:t>
      </w:r>
      <w:r>
        <w:rPr>
          <w:rFonts w:hint="eastAsia" w:ascii="宋体" w:hAnsi="宋体" w:eastAsia="宋体" w:cs="宋体"/>
          <w:i w:val="0"/>
          <w:iCs w:val="0"/>
          <w:caps w:val="0"/>
          <w:color w:val="000000" w:themeColor="text1"/>
          <w:spacing w:val="0"/>
          <w:sz w:val="24"/>
          <w:szCs w:val="24"/>
          <w:shd w:val="clear"/>
          <w:vertAlign w:val="baseline"/>
          <w:lang w:eastAsia="zh-CN"/>
          <w14:textFill>
            <w14:solidFill>
              <w14:schemeClr w14:val="tx1"/>
            </w14:solidFill>
          </w14:textFill>
        </w:rPr>
        <w:t>月</w:t>
      </w:r>
      <w:r>
        <w:rPr>
          <w:rFonts w:hint="eastAsia" w:cs="宋体"/>
          <w:i w:val="0"/>
          <w:iCs w:val="0"/>
          <w:caps w:val="0"/>
          <w:color w:val="000000" w:themeColor="text1"/>
          <w:spacing w:val="0"/>
          <w:sz w:val="24"/>
          <w:szCs w:val="24"/>
          <w:shd w:val="clear"/>
          <w:vertAlign w:val="baseline"/>
          <w:lang w:val="en-US" w:eastAsia="zh-CN"/>
          <w14:textFill>
            <w14:solidFill>
              <w14:schemeClr w14:val="tx1"/>
            </w14:solidFill>
          </w14:textFill>
        </w:rPr>
        <w:t>23</w:t>
      </w:r>
      <w:r>
        <w:rPr>
          <w:rFonts w:hint="eastAsia" w:ascii="宋体" w:hAnsi="宋体" w:eastAsia="宋体" w:cs="宋体"/>
          <w:i w:val="0"/>
          <w:iCs w:val="0"/>
          <w:caps w:val="0"/>
          <w:color w:val="000000" w:themeColor="text1"/>
          <w:spacing w:val="0"/>
          <w:sz w:val="24"/>
          <w:szCs w:val="24"/>
          <w:shd w:val="clear"/>
          <w:vertAlign w:val="baseline"/>
          <w:lang w:eastAsia="zh-CN"/>
          <w14:textFill>
            <w14:solidFill>
              <w14:schemeClr w14:val="tx1"/>
            </w14:solidFill>
          </w14:textFill>
        </w:rPr>
        <w:t>日</w:t>
      </w:r>
      <w:r>
        <w:rPr>
          <w:rFonts w:hint="eastAsia" w:ascii="宋体" w:hAnsi="宋体" w:eastAsia="宋体" w:cs="宋体"/>
          <w:i w:val="0"/>
          <w:iCs w:val="0"/>
          <w:caps w:val="0"/>
          <w:color w:val="000000" w:themeColor="text1"/>
          <w:spacing w:val="0"/>
          <w:sz w:val="24"/>
          <w:szCs w:val="24"/>
          <w:shd w:val="clear"/>
          <w:vertAlign w:val="baseline"/>
          <w:lang w:val="en-US" w:eastAsia="zh-CN"/>
          <w14:textFill>
            <w14:solidFill>
              <w14:schemeClr w14:val="tx1"/>
            </w14:solidFill>
          </w14:textFill>
        </w:rPr>
        <w:t>09</w:t>
      </w:r>
      <w:r>
        <w:rPr>
          <w:rFonts w:hint="eastAsia" w:ascii="宋体" w:hAnsi="宋体" w:eastAsia="宋体" w:cs="宋体"/>
          <w:i w:val="0"/>
          <w:iCs w:val="0"/>
          <w:caps w:val="0"/>
          <w:color w:val="000000" w:themeColor="text1"/>
          <w:spacing w:val="0"/>
          <w:sz w:val="24"/>
          <w:szCs w:val="24"/>
          <w:shd w:val="clear"/>
          <w:vertAlign w:val="baseline"/>
          <w:lang w:eastAsia="zh-CN"/>
          <w14:textFill>
            <w14:solidFill>
              <w14:schemeClr w14:val="tx1"/>
            </w14:solidFill>
          </w14:textFill>
        </w:rPr>
        <w:t>时30分</w:t>
      </w:r>
      <w:r>
        <w:rPr>
          <w:rFonts w:hint="eastAsia" w:ascii="宋体" w:hAnsi="宋体" w:eastAsia="宋体" w:cs="宋体"/>
          <w:i w:val="0"/>
          <w:iCs w:val="0"/>
          <w:caps w:val="0"/>
          <w:color w:val="000000" w:themeColor="text1"/>
          <w:spacing w:val="0"/>
          <w:sz w:val="24"/>
          <w:szCs w:val="24"/>
          <w:shd w:val="clear"/>
          <w:vertAlign w:val="baseline"/>
          <w14:textFill>
            <w14:solidFill>
              <w14:schemeClr w14:val="tx1"/>
            </w14:solidFill>
          </w14:textFill>
        </w:rPr>
        <w:t>（北京时间）前提交响应文件。</w:t>
      </w:r>
    </w:p>
    <w:p w14:paraId="5411C74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right="0" w:rightChars="0"/>
        <w:jc w:val="both"/>
        <w:textAlignment w:val="baseline"/>
        <w:outlineLvl w:val="0"/>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bookmarkStart w:id="1" w:name="_Toc24358"/>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一、项目基本情况</w:t>
      </w:r>
      <w:bookmarkEnd w:id="1"/>
    </w:p>
    <w:p w14:paraId="29C5740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项目编号：</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JWZH-2026-08</w:t>
      </w:r>
    </w:p>
    <w:p w14:paraId="1A81BB5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项目名称：</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2026年庙沟门镇贺家梁村乱菜沟自然村道路硬化项目</w:t>
      </w:r>
    </w:p>
    <w:p w14:paraId="265573D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采购方式：竞争性谈判</w:t>
      </w:r>
    </w:p>
    <w:p w14:paraId="0AF7ABD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预算金额：</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904601.11</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元</w:t>
      </w:r>
    </w:p>
    <w:p w14:paraId="73DB8F9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right="0"/>
        <w:jc w:val="both"/>
        <w:textAlignment w:val="baseline"/>
        <w:rPr>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shd w:val="clear" w:fill="FFFFFF"/>
          <w:vertAlign w:val="baseline"/>
          <w14:textFill>
            <w14:solidFill>
              <w14:schemeClr w14:val="tx1"/>
            </w14:solidFill>
          </w14:textFill>
        </w:rPr>
        <w:t>采购需求：</w:t>
      </w:r>
    </w:p>
    <w:p w14:paraId="544FCF08">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合同包1(</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2026年庙沟门镇贺家梁村乱菜沟自然村道路硬化项目</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w:t>
      </w:r>
    </w:p>
    <w:p w14:paraId="0D82D5C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合同包预算金额：</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904601.11</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元</w:t>
      </w:r>
    </w:p>
    <w:p w14:paraId="4FB057B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合同包最高限价：</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904601.11</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元</w:t>
      </w:r>
    </w:p>
    <w:tbl>
      <w:tblPr>
        <w:tblStyle w:val="6"/>
        <w:tblW w:w="5000"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678"/>
        <w:gridCol w:w="903"/>
        <w:gridCol w:w="1471"/>
        <w:gridCol w:w="1083"/>
        <w:gridCol w:w="1401"/>
        <w:gridCol w:w="1505"/>
        <w:gridCol w:w="1505"/>
      </w:tblGrid>
      <w:tr w14:paraId="7BC8439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728" w:hRule="atLeast"/>
          <w:tblHeader/>
          <w:jc w:val="center"/>
        </w:trPr>
        <w:tc>
          <w:tcPr>
            <w:tcW w:w="397"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1D469BC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品目号</w:t>
            </w:r>
          </w:p>
        </w:tc>
        <w:tc>
          <w:tcPr>
            <w:tcW w:w="528"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4086D32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品目名称</w:t>
            </w:r>
          </w:p>
        </w:tc>
        <w:tc>
          <w:tcPr>
            <w:tcW w:w="86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71C7E19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采购标的</w:t>
            </w:r>
          </w:p>
        </w:tc>
        <w:tc>
          <w:tcPr>
            <w:tcW w:w="633"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409D78C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数量（单位）</w:t>
            </w:r>
          </w:p>
        </w:tc>
        <w:tc>
          <w:tcPr>
            <w:tcW w:w="819"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0CA059B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技术规格、参数及要求</w:t>
            </w:r>
          </w:p>
        </w:tc>
        <w:tc>
          <w:tcPr>
            <w:tcW w:w="88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3F031D9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品目预算(元)</w:t>
            </w:r>
          </w:p>
        </w:tc>
        <w:tc>
          <w:tcPr>
            <w:tcW w:w="88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291273E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最高限价(元)</w:t>
            </w:r>
          </w:p>
        </w:tc>
      </w:tr>
      <w:tr w14:paraId="03C076F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jc w:val="center"/>
        </w:trPr>
        <w:tc>
          <w:tcPr>
            <w:tcW w:w="397"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730E68C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1-1</w:t>
            </w:r>
          </w:p>
        </w:tc>
        <w:tc>
          <w:tcPr>
            <w:tcW w:w="528"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49238448">
            <w:pPr>
              <w:keepNext w:val="0"/>
              <w:keepLines w:val="0"/>
              <w:widowControl/>
              <w:suppressLineNumbers w:val="0"/>
              <w:jc w:val="left"/>
            </w:pPr>
            <w:r>
              <w:rPr>
                <w:rFonts w:hint="eastAsia" w:ascii="宋体" w:hAnsi="宋体" w:eastAsia="宋体" w:cs="宋体"/>
                <w:color w:val="000000"/>
                <w:kern w:val="0"/>
                <w:sz w:val="24"/>
                <w:szCs w:val="24"/>
                <w:lang w:val="en-US" w:eastAsia="zh-CN" w:bidi="ar"/>
              </w:rPr>
              <w:t>其他建筑工程</w:t>
            </w:r>
          </w:p>
          <w:p w14:paraId="5ACE144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p>
        </w:tc>
        <w:tc>
          <w:tcPr>
            <w:tcW w:w="86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4DE39F9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2026年庙沟门镇贺家梁村乱菜沟自然村道路硬化项目</w:t>
            </w:r>
          </w:p>
        </w:tc>
        <w:tc>
          <w:tcPr>
            <w:tcW w:w="633"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55D0A40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1(项)</w:t>
            </w:r>
          </w:p>
        </w:tc>
        <w:tc>
          <w:tcPr>
            <w:tcW w:w="819"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7B041D5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详见采购文件</w:t>
            </w:r>
          </w:p>
        </w:tc>
        <w:tc>
          <w:tcPr>
            <w:tcW w:w="88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7088CED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904601.11</w:t>
            </w:r>
          </w:p>
        </w:tc>
        <w:tc>
          <w:tcPr>
            <w:tcW w:w="880" w:type="pct"/>
            <w:tcBorders>
              <w:top w:val="single" w:color="333333" w:sz="6" w:space="0"/>
              <w:left w:val="single" w:color="333333" w:sz="6" w:space="0"/>
              <w:bottom w:val="single" w:color="333333" w:sz="6" w:space="0"/>
              <w:right w:val="single" w:color="333333" w:sz="6" w:space="0"/>
            </w:tcBorders>
            <w:shd w:val="clear" w:color="auto" w:fill="FFFFFF"/>
            <w:tcMar>
              <w:top w:w="75" w:type="dxa"/>
              <w:left w:w="120" w:type="dxa"/>
              <w:bottom w:w="75" w:type="dxa"/>
              <w:right w:w="120" w:type="dxa"/>
            </w:tcMar>
            <w:vAlign w:val="center"/>
          </w:tcPr>
          <w:p w14:paraId="5E517DB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904601.11</w:t>
            </w:r>
          </w:p>
        </w:tc>
      </w:tr>
    </w:tbl>
    <w:p w14:paraId="2FAE705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本合同包不接受联合体投标</w:t>
      </w:r>
    </w:p>
    <w:p w14:paraId="59DDB07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合同履行期限：</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45日历天</w:t>
      </w:r>
    </w:p>
    <w:p w14:paraId="041E9D3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right="0" w:rightChars="0"/>
        <w:jc w:val="both"/>
        <w:textAlignment w:val="baseline"/>
        <w:outlineLvl w:val="0"/>
        <w:rPr>
          <w:rFonts w:hint="eastAsia" w:ascii="宋体" w:hAnsi="宋体" w:eastAsia="宋体" w:cs="宋体"/>
          <w:b/>
          <w:bCs/>
          <w:i w:val="0"/>
          <w:iCs w:val="0"/>
          <w:caps w:val="0"/>
          <w:color w:val="000000" w:themeColor="text1"/>
          <w:spacing w:val="0"/>
          <w:sz w:val="24"/>
          <w:szCs w:val="24"/>
          <w:shd w:val="clear" w:fill="FFFFFF"/>
          <w:vertAlign w:val="baseline"/>
          <w:lang w:eastAsia="zh-CN"/>
          <w14:textFill>
            <w14:solidFill>
              <w14:schemeClr w14:val="tx1"/>
            </w14:solidFill>
          </w14:textFill>
        </w:rPr>
      </w:pPr>
      <w:bookmarkStart w:id="2" w:name="_Toc22797"/>
      <w:r>
        <w:rPr>
          <w:rFonts w:hint="eastAsia" w:ascii="宋体" w:hAnsi="宋体" w:eastAsia="宋体" w:cs="宋体"/>
          <w:b/>
          <w:bCs/>
          <w:i w:val="0"/>
          <w:iCs w:val="0"/>
          <w:caps w:val="0"/>
          <w:color w:val="000000" w:themeColor="text1"/>
          <w:spacing w:val="0"/>
          <w:sz w:val="24"/>
          <w:szCs w:val="24"/>
          <w:shd w:val="clear" w:fill="FFFFFF"/>
          <w:vertAlign w:val="baseline"/>
          <w:lang w:eastAsia="zh-CN"/>
          <w14:textFill>
            <w14:solidFill>
              <w14:schemeClr w14:val="tx1"/>
            </w14:solidFill>
          </w14:textFill>
        </w:rPr>
        <w:t>二、申请人的资格要求：</w:t>
      </w:r>
      <w:bookmarkEnd w:id="2"/>
    </w:p>
    <w:p w14:paraId="541B0C8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1.满足《中华人民共和国政府采购法》第二十二条规定;</w:t>
      </w:r>
    </w:p>
    <w:p w14:paraId="311E140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2.落实政府采购政策需满足的资格要求：</w:t>
      </w:r>
    </w:p>
    <w:p w14:paraId="6A116AD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合同包1(</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2026年庙沟门镇贺家梁村乱菜沟自然村道路硬化项目</w:t>
      </w: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)落实政府采购政策需满足的资格要求如下:</w:t>
      </w:r>
    </w:p>
    <w:p w14:paraId="7A22C5E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①、《政府采购促进中小企业发展管理办法》（财库〔2020〕46号）； </w:t>
      </w:r>
    </w:p>
    <w:p w14:paraId="536C245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②、《三部门联合发布关于促进残疾人就业政府采购政策的通知》（财库[2017] 141号）； </w:t>
      </w:r>
    </w:p>
    <w:p w14:paraId="6D435DD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③、《财政部司法部关于政府采购支持监狱企业发展有关问题的通知》（财库〔2014〕68号）；</w:t>
      </w:r>
    </w:p>
    <w:p w14:paraId="3A5CEDA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④、《国务院办公厅关于建立政府强制采购节能产品制度的通知》（国办发[2007]51号）； </w:t>
      </w:r>
    </w:p>
    <w:p w14:paraId="3F9C340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⑤、《环境标志产品政府采购实施的意见》（财库[2006]90号）； </w:t>
      </w:r>
    </w:p>
    <w:p w14:paraId="050BB23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⑥、《节能产品政府采购实施意见》（财库[2004]185号）；</w:t>
      </w:r>
    </w:p>
    <w:p w14:paraId="438EE88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⑦、《财政部发展改革委生态环境部市场监管总局关于调整优化节能产品、环境标志产品政府采购执行机制的通知》（财库〔2019〕9号）；</w:t>
      </w:r>
    </w:p>
    <w:p w14:paraId="1604C491">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⑧、《陕西省中小企业政府采购信用融资办法》（陕财办采〔2018〕23号）；</w:t>
      </w:r>
    </w:p>
    <w:p w14:paraId="62F4AC6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⑨、《关于进一步加大政府采购支持中小企业力度的通知》（财库〔2022〕19号）；</w:t>
      </w:r>
    </w:p>
    <w:p w14:paraId="67A930F3">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⑩、落实其它相关政策。</w:t>
      </w:r>
    </w:p>
    <w:p w14:paraId="253BD74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14:textFill>
            <w14:solidFill>
              <w14:schemeClr w14:val="tx1"/>
            </w14:solidFill>
          </w14:textFill>
        </w:rPr>
        <w:t>3.本项目的特定资格要求：</w:t>
      </w:r>
    </w:p>
    <w:p w14:paraId="638F769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合同包1(</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2026年庙沟门镇贺家梁村乱菜沟自然村道路硬化项目</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)特定资格要求如下:</w:t>
      </w:r>
    </w:p>
    <w:p w14:paraId="5EE957C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1、</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供应商需具有独立承担民事责任能力的法人、其他组织或自然人。企业法人应提供合法有效的统一社会信用代码的营业执照副本（附营业执照的2025年企业年度报告书）；事业法人应提供事业单位法人证书；其他组织应提供合法登记证明文件；自然人应提供身份证</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w:t>
      </w:r>
    </w:p>
    <w:p w14:paraId="593B8230">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2、供应商</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须</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具备</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公路工程施工总承包</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三</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级</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及其以上资质的独立企业法人，具备有效的安全生产许可证，并在人员、设备、资金等方面具有相应的施工能力；</w:t>
      </w:r>
    </w:p>
    <w:p w14:paraId="2FA8E0FE">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3、</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拟派</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项目负责人</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须</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具备</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公路工程二级</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及其以上注册建造师注册证书和有效的安全生产考核合格证书（</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交安B证</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，且未担任其他在建工程的项目负责人；</w:t>
      </w:r>
    </w:p>
    <w:p w14:paraId="28619D4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4、</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 </w:t>
      </w:r>
    </w:p>
    <w:p w14:paraId="08DB322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5、税收缴纳证明：提供202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年</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1</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月</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至今已缴存的至少</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一</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个月的纳税证明或完税证明，依法免税的单位应提供相关证明材料； </w:t>
      </w:r>
    </w:p>
    <w:p w14:paraId="38846C22">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6、社会保障资金缴纳证明：提供202</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年</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1</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月</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至今已缴存的至少</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一</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个月的社会保障资金缴存单据或社保机构开具的社会保险参保缴费情况证明，依法不需要缴纳社会保障资金的应提供相关证明材料；</w:t>
      </w:r>
    </w:p>
    <w:p w14:paraId="05392CAB">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7、</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供应商在中国政府采购网（www.ccgp.gov.cn）中未被列入政府采购严重违法失信行为记录名单；投标人、项目负责人、法定代表人在“信用中国”网站（https://www. creditchina.gov.cn/）中未被列入失信被执行人名单，投标人提供企业完整信用报告，投标人、项目负责人、法定代表人提供网页查询截图加盖企业原色印章（未被列入失信被执行人名单截图以“中国执行信息公开网”网站（http://zxgk.court.gov.cn/shixin/）中全国范围内查询为准）（提供网站信息查询截图加盖企业原色印章，截图及报告生成时间段为招标文件发出至递交投标文件截止时间内）</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w:t>
      </w:r>
    </w:p>
    <w:p w14:paraId="3D772B89">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8、提供榆林市政府采购工程类项目供应商信用承诺书</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（还需提供“信用中国（陕西榆林）”信用承诺网页截图）</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w:t>
      </w:r>
    </w:p>
    <w:p w14:paraId="6ADB9E7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9、书面声明：参加本次政府采购活动前三年内在经营活动中没有重大违法记录的声明函；</w:t>
      </w:r>
    </w:p>
    <w:p w14:paraId="4F7ED54F">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10、拟投入项目管理人员情况应配备合理，包括但不限于</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安全员、质量员、材料员、施工员、资料员；</w:t>
      </w:r>
    </w:p>
    <w:p w14:paraId="0B61D734">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1）质量员、材料员、施工员、资料员应持有</w:t>
      </w:r>
      <w:r>
        <w:rPr>
          <w:rFonts w:hint="eastAsia" w:cs="宋体"/>
          <w:i w:val="0"/>
          <w:iCs w:val="0"/>
          <w:caps w:val="0"/>
          <w:color w:val="000000" w:themeColor="text1"/>
          <w:spacing w:val="0"/>
          <w:sz w:val="24"/>
          <w:szCs w:val="24"/>
          <w:shd w:val="clear" w:fill="FFFFFF"/>
          <w:vertAlign w:val="baseline"/>
          <w:lang w:val="en-US" w:eastAsia="zh-CN"/>
          <w14:textFill>
            <w14:solidFill>
              <w14:schemeClr w14:val="tx1"/>
            </w14:solidFill>
          </w14:textFill>
        </w:rPr>
        <w:t>效的培训证书或岗位证书、身份证复印件</w:t>
      </w: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 xml:space="preserve">； </w:t>
      </w:r>
    </w:p>
    <w:p w14:paraId="6FC8754D">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2）</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安全员应持有有效的安全生产考核合格证书(</w:t>
      </w:r>
      <w:r>
        <w:rPr>
          <w:rFonts w:hint="eastAsia" w:cs="宋体"/>
          <w:i w:val="0"/>
          <w:iCs w:val="0"/>
          <w:caps w:val="0"/>
          <w:color w:val="000000" w:themeColor="text1"/>
          <w:spacing w:val="0"/>
          <w:sz w:val="24"/>
          <w:szCs w:val="24"/>
          <w:shd w:val="clear" w:fill="FFFFFF"/>
          <w:vertAlign w:val="baseline"/>
          <w:lang w:eastAsia="zh-CN"/>
          <w14:textFill>
            <w14:solidFill>
              <w14:schemeClr w14:val="tx1"/>
            </w14:solidFill>
          </w14:textFill>
        </w:rPr>
        <w:t>交安C证</w:t>
      </w:r>
      <w:r>
        <w:rPr>
          <w:rFonts w:hint="eastAsia" w:ascii="宋体" w:hAnsi="宋体" w:eastAsia="宋体" w:cs="宋体"/>
          <w:i w:val="0"/>
          <w:iCs w:val="0"/>
          <w:caps w:val="0"/>
          <w:color w:val="000000" w:themeColor="text1"/>
          <w:spacing w:val="0"/>
          <w:sz w:val="24"/>
          <w:szCs w:val="24"/>
          <w:shd w:val="clear" w:fill="FFFFFF"/>
          <w:vertAlign w:val="baseline"/>
          <w:lang w:eastAsia="zh-CN"/>
          <w14:textFill>
            <w14:solidFill>
              <w14:schemeClr w14:val="tx1"/>
            </w14:solidFill>
          </w14:textFill>
        </w:rPr>
        <w:t>)及身份证复印件； </w:t>
      </w:r>
    </w:p>
    <w:p w14:paraId="26A3CA9C">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11、投标信用承诺书代替投标保证金，提供投标信用承诺书（还需提供“信用中国（陕西榆林）”信用承诺网页截图）；</w:t>
      </w:r>
    </w:p>
    <w:p w14:paraId="0474ED56">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12、本项目不接受联合体投标，单位负责人为同一人或者存在直接控股、管理关系的不同供应商，不得同时参加本项目投标活动，提供《供应商企业关系关联承诺书》。</w:t>
      </w:r>
    </w:p>
    <w:p w14:paraId="669CB4D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13、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13729267">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0" w:afterAutospacing="0" w:line="360" w:lineRule="auto"/>
        <w:ind w:left="0" w:leftChars="0" w:right="0" w:firstLine="679" w:firstLineChars="283"/>
        <w:jc w:val="both"/>
        <w:textAlignment w:val="baseline"/>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vertAlign w:val="baseline"/>
          <w:lang w:val="en-US" w:eastAsia="zh-CN"/>
          <w14:textFill>
            <w14:solidFill>
              <w14:schemeClr w14:val="tx1"/>
            </w14:solidFill>
          </w14:textFill>
        </w:rPr>
        <w:t xml:space="preserve">对应的中小企业划分标准所属行业：建筑业。 </w:t>
      </w:r>
    </w:p>
    <w:p w14:paraId="66DE4660">
      <w:pPr>
        <w:shd w:val="clear"/>
        <w:spacing w:line="360" w:lineRule="auto"/>
        <w:outlineLvl w:val="0"/>
        <w:rPr>
          <w:rFonts w:hint="eastAsia" w:ascii="宋体" w:hAnsi="宋体" w:eastAsia="宋体" w:cs="宋体"/>
          <w:b/>
          <w:bCs/>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bookmarkStart w:id="3" w:name="_Toc24306"/>
      <w:r>
        <w:rPr>
          <w:rFonts w:hint="eastAsia" w:ascii="宋体" w:hAnsi="宋体" w:eastAsia="宋体" w:cs="宋体"/>
          <w:b/>
          <w:bCs/>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三、获取采购文件</w:t>
      </w:r>
      <w:bookmarkEnd w:id="3"/>
    </w:p>
    <w:p w14:paraId="533A2B09">
      <w:pPr>
        <w:shd w:val="clear"/>
        <w:spacing w:line="360" w:lineRule="auto"/>
        <w:ind w:left="0" w:leftChars="0" w:firstLine="679" w:firstLineChars="283"/>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时间：2026年0</w:t>
      </w:r>
      <w:r>
        <w:rPr>
          <w:rFonts w:hint="eastAsia" w:hAnsi="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9</w:t>
      </w: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月</w:t>
      </w:r>
      <w:r>
        <w:rPr>
          <w:rFonts w:hint="eastAsia" w:hAnsi="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15</w:t>
      </w: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日至2026年</w:t>
      </w:r>
      <w:r>
        <w:rPr>
          <w:rFonts w:hint="eastAsia" w:hAnsi="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09</w:t>
      </w: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月</w:t>
      </w:r>
      <w:r>
        <w:rPr>
          <w:rFonts w:hint="eastAsia" w:hAnsi="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17</w:t>
      </w: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日，每天上午09:00:00至11:30:00， 下午15:00:00至17:30:00（北京时间,法定节假日除外）</w:t>
      </w:r>
    </w:p>
    <w:p w14:paraId="1F377025">
      <w:pPr>
        <w:shd w:val="clear"/>
        <w:spacing w:line="360" w:lineRule="auto"/>
        <w:ind w:left="0" w:leftChars="0" w:firstLine="679" w:firstLineChars="283"/>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途径：登录全国公共资源交易中心平台（陕西省）使用CA锁投标确认后自行下载</w:t>
      </w:r>
    </w:p>
    <w:p w14:paraId="4FEDB93C">
      <w:pPr>
        <w:shd w:val="clear"/>
        <w:spacing w:line="360" w:lineRule="auto"/>
        <w:ind w:left="0" w:leftChars="0" w:firstLine="679" w:firstLineChars="283"/>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方式：在线获取</w:t>
      </w:r>
    </w:p>
    <w:p w14:paraId="4C906661">
      <w:pPr>
        <w:shd w:val="clear"/>
        <w:spacing w:line="360" w:lineRule="auto"/>
        <w:ind w:left="0" w:leftChars="0" w:firstLine="679" w:firstLineChars="283"/>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售价：免费获取</w:t>
      </w:r>
    </w:p>
    <w:p w14:paraId="42FAF3C8">
      <w:pPr>
        <w:shd w:val="clear"/>
        <w:spacing w:line="360" w:lineRule="auto"/>
        <w:outlineLvl w:val="0"/>
        <w:rPr>
          <w:rFonts w:hint="eastAsia" w:ascii="宋体" w:hAnsi="宋体" w:eastAsia="宋体" w:cs="宋体"/>
          <w:b/>
          <w:bCs/>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bookmarkStart w:id="4" w:name="_Toc25185"/>
      <w:r>
        <w:rPr>
          <w:rFonts w:hint="eastAsia" w:ascii="宋体" w:hAnsi="宋体" w:eastAsia="宋体" w:cs="宋体"/>
          <w:b/>
          <w:bCs/>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四、响应文件提交</w:t>
      </w:r>
      <w:bookmarkEnd w:id="4"/>
    </w:p>
    <w:p w14:paraId="103F03EF">
      <w:pPr>
        <w:shd w:val="clear"/>
        <w:spacing w:line="360" w:lineRule="auto"/>
        <w:ind w:left="0" w:leftChars="0" w:firstLine="679" w:firstLineChars="283"/>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截止时间：</w:t>
      </w:r>
      <w:r>
        <w:rPr>
          <w:rFonts w:hint="eastAsia" w:ascii="宋体" w:hAnsi="宋体" w:eastAsia="宋体" w:cs="宋体"/>
          <w:i w:val="0"/>
          <w:iCs w:val="0"/>
          <w:caps w:val="0"/>
          <w:color w:val="000000" w:themeColor="text1"/>
          <w:spacing w:val="0"/>
          <w:sz w:val="24"/>
          <w:szCs w:val="24"/>
          <w:shd w:val="clear"/>
          <w:vertAlign w:val="baseline"/>
          <w:lang w:eastAsia="zh-CN"/>
          <w14:textFill>
            <w14:solidFill>
              <w14:schemeClr w14:val="tx1"/>
            </w14:solidFill>
          </w14:textFill>
        </w:rPr>
        <w:t>2026年</w:t>
      </w:r>
      <w:r>
        <w:rPr>
          <w:rFonts w:hint="eastAsia" w:ascii="宋体" w:hAnsi="宋体" w:eastAsia="宋体" w:cs="宋体"/>
          <w:i w:val="0"/>
          <w:iCs w:val="0"/>
          <w:caps w:val="0"/>
          <w:color w:val="000000" w:themeColor="text1"/>
          <w:spacing w:val="0"/>
          <w:sz w:val="24"/>
          <w:szCs w:val="24"/>
          <w:shd w:val="clear"/>
          <w:vertAlign w:val="baseline"/>
          <w:lang w:val="en-US" w:eastAsia="zh-CN"/>
          <w14:textFill>
            <w14:solidFill>
              <w14:schemeClr w14:val="tx1"/>
            </w14:solidFill>
          </w14:textFill>
        </w:rPr>
        <w:t>0</w:t>
      </w:r>
      <w:r>
        <w:rPr>
          <w:rFonts w:hint="eastAsia" w:cs="宋体"/>
          <w:i w:val="0"/>
          <w:iCs w:val="0"/>
          <w:caps w:val="0"/>
          <w:color w:val="000000" w:themeColor="text1"/>
          <w:spacing w:val="0"/>
          <w:sz w:val="24"/>
          <w:szCs w:val="24"/>
          <w:shd w:val="clear"/>
          <w:vertAlign w:val="baseline"/>
          <w:lang w:val="en-US" w:eastAsia="zh-CN"/>
          <w14:textFill>
            <w14:solidFill>
              <w14:schemeClr w14:val="tx1"/>
            </w14:solidFill>
          </w14:textFill>
        </w:rPr>
        <w:t>9</w:t>
      </w:r>
      <w:r>
        <w:rPr>
          <w:rFonts w:hint="eastAsia" w:ascii="宋体" w:hAnsi="宋体" w:eastAsia="宋体" w:cs="宋体"/>
          <w:i w:val="0"/>
          <w:iCs w:val="0"/>
          <w:caps w:val="0"/>
          <w:color w:val="000000" w:themeColor="text1"/>
          <w:spacing w:val="0"/>
          <w:sz w:val="24"/>
          <w:szCs w:val="24"/>
          <w:shd w:val="clear"/>
          <w:vertAlign w:val="baseline"/>
          <w:lang w:eastAsia="zh-CN"/>
          <w14:textFill>
            <w14:solidFill>
              <w14:schemeClr w14:val="tx1"/>
            </w14:solidFill>
          </w14:textFill>
        </w:rPr>
        <w:t>月</w:t>
      </w:r>
      <w:r>
        <w:rPr>
          <w:rFonts w:hint="eastAsia" w:cs="宋体"/>
          <w:i w:val="0"/>
          <w:iCs w:val="0"/>
          <w:caps w:val="0"/>
          <w:color w:val="000000" w:themeColor="text1"/>
          <w:spacing w:val="0"/>
          <w:sz w:val="24"/>
          <w:szCs w:val="24"/>
          <w:shd w:val="clear"/>
          <w:vertAlign w:val="baseline"/>
          <w:lang w:val="en-US" w:eastAsia="zh-CN"/>
          <w14:textFill>
            <w14:solidFill>
              <w14:schemeClr w14:val="tx1"/>
            </w14:solidFill>
          </w14:textFill>
        </w:rPr>
        <w:t>23</w:t>
      </w:r>
      <w:r>
        <w:rPr>
          <w:rFonts w:hint="eastAsia" w:ascii="宋体" w:hAnsi="宋体" w:eastAsia="宋体" w:cs="宋体"/>
          <w:i w:val="0"/>
          <w:iCs w:val="0"/>
          <w:caps w:val="0"/>
          <w:color w:val="000000" w:themeColor="text1"/>
          <w:spacing w:val="0"/>
          <w:sz w:val="24"/>
          <w:szCs w:val="24"/>
          <w:shd w:val="clear"/>
          <w:vertAlign w:val="baseline"/>
          <w:lang w:eastAsia="zh-CN"/>
          <w14:textFill>
            <w14:solidFill>
              <w14:schemeClr w14:val="tx1"/>
            </w14:solidFill>
          </w14:textFill>
        </w:rPr>
        <w:t>日</w:t>
      </w:r>
      <w:r>
        <w:rPr>
          <w:rFonts w:hint="eastAsia" w:ascii="宋体" w:hAnsi="宋体" w:eastAsia="宋体" w:cs="宋体"/>
          <w:i w:val="0"/>
          <w:iCs w:val="0"/>
          <w:caps w:val="0"/>
          <w:color w:val="000000" w:themeColor="text1"/>
          <w:spacing w:val="0"/>
          <w:sz w:val="24"/>
          <w:szCs w:val="24"/>
          <w:shd w:val="clear"/>
          <w:vertAlign w:val="baseline"/>
          <w:lang w:val="en-US" w:eastAsia="zh-CN"/>
          <w14:textFill>
            <w14:solidFill>
              <w14:schemeClr w14:val="tx1"/>
            </w14:solidFill>
          </w14:textFill>
        </w:rPr>
        <w:t>09</w:t>
      </w:r>
      <w:r>
        <w:rPr>
          <w:rFonts w:hint="eastAsia" w:ascii="宋体" w:hAnsi="宋体" w:eastAsia="宋体" w:cs="宋体"/>
          <w:i w:val="0"/>
          <w:iCs w:val="0"/>
          <w:caps w:val="0"/>
          <w:color w:val="000000" w:themeColor="text1"/>
          <w:spacing w:val="0"/>
          <w:sz w:val="24"/>
          <w:szCs w:val="24"/>
          <w:shd w:val="clear"/>
          <w:vertAlign w:val="baseline"/>
          <w:lang w:eastAsia="zh-CN"/>
          <w14:textFill>
            <w14:solidFill>
              <w14:schemeClr w14:val="tx1"/>
            </w14:solidFill>
          </w14:textFill>
        </w:rPr>
        <w:t>时30分</w:t>
      </w: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（北京时间）</w:t>
      </w:r>
    </w:p>
    <w:p w14:paraId="223259FD">
      <w:pPr>
        <w:shd w:val="clear"/>
        <w:spacing w:line="360" w:lineRule="auto"/>
        <w:ind w:firstLine="720" w:firstLineChars="300"/>
        <w:outlineLvl w:val="0"/>
        <w:rPr>
          <w:rFonts w:hint="eastAsia" w:hAnsi="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地点：</w:t>
      </w:r>
      <w:bookmarkStart w:id="5" w:name="_Toc2282"/>
      <w:r>
        <w:rPr>
          <w:rFonts w:hint="eastAsia" w:hAnsi="宋体" w:cs="宋体"/>
          <w:i w:val="0"/>
          <w:iCs w:val="0"/>
          <w:caps w:val="0"/>
          <w:color w:val="auto"/>
          <w:spacing w:val="0"/>
          <w:sz w:val="24"/>
          <w:szCs w:val="24"/>
          <w:shd w:val="clear" w:fill="FFFFFF"/>
          <w:vertAlign w:val="baseline"/>
          <w:lang w:val="en-US" w:eastAsia="zh-CN"/>
        </w:rPr>
        <w:t>陕西省榆林市府谷县黄河路1号综合服务区府谷亿融国际酒店四楼</w:t>
      </w:r>
    </w:p>
    <w:p w14:paraId="52C0B838">
      <w:pPr>
        <w:shd w:val="clear"/>
        <w:spacing w:line="360" w:lineRule="auto"/>
        <w:outlineLvl w:val="0"/>
        <w:rPr>
          <w:rFonts w:hint="eastAsia" w:ascii="宋体" w:hAnsi="宋体" w:eastAsia="宋体" w:cs="宋体"/>
          <w:b/>
          <w:bCs/>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b/>
          <w:bCs/>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五、开启</w:t>
      </w:r>
      <w:bookmarkEnd w:id="5"/>
    </w:p>
    <w:p w14:paraId="623C960E">
      <w:pPr>
        <w:shd w:val="clear"/>
        <w:spacing w:line="360" w:lineRule="auto"/>
        <w:ind w:left="0" w:leftChars="0" w:firstLine="679" w:firstLineChars="283"/>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截止时间：</w:t>
      </w:r>
      <w:r>
        <w:rPr>
          <w:rFonts w:hint="eastAsia" w:ascii="宋体" w:hAnsi="宋体" w:eastAsia="宋体" w:cs="宋体"/>
          <w:i w:val="0"/>
          <w:iCs w:val="0"/>
          <w:caps w:val="0"/>
          <w:color w:val="000000" w:themeColor="text1"/>
          <w:spacing w:val="0"/>
          <w:sz w:val="24"/>
          <w:szCs w:val="24"/>
          <w:shd w:val="clear"/>
          <w:vertAlign w:val="baseline"/>
          <w:lang w:eastAsia="zh-CN"/>
          <w14:textFill>
            <w14:solidFill>
              <w14:schemeClr w14:val="tx1"/>
            </w14:solidFill>
          </w14:textFill>
        </w:rPr>
        <w:t>2026年</w:t>
      </w:r>
      <w:r>
        <w:rPr>
          <w:rFonts w:hint="eastAsia" w:ascii="宋体" w:hAnsi="宋体" w:eastAsia="宋体" w:cs="宋体"/>
          <w:i w:val="0"/>
          <w:iCs w:val="0"/>
          <w:caps w:val="0"/>
          <w:color w:val="000000" w:themeColor="text1"/>
          <w:spacing w:val="0"/>
          <w:sz w:val="24"/>
          <w:szCs w:val="24"/>
          <w:shd w:val="clear"/>
          <w:vertAlign w:val="baseline"/>
          <w:lang w:val="en-US" w:eastAsia="zh-CN"/>
          <w14:textFill>
            <w14:solidFill>
              <w14:schemeClr w14:val="tx1"/>
            </w14:solidFill>
          </w14:textFill>
        </w:rPr>
        <w:t>0</w:t>
      </w:r>
      <w:r>
        <w:rPr>
          <w:rFonts w:hint="eastAsia" w:cs="宋体"/>
          <w:i w:val="0"/>
          <w:iCs w:val="0"/>
          <w:caps w:val="0"/>
          <w:color w:val="000000" w:themeColor="text1"/>
          <w:spacing w:val="0"/>
          <w:sz w:val="24"/>
          <w:szCs w:val="24"/>
          <w:shd w:val="clear"/>
          <w:vertAlign w:val="baseline"/>
          <w:lang w:val="en-US" w:eastAsia="zh-CN"/>
          <w14:textFill>
            <w14:solidFill>
              <w14:schemeClr w14:val="tx1"/>
            </w14:solidFill>
          </w14:textFill>
        </w:rPr>
        <w:t>9</w:t>
      </w:r>
      <w:r>
        <w:rPr>
          <w:rFonts w:hint="eastAsia" w:ascii="宋体" w:hAnsi="宋体" w:eastAsia="宋体" w:cs="宋体"/>
          <w:i w:val="0"/>
          <w:iCs w:val="0"/>
          <w:caps w:val="0"/>
          <w:color w:val="000000" w:themeColor="text1"/>
          <w:spacing w:val="0"/>
          <w:sz w:val="24"/>
          <w:szCs w:val="24"/>
          <w:shd w:val="clear"/>
          <w:vertAlign w:val="baseline"/>
          <w:lang w:eastAsia="zh-CN"/>
          <w14:textFill>
            <w14:solidFill>
              <w14:schemeClr w14:val="tx1"/>
            </w14:solidFill>
          </w14:textFill>
        </w:rPr>
        <w:t>月</w:t>
      </w:r>
      <w:r>
        <w:rPr>
          <w:rFonts w:hint="eastAsia" w:cs="宋体"/>
          <w:i w:val="0"/>
          <w:iCs w:val="0"/>
          <w:caps w:val="0"/>
          <w:color w:val="000000" w:themeColor="text1"/>
          <w:spacing w:val="0"/>
          <w:sz w:val="24"/>
          <w:szCs w:val="24"/>
          <w:shd w:val="clear"/>
          <w:vertAlign w:val="baseline"/>
          <w:lang w:val="en-US" w:eastAsia="zh-CN"/>
          <w14:textFill>
            <w14:solidFill>
              <w14:schemeClr w14:val="tx1"/>
            </w14:solidFill>
          </w14:textFill>
        </w:rPr>
        <w:t>23</w:t>
      </w:r>
      <w:bookmarkStart w:id="9" w:name="_GoBack"/>
      <w:bookmarkEnd w:id="9"/>
      <w:r>
        <w:rPr>
          <w:rFonts w:hint="eastAsia" w:ascii="宋体" w:hAnsi="宋体" w:eastAsia="宋体" w:cs="宋体"/>
          <w:i w:val="0"/>
          <w:iCs w:val="0"/>
          <w:caps w:val="0"/>
          <w:color w:val="000000" w:themeColor="text1"/>
          <w:spacing w:val="0"/>
          <w:sz w:val="24"/>
          <w:szCs w:val="24"/>
          <w:shd w:val="clear"/>
          <w:vertAlign w:val="baseline"/>
          <w:lang w:eastAsia="zh-CN"/>
          <w14:textFill>
            <w14:solidFill>
              <w14:schemeClr w14:val="tx1"/>
            </w14:solidFill>
          </w14:textFill>
        </w:rPr>
        <w:t>日</w:t>
      </w:r>
      <w:r>
        <w:rPr>
          <w:rFonts w:hint="eastAsia" w:ascii="宋体" w:hAnsi="宋体" w:eastAsia="宋体" w:cs="宋体"/>
          <w:i w:val="0"/>
          <w:iCs w:val="0"/>
          <w:caps w:val="0"/>
          <w:color w:val="000000" w:themeColor="text1"/>
          <w:spacing w:val="0"/>
          <w:sz w:val="24"/>
          <w:szCs w:val="24"/>
          <w:shd w:val="clear"/>
          <w:vertAlign w:val="baseline"/>
          <w:lang w:val="en-US" w:eastAsia="zh-CN"/>
          <w14:textFill>
            <w14:solidFill>
              <w14:schemeClr w14:val="tx1"/>
            </w14:solidFill>
          </w14:textFill>
        </w:rPr>
        <w:t>09</w:t>
      </w:r>
      <w:r>
        <w:rPr>
          <w:rFonts w:hint="eastAsia" w:ascii="宋体" w:hAnsi="宋体" w:eastAsia="宋体" w:cs="宋体"/>
          <w:i w:val="0"/>
          <w:iCs w:val="0"/>
          <w:caps w:val="0"/>
          <w:color w:val="000000" w:themeColor="text1"/>
          <w:spacing w:val="0"/>
          <w:sz w:val="24"/>
          <w:szCs w:val="24"/>
          <w:shd w:val="clear"/>
          <w:vertAlign w:val="baseline"/>
          <w:lang w:eastAsia="zh-CN"/>
          <w14:textFill>
            <w14:solidFill>
              <w14:schemeClr w14:val="tx1"/>
            </w14:solidFill>
          </w14:textFill>
        </w:rPr>
        <w:t>时30分</w:t>
      </w: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（北京时间）</w:t>
      </w:r>
    </w:p>
    <w:p w14:paraId="234AD3C4">
      <w:pPr>
        <w:shd w:val="clear"/>
        <w:spacing w:line="360" w:lineRule="auto"/>
        <w:ind w:firstLine="720" w:firstLineChars="300"/>
        <w:outlineLvl w:val="0"/>
        <w:rPr>
          <w:rFonts w:hint="eastAsia" w:hAnsi="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地点：</w:t>
      </w:r>
      <w:bookmarkStart w:id="6" w:name="_Toc29247"/>
      <w:r>
        <w:rPr>
          <w:rFonts w:hint="eastAsia" w:hAnsi="宋体" w:cs="宋体"/>
          <w:i w:val="0"/>
          <w:iCs w:val="0"/>
          <w:caps w:val="0"/>
          <w:color w:val="auto"/>
          <w:spacing w:val="0"/>
          <w:sz w:val="24"/>
          <w:szCs w:val="24"/>
          <w:shd w:val="clear" w:fill="FFFFFF"/>
          <w:vertAlign w:val="baseline"/>
          <w:lang w:val="en-US" w:eastAsia="zh-CN"/>
        </w:rPr>
        <w:t>陕西省榆林市府谷县黄河路1号综合服务区府谷亿融国际酒店四楼</w:t>
      </w:r>
    </w:p>
    <w:p w14:paraId="31CEDF94">
      <w:pPr>
        <w:shd w:val="clear"/>
        <w:spacing w:line="360" w:lineRule="auto"/>
        <w:outlineLvl w:val="0"/>
        <w:rPr>
          <w:rFonts w:hint="eastAsia" w:ascii="宋体" w:hAnsi="宋体" w:eastAsia="宋体" w:cs="宋体"/>
          <w:b/>
          <w:bCs/>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b/>
          <w:bCs/>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六、公告期限</w:t>
      </w:r>
      <w:bookmarkEnd w:id="6"/>
    </w:p>
    <w:p w14:paraId="3155DB10">
      <w:pPr>
        <w:shd w:val="clear"/>
        <w:spacing w:line="360" w:lineRule="auto"/>
        <w:ind w:left="0" w:leftChars="0" w:firstLine="679" w:firstLineChars="283"/>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自本公告发布之日起3个工作日。</w:t>
      </w:r>
    </w:p>
    <w:p w14:paraId="2B680330">
      <w:pPr>
        <w:shd w:val="clear"/>
        <w:spacing w:line="360" w:lineRule="auto"/>
        <w:outlineLvl w:val="0"/>
        <w:rPr>
          <w:rFonts w:hint="eastAsia" w:ascii="宋体" w:hAnsi="宋体" w:eastAsia="宋体" w:cs="宋体"/>
          <w:b/>
          <w:bCs/>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bookmarkStart w:id="7" w:name="_Toc4383"/>
      <w:r>
        <w:rPr>
          <w:rFonts w:hint="eastAsia" w:ascii="宋体" w:hAnsi="宋体" w:eastAsia="宋体" w:cs="宋体"/>
          <w:b/>
          <w:bCs/>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七、其他补充事宜</w:t>
      </w:r>
      <w:bookmarkEnd w:id="7"/>
    </w:p>
    <w:p w14:paraId="6D88C16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1、供应商可登录全国公共资源交易中心平台（陕西省） （http://www.sxggzyjy.cn/）,选择“电子交易平台-政府采购交易系统-企业端进行登录，登录后选择“交易乙方”身份进入供应商界面进行报名并免费下载采购文件。</w:t>
      </w:r>
    </w:p>
    <w:p w14:paraId="581C842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cs="宋体"/>
          <w:i w:val="0"/>
          <w:iCs w:val="0"/>
          <w:caps w:val="0"/>
          <w:color w:val="auto"/>
          <w:spacing w:val="0"/>
          <w:kern w:val="0"/>
          <w:sz w:val="24"/>
          <w:szCs w:val="24"/>
          <w:shd w:val="clear" w:fill="FFFFFF"/>
          <w:vertAlign w:val="baseline"/>
          <w:lang w:val="en-US" w:eastAsia="zh-CN" w:bidi="ar"/>
        </w:rPr>
        <w:t>2</w:t>
      </w:r>
      <w:r>
        <w:rPr>
          <w:rFonts w:hint="eastAsia" w:ascii="宋体" w:hAnsi="宋体" w:eastAsia="宋体" w:cs="宋体"/>
          <w:i w:val="0"/>
          <w:iCs w:val="0"/>
          <w:caps w:val="0"/>
          <w:color w:val="auto"/>
          <w:spacing w:val="0"/>
          <w:kern w:val="0"/>
          <w:sz w:val="24"/>
          <w:szCs w:val="24"/>
          <w:shd w:val="clear" w:fill="FFFFFF"/>
          <w:vertAlign w:val="baseline"/>
          <w:lang w:val="en-US" w:eastAsia="zh-CN" w:bidi="ar"/>
        </w:rPr>
        <w:t>、办理CA锁方式（仅供参考）：榆林市市民大厦三楼窗口,电话：0912-3515031。</w:t>
      </w:r>
    </w:p>
    <w:p w14:paraId="16B45BB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cs="宋体"/>
          <w:i w:val="0"/>
          <w:iCs w:val="0"/>
          <w:caps w:val="0"/>
          <w:color w:val="auto"/>
          <w:spacing w:val="0"/>
          <w:kern w:val="0"/>
          <w:sz w:val="24"/>
          <w:szCs w:val="24"/>
          <w:shd w:val="clear" w:fill="FFFFFF"/>
          <w:vertAlign w:val="baseline"/>
          <w:lang w:val="en-US" w:eastAsia="zh-CN" w:bidi="ar"/>
        </w:rPr>
        <w:t>3</w:t>
      </w:r>
      <w:r>
        <w:rPr>
          <w:rFonts w:hint="eastAsia" w:ascii="宋体" w:hAnsi="宋体" w:eastAsia="宋体" w:cs="宋体"/>
          <w:i w:val="0"/>
          <w:iCs w:val="0"/>
          <w:caps w:val="0"/>
          <w:color w:val="auto"/>
          <w:spacing w:val="0"/>
          <w:kern w:val="0"/>
          <w:sz w:val="24"/>
          <w:szCs w:val="24"/>
          <w:shd w:val="clear" w:fill="FFFFFF"/>
          <w:vertAlign w:val="baseline"/>
          <w:lang w:val="en-US" w:eastAsia="zh-CN" w:bidi="ar"/>
        </w:rPr>
        <w:t>、请供应商按照陕西省财政厅关于政府采购供应商注册登记有关事项的通知中的要求，通过陕西省政府采购网（http://www.ccgp-shaanxi.gov.cn/）注册登记加入陕西省政府采购供应商库。</w:t>
      </w:r>
    </w:p>
    <w:p w14:paraId="4CD7C7EA">
      <w:pPr>
        <w:shd w:val="clear"/>
        <w:spacing w:line="360" w:lineRule="auto"/>
        <w:outlineLvl w:val="0"/>
        <w:rPr>
          <w:rFonts w:hint="eastAsia" w:ascii="宋体" w:hAnsi="宋体" w:eastAsia="宋体" w:cs="宋体"/>
          <w:b/>
          <w:bCs/>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bookmarkStart w:id="8" w:name="_Toc3798"/>
      <w:r>
        <w:rPr>
          <w:rFonts w:hint="eastAsia" w:ascii="宋体" w:hAnsi="宋体" w:eastAsia="宋体" w:cs="宋体"/>
          <w:b/>
          <w:bCs/>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八、对本次招标提出询问，请按以下方式联系。</w:t>
      </w:r>
      <w:bookmarkEnd w:id="8"/>
    </w:p>
    <w:p w14:paraId="0F10717E">
      <w:pPr>
        <w:shd w:val="clear"/>
        <w:spacing w:line="360" w:lineRule="auto"/>
        <w:ind w:left="0" w:leftChars="0" w:firstLine="679" w:firstLineChars="283"/>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1.采购人信息</w:t>
      </w:r>
    </w:p>
    <w:p w14:paraId="77ACB42C">
      <w:pPr>
        <w:shd w:val="clear"/>
        <w:spacing w:line="360" w:lineRule="auto"/>
        <w:ind w:left="0" w:leftChars="0" w:firstLine="679" w:firstLineChars="283"/>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名称：</w:t>
      </w:r>
      <w:r>
        <w:rPr>
          <w:rFonts w:hint="eastAsia" w:hAnsi="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府谷县庙沟门镇人民政府</w:t>
      </w:r>
    </w:p>
    <w:p w14:paraId="527B0BD4">
      <w:pPr>
        <w:shd w:val="clear"/>
        <w:spacing w:line="360" w:lineRule="auto"/>
        <w:ind w:left="0" w:leftChars="0" w:firstLine="679" w:firstLineChars="283"/>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地址：</w:t>
      </w:r>
      <w:r>
        <w:rPr>
          <w:rFonts w:hint="eastAsia" w:hAnsi="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府谷县庙沟门镇庙沟门村一道街</w:t>
      </w:r>
    </w:p>
    <w:p w14:paraId="3DB41D06">
      <w:pPr>
        <w:shd w:val="clear"/>
        <w:spacing w:line="360" w:lineRule="auto"/>
        <w:ind w:left="0" w:leftChars="0" w:firstLine="679" w:firstLineChars="283"/>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联系方式：</w:t>
      </w:r>
      <w:r>
        <w:rPr>
          <w:rFonts w:hint="eastAsia" w:hAnsi="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15353387786</w:t>
      </w:r>
    </w:p>
    <w:p w14:paraId="006A1A5C">
      <w:pPr>
        <w:shd w:val="clear"/>
        <w:spacing w:line="360" w:lineRule="auto"/>
        <w:ind w:left="0" w:leftChars="0" w:firstLine="679" w:firstLineChars="283"/>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2.采购代理机构信息</w:t>
      </w:r>
    </w:p>
    <w:p w14:paraId="17E443B2">
      <w:pPr>
        <w:shd w:val="clear"/>
        <w:spacing w:line="360" w:lineRule="auto"/>
        <w:ind w:left="0" w:leftChars="0" w:firstLine="679" w:firstLineChars="283"/>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名称：</w:t>
      </w:r>
      <w:r>
        <w:rPr>
          <w:rFonts w:hint="eastAsia" w:hAnsi="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陕西经纬纵横项目管理有限公司</w:t>
      </w:r>
    </w:p>
    <w:p w14:paraId="48674A04">
      <w:pPr>
        <w:shd w:val="clear"/>
        <w:spacing w:line="360" w:lineRule="auto"/>
        <w:ind w:left="0" w:leftChars="0" w:firstLine="679" w:firstLineChars="283"/>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地址：</w:t>
      </w:r>
      <w:r>
        <w:rPr>
          <w:rFonts w:hint="eastAsia" w:hAnsi="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陕西省榆林市府谷县永宁大楼3楼</w:t>
      </w:r>
    </w:p>
    <w:p w14:paraId="62A6E806">
      <w:pPr>
        <w:shd w:val="clear"/>
        <w:spacing w:line="360" w:lineRule="auto"/>
        <w:ind w:left="0" w:leftChars="0" w:firstLine="679" w:firstLineChars="283"/>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3.项目联系方式</w:t>
      </w:r>
    </w:p>
    <w:p w14:paraId="2CFCFC0A">
      <w:pPr>
        <w:shd w:val="clear"/>
        <w:spacing w:line="360" w:lineRule="auto"/>
        <w:ind w:left="0" w:leftChars="0" w:firstLine="679" w:firstLineChars="283"/>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项目联系人：</w:t>
      </w:r>
      <w:r>
        <w:rPr>
          <w:rFonts w:hint="eastAsia" w:ascii="宋体" w:hAnsi="宋体" w:eastAsia="宋体" w:cs="宋体"/>
          <w:b w:val="0"/>
          <w:bCs w:val="0"/>
          <w:i w:val="0"/>
          <w:iCs w:val="0"/>
          <w:caps w:val="0"/>
          <w:color w:val="auto"/>
          <w:spacing w:val="0"/>
          <w:kern w:val="0"/>
          <w:sz w:val="24"/>
          <w:szCs w:val="24"/>
          <w:shd w:val="clear" w:fill="FFFFFF"/>
          <w:vertAlign w:val="baseline"/>
          <w:lang w:val="en-US" w:eastAsia="zh-CN" w:bidi="ar"/>
        </w:rPr>
        <w:t>苏工</w:t>
      </w:r>
    </w:p>
    <w:p w14:paraId="7FE8A6D5">
      <w:pPr>
        <w:shd w:val="clear"/>
        <w:spacing w:line="360" w:lineRule="auto"/>
        <w:ind w:left="0" w:leftChars="0" w:firstLine="679" w:firstLineChars="283"/>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电话：</w:t>
      </w:r>
      <w:r>
        <w:rPr>
          <w:rFonts w:hint="eastAsia" w:hAnsi="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13810443611</w:t>
      </w:r>
    </w:p>
    <w:p w14:paraId="6C73D213">
      <w:pPr>
        <w:shd w:val="clear"/>
        <w:spacing w:line="360" w:lineRule="auto"/>
        <w:ind w:left="0" w:leftChars="0" w:firstLine="679" w:firstLineChars="283"/>
        <w:jc w:val="right"/>
        <w:rPr>
          <w:rFonts w:hint="eastAsia" w:ascii="宋体" w:hAnsi="宋体" w:eastAsia="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pPr>
      <w:r>
        <w:rPr>
          <w:rFonts w:hint="eastAsia" w:hAnsi="宋体" w:cs="宋体"/>
          <w:i w:val="0"/>
          <w:iCs w:val="0"/>
          <w:caps w:val="0"/>
          <w:color w:val="000000" w:themeColor="text1"/>
          <w:spacing w:val="0"/>
          <w:kern w:val="0"/>
          <w:sz w:val="24"/>
          <w:szCs w:val="24"/>
          <w:shd w:val="clear" w:fill="FFFFFF"/>
          <w:vertAlign w:val="baseline"/>
          <w:lang w:val="en-US" w:eastAsia="zh-CN" w:bidi="ar-SA"/>
          <w14:textFill>
            <w14:solidFill>
              <w14:schemeClr w14:val="tx1"/>
            </w14:solidFill>
          </w14:textFill>
        </w:rPr>
        <w:t>陕西经纬纵横项目管理有限公司</w:t>
      </w:r>
    </w:p>
    <w:p w14:paraId="1C7518A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3265E9"/>
    <w:rsid w:val="44AF5D57"/>
    <w:rsid w:val="693265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Times New Roman" w:eastAsia="宋体" w:cs="Times New Roman"/>
      <w:sz w:val="34"/>
      <w:lang w:val="en-US" w:eastAsia="zh-CN" w:bidi="ar-SA"/>
    </w:rPr>
  </w:style>
  <w:style w:type="paragraph" w:styleId="3">
    <w:name w:val="heading 1"/>
    <w:basedOn w:val="1"/>
    <w:next w:val="1"/>
    <w:qFormat/>
    <w:uiPriority w:val="0"/>
    <w:pPr>
      <w:keepNext/>
      <w:keepLines/>
      <w:spacing w:line="360" w:lineRule="auto"/>
      <w:outlineLvl w:val="0"/>
    </w:pPr>
    <w:rPr>
      <w:b/>
      <w:bCs/>
      <w:kern w:val="44"/>
      <w:sz w:val="32"/>
      <w:szCs w:val="44"/>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w:hAnsi="Arial"/>
      <w:sz w:val="24"/>
      <w:szCs w:val="24"/>
    </w:rPr>
  </w:style>
  <w:style w:type="paragraph" w:styleId="4">
    <w:name w:val="envelope return"/>
    <w:basedOn w:val="1"/>
    <w:qFormat/>
    <w:uiPriority w:val="0"/>
    <w:pPr>
      <w:snapToGrid w:val="0"/>
    </w:pPr>
    <w:rPr>
      <w:rFonts w:ascii="Arial" w:hAnsi="Arial"/>
    </w:rPr>
  </w:style>
  <w:style w:type="paragraph" w:styleId="5">
    <w:name w:val="Normal (Web)"/>
    <w:basedOn w:val="1"/>
    <w:next w:val="4"/>
    <w:qFormat/>
    <w:uiPriority w:val="0"/>
    <w:pPr>
      <w:widowControl/>
      <w:spacing w:before="100" w:beforeAutospacing="1" w:after="100" w:afterAutospacing="1"/>
      <w:jc w:val="left"/>
    </w:pPr>
    <w:rPr>
      <w:rFonts w:ascii="宋体" w:hAnsi="宋体" w:cs="宋体"/>
      <w:kern w:val="0"/>
      <w:sz w:val="24"/>
    </w:rPr>
  </w:style>
  <w:style w:type="character" w:styleId="8">
    <w:name w:val="Strong"/>
    <w:basedOn w:val="7"/>
    <w:qFormat/>
    <w:uiPriority w:val="22"/>
    <w:rPr>
      <w:b/>
      <w:bC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2639</Words>
  <Characters>3031</Characters>
  <Lines>0</Lines>
  <Paragraphs>0</Paragraphs>
  <TotalTime>0</TotalTime>
  <ScaleCrop>false</ScaleCrop>
  <LinksUpToDate>false</LinksUpToDate>
  <CharactersWithSpaces>3045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2026-09-11T10:23:00Z</dcterms:created>
  <dc:creator>那条逆流而上的鱼</dc:creator>
  <cp:lastModifiedBy>HUAWEI</cp:lastModifiedBy>
  <dcterms:modified xsi:type="dcterms:W3CDTF">2026-09-14T01:15:05Z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E46025D12A1C4B26A5E505F2C05FF87A_11</vt:lpwstr>
  </property>
  <property fmtid="{D5CDD505-2E9C-101B-9397-08002B2CF9AE}" pid="4" name="KSOTemplateDocerSaveRecord">
    <vt:lpwstr>eyJoZGlkIjoiMzEwNTM5NzYwMDRjMzkwZTVkZjY2ODkwMGIxNGU0OTUiLCJ1c2VySWQiOiIzNDg4MTYyNzAifQ==</vt:lpwstr>
  </property>
</Properties>
</file>