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9F735">
      <w:pPr>
        <w:spacing w:line="360" w:lineRule="auto"/>
        <w:jc w:val="both"/>
        <w:rPr>
          <w:rStyle w:val="18"/>
          <w:rFonts w:hint="eastAsia" w:ascii="等线" w:hAnsi="等线" w:eastAsia="等线" w:cs="等线"/>
          <w:b/>
          <w:bCs/>
          <w:color w:val="000000" w:themeColor="text1"/>
          <w:sz w:val="28"/>
          <w:szCs w:val="28"/>
          <w:lang w:val="en-US" w:eastAsia="zh-CN"/>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drawing>
          <wp:anchor distT="0" distB="0" distL="114300" distR="114300" simplePos="0" relativeHeight="251661312" behindDoc="0" locked="0" layoutInCell="1" allowOverlap="1">
            <wp:simplePos x="0" y="0"/>
            <wp:positionH relativeFrom="column">
              <wp:posOffset>4474210</wp:posOffset>
            </wp:positionH>
            <wp:positionV relativeFrom="paragraph">
              <wp:posOffset>-22225</wp:posOffset>
            </wp:positionV>
            <wp:extent cx="1141730" cy="1047115"/>
            <wp:effectExtent l="0" t="0" r="0" b="0"/>
            <wp:wrapNone/>
            <wp:docPr id="4" name="图片 4" descr="9f552dd3d36ee532f037825e3cf1c0c"/>
            <wp:cNvGraphicFramePr/>
            <a:graphic xmlns:a="http://schemas.openxmlformats.org/drawingml/2006/main">
              <a:graphicData uri="http://schemas.openxmlformats.org/drawingml/2006/picture">
                <pic:pic xmlns:pic="http://schemas.openxmlformats.org/drawingml/2006/picture">
                  <pic:nvPicPr>
                    <pic:cNvPr id="4" name="图片 4" descr="9f552dd3d36ee532f037825e3cf1c0c"/>
                    <pic:cNvPicPr preferRelativeResize="0">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141730" cy="1047115"/>
                    </a:xfrm>
                    <a:prstGeom prst="rect">
                      <a:avLst/>
                    </a:prstGeom>
                    <a:noFill/>
                    <a:ln>
                      <a:noFill/>
                    </a:ln>
                  </pic:spPr>
                </pic:pic>
              </a:graphicData>
            </a:graphic>
          </wp:anchor>
        </w:drawing>
      </w:r>
      <w:r>
        <w:rPr>
          <w:rStyle w:val="18"/>
          <w:rFonts w:hint="eastAsia" w:ascii="等线" w:hAnsi="等线" w:eastAsia="等线" w:cs="等线"/>
          <w:b/>
          <w:bCs/>
          <w:color w:val="000000" w:themeColor="text1"/>
          <w:sz w:val="28"/>
          <w:szCs w:val="28"/>
          <w14:textFill>
            <w14:solidFill>
              <w14:schemeClr w14:val="tx1"/>
            </w14:solidFill>
          </w14:textFill>
        </w:rPr>
        <w:t>项目编号：</w:t>
      </w:r>
      <w:r>
        <w:rPr>
          <w:rStyle w:val="18"/>
          <w:rFonts w:hint="eastAsia" w:ascii="等线" w:hAnsi="等线" w:eastAsia="等线" w:cs="等线"/>
          <w:b/>
          <w:bCs/>
          <w:color w:val="000000" w:themeColor="text1"/>
          <w:sz w:val="28"/>
          <w:szCs w:val="28"/>
          <w:lang w:eastAsia="zh-CN"/>
          <w14:textFill>
            <w14:solidFill>
              <w14:schemeClr w14:val="tx1"/>
            </w14:solidFill>
          </w14:textFill>
        </w:rPr>
        <w:t>HHZY-2026-11</w:t>
      </w:r>
    </w:p>
    <w:p w14:paraId="1157136E">
      <w:pPr>
        <w:spacing w:line="800" w:lineRule="exact"/>
        <w:rPr>
          <w:rStyle w:val="18"/>
          <w:rFonts w:hint="eastAsia" w:ascii="等线" w:hAnsi="等线" w:eastAsia="等线" w:cs="等线"/>
          <w:b/>
          <w:color w:val="000000" w:themeColor="text1"/>
          <w:kern w:val="0"/>
          <w:sz w:val="48"/>
          <w:szCs w:val="48"/>
          <w14:textFill>
            <w14:solidFill>
              <w14:schemeClr w14:val="tx1"/>
            </w14:solidFill>
          </w14:textFill>
        </w:rPr>
      </w:pPr>
      <w:r>
        <w:rPr>
          <w:rFonts w:hint="eastAsia" w:ascii="等线" w:hAnsi="等线" w:eastAsia="等线" w:cs="等线"/>
          <w:color w:val="000000" w:themeColor="text1"/>
          <w14:textFill>
            <w14:solidFill>
              <w14:schemeClr w14:val="tx1"/>
            </w14:solidFill>
          </w14:textFill>
        </w:rPr>
        <mc:AlternateContent>
          <mc:Choice Requires="wps">
            <w:drawing>
              <wp:anchor distT="0" distB="0" distL="114300" distR="114300" simplePos="0" relativeHeight="251660288" behindDoc="0" locked="0" layoutInCell="1" hidden="1" allowOverlap="1">
                <wp:simplePos x="0" y="0"/>
                <wp:positionH relativeFrom="column">
                  <wp:posOffset>0</wp:posOffset>
                </wp:positionH>
                <wp:positionV relativeFrom="paragraph">
                  <wp:posOffset>0</wp:posOffset>
                </wp:positionV>
                <wp:extent cx="635000" cy="635000"/>
                <wp:effectExtent l="0" t="0" r="3175" b="3175"/>
                <wp:wrapNone/>
                <wp:docPr id="1" name="AutoShap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ahLst/>
                          <a:cxnLst/>
                          <a:rect l="0" t="0" r="0" b="0"/>
                          <a:pathLst/>
                        </a:custGeom>
                        <a:noFill/>
                        <a:ln>
                          <a:noFill/>
                        </a:ln>
                      </wps:spPr>
                      <wps:bodyPr rot="0" vert="horz" wrap="square" lIns="91440" tIns="45720" rIns="91440" bIns="45720" anchor="t" anchorCtr="0" upright="1">
                        <a:noAutofit/>
                      </wps:bodyPr>
                    </wps:wsp>
                  </a:graphicData>
                </a:graphic>
              </wp:anchor>
            </w:drawing>
          </mc:Choice>
          <mc:Fallback>
            <w:pict>
              <v:shape id="AutoShape 5" o:spid="_x0000_s1026" o:spt="100" style="position:absolute;left:0pt;margin-left:0pt;margin-top:0pt;height:50pt;width:50pt;visibility:hidden;z-index:251660288;mso-width-relative:page;mso-height-relative:page;" filled="f" stroked="f" coordsize="635000,635000" o:gfxdata="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&#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mP3XpzwAAAAUBAAAPAAAAAAAAAAEAIAAAACIAAABk&#10;cnMvZG93bnJldi54bWxQSwECFAAUAAAACACHTuJAi1zaMw8CAABXBAAADgAAAAAAAAABACAAAAAe&#10;AQAAZHJzL2Uyb0RvYy54bWxQSwUGAAAAAAYABgBZAQAAnwUAAAAA&#10;">
                <v:fill on="f" focussize="0,0"/>
                <v:stroke on="f"/>
                <v:imagedata o:title=""/>
                <o:lock v:ext="edit" selection="t" aspectratio="f"/>
              </v:shape>
            </w:pict>
          </mc:Fallback>
        </mc:AlternateContent>
      </w:r>
    </w:p>
    <w:p w14:paraId="2311E102">
      <w:pPr>
        <w:spacing w:line="360" w:lineRule="auto"/>
        <w:jc w:val="center"/>
        <w:rPr>
          <w:rStyle w:val="18"/>
          <w:rFonts w:hint="eastAsia" w:ascii="等线" w:hAnsi="等线" w:eastAsia="等线" w:cs="等线"/>
          <w:b/>
          <w:bCs/>
          <w:color w:val="000000" w:themeColor="text1"/>
          <w:kern w:val="0"/>
          <w:sz w:val="52"/>
          <w:szCs w:val="52"/>
          <w14:textFill>
            <w14:solidFill>
              <w14:schemeClr w14:val="tx1"/>
            </w14:solidFill>
          </w14:textFill>
        </w:rPr>
      </w:pPr>
    </w:p>
    <w:p w14:paraId="2DFDF424">
      <w:pPr>
        <w:spacing w:line="360" w:lineRule="auto"/>
        <w:jc w:val="center"/>
        <w:rPr>
          <w:rStyle w:val="18"/>
          <w:rFonts w:hint="eastAsia" w:ascii="等线" w:hAnsi="等线" w:eastAsia="等线" w:cs="等线"/>
          <w:b/>
          <w:color w:val="000000" w:themeColor="text1"/>
          <w:sz w:val="84"/>
          <w:szCs w:val="84"/>
          <w:lang w:eastAsia="zh-CN"/>
          <w14:textFill>
            <w14:solidFill>
              <w14:schemeClr w14:val="tx1"/>
            </w14:solidFill>
          </w14:textFill>
        </w:rPr>
      </w:pPr>
      <w:r>
        <w:rPr>
          <w:rStyle w:val="18"/>
          <w:rFonts w:hint="eastAsia" w:ascii="等线" w:hAnsi="等线" w:eastAsia="等线" w:cs="等线"/>
          <w:b/>
          <w:color w:val="000000" w:themeColor="text1"/>
          <w:sz w:val="56"/>
          <w:szCs w:val="56"/>
          <w:lang w:eastAsia="zh-CN"/>
          <w14:textFill>
            <w14:solidFill>
              <w14:schemeClr w14:val="tx1"/>
            </w14:solidFill>
          </w14:textFill>
        </w:rPr>
        <w:t>汉滨初级中学桶装饮用水采购</w:t>
      </w:r>
    </w:p>
    <w:p w14:paraId="2D4E6048">
      <w:pPr>
        <w:spacing w:line="360" w:lineRule="auto"/>
        <w:rPr>
          <w:rStyle w:val="18"/>
          <w:rFonts w:hint="eastAsia" w:ascii="等线" w:hAnsi="等线" w:eastAsia="等线" w:cs="等线"/>
          <w:b/>
          <w:color w:val="000000" w:themeColor="text1"/>
          <w:sz w:val="84"/>
          <w:szCs w:val="84"/>
          <w14:textFill>
            <w14:solidFill>
              <w14:schemeClr w14:val="tx1"/>
            </w14:solidFill>
          </w14:textFill>
        </w:rPr>
      </w:pPr>
    </w:p>
    <w:p w14:paraId="00533949">
      <w:pPr>
        <w:spacing w:line="360" w:lineRule="auto"/>
        <w:jc w:val="center"/>
        <w:rPr>
          <w:rStyle w:val="18"/>
          <w:rFonts w:hint="eastAsia" w:ascii="等线" w:hAnsi="等线" w:eastAsia="等线" w:cs="等线"/>
          <w:b/>
          <w:color w:val="000000" w:themeColor="text1"/>
          <w:sz w:val="84"/>
          <w:szCs w:val="84"/>
          <w14:textFill>
            <w14:solidFill>
              <w14:schemeClr w14:val="tx1"/>
            </w14:solidFill>
          </w14:textFill>
        </w:rPr>
      </w:pPr>
    </w:p>
    <w:p w14:paraId="5813C322">
      <w:pPr>
        <w:spacing w:line="360" w:lineRule="auto"/>
        <w:jc w:val="center"/>
        <w:rPr>
          <w:rStyle w:val="18"/>
          <w:rFonts w:hint="eastAsia" w:ascii="等线" w:hAnsi="等线" w:eastAsia="等线" w:cs="等线"/>
          <w:b/>
          <w:color w:val="000000" w:themeColor="text1"/>
          <w:sz w:val="84"/>
          <w:szCs w:val="84"/>
          <w14:textFill>
            <w14:solidFill>
              <w14:schemeClr w14:val="tx1"/>
            </w14:solidFill>
          </w14:textFill>
        </w:rPr>
      </w:pPr>
    </w:p>
    <w:p w14:paraId="0581A207">
      <w:pPr>
        <w:spacing w:line="360" w:lineRule="auto"/>
        <w:jc w:val="center"/>
        <w:rPr>
          <w:rStyle w:val="18"/>
          <w:rFonts w:hint="eastAsia" w:ascii="等线" w:hAnsi="等线" w:eastAsia="等线" w:cs="等线"/>
          <w:b/>
          <w:color w:val="000000" w:themeColor="text1"/>
          <w:sz w:val="72"/>
          <w:szCs w:val="72"/>
          <w14:textFill>
            <w14:solidFill>
              <w14:schemeClr w14:val="tx1"/>
            </w14:solidFill>
          </w14:textFill>
        </w:rPr>
      </w:pPr>
      <w:r>
        <w:rPr>
          <w:rStyle w:val="18"/>
          <w:rFonts w:hint="eastAsia" w:ascii="等线" w:hAnsi="等线" w:eastAsia="等线" w:cs="等线"/>
          <w:b/>
          <w:color w:val="000000" w:themeColor="text1"/>
          <w:sz w:val="72"/>
          <w:szCs w:val="72"/>
          <w14:textFill>
            <w14:solidFill>
              <w14:schemeClr w14:val="tx1"/>
            </w14:solidFill>
          </w14:textFill>
        </w:rPr>
        <w:t>竞争性谈判文件</w:t>
      </w:r>
    </w:p>
    <w:p w14:paraId="1AB1CDF9">
      <w:pPr>
        <w:spacing w:line="360" w:lineRule="auto"/>
        <w:rPr>
          <w:rStyle w:val="18"/>
          <w:rFonts w:hint="eastAsia" w:ascii="等线" w:hAnsi="等线" w:eastAsia="等线" w:cs="等线"/>
          <w:b/>
          <w:color w:val="000000" w:themeColor="text1"/>
          <w:sz w:val="44"/>
          <w:szCs w:val="44"/>
          <w14:textFill>
            <w14:solidFill>
              <w14:schemeClr w14:val="tx1"/>
            </w14:solidFill>
          </w14:textFill>
        </w:rPr>
      </w:pPr>
    </w:p>
    <w:p w14:paraId="1FBA71F7">
      <w:pPr>
        <w:spacing w:line="360" w:lineRule="auto"/>
        <w:rPr>
          <w:rStyle w:val="18"/>
          <w:rFonts w:hint="eastAsia" w:ascii="等线" w:hAnsi="等线" w:eastAsia="等线" w:cs="等线"/>
          <w:b/>
          <w:color w:val="000000" w:themeColor="text1"/>
          <w:sz w:val="44"/>
          <w:szCs w:val="44"/>
          <w14:textFill>
            <w14:solidFill>
              <w14:schemeClr w14:val="tx1"/>
            </w14:solidFill>
          </w14:textFill>
        </w:rPr>
      </w:pPr>
    </w:p>
    <w:p w14:paraId="2FB72F91">
      <w:pPr>
        <w:spacing w:line="360" w:lineRule="auto"/>
        <w:rPr>
          <w:rStyle w:val="18"/>
          <w:rFonts w:hint="eastAsia" w:ascii="等线" w:hAnsi="等线" w:eastAsia="等线" w:cs="等线"/>
          <w:b/>
          <w:color w:val="000000" w:themeColor="text1"/>
          <w:sz w:val="32"/>
          <w:szCs w:val="32"/>
          <w14:textFill>
            <w14:solidFill>
              <w14:schemeClr w14:val="tx1"/>
            </w14:solidFill>
          </w14:textFill>
        </w:rPr>
      </w:pPr>
    </w:p>
    <w:p w14:paraId="15A1ED61">
      <w:pPr>
        <w:pStyle w:val="2"/>
        <w:rPr>
          <w:rFonts w:hint="eastAsia"/>
          <w:color w:val="000000" w:themeColor="text1"/>
          <w14:textFill>
            <w14:solidFill>
              <w14:schemeClr w14:val="tx1"/>
            </w14:solidFill>
          </w14:textFill>
        </w:rPr>
      </w:pPr>
    </w:p>
    <w:p w14:paraId="381F84D7">
      <w:pPr>
        <w:ind w:firstLine="1281" w:firstLineChars="400"/>
        <w:rPr>
          <w:rStyle w:val="18"/>
          <w:rFonts w:hint="eastAsia" w:ascii="等线" w:hAnsi="等线" w:eastAsia="等线" w:cs="等线"/>
          <w:b/>
          <w:color w:val="000000" w:themeColor="text1"/>
          <w:sz w:val="32"/>
          <w:szCs w:val="32"/>
          <w14:textFill>
            <w14:solidFill>
              <w14:schemeClr w14:val="tx1"/>
            </w14:solidFill>
          </w14:textFill>
        </w:rPr>
      </w:pPr>
    </w:p>
    <w:p w14:paraId="4B2672AE">
      <w:pPr>
        <w:ind w:firstLine="1281" w:firstLineChars="400"/>
        <w:rPr>
          <w:rStyle w:val="18"/>
          <w:rFonts w:hint="eastAsia" w:ascii="等线" w:hAnsi="等线" w:eastAsia="等线" w:cs="等线"/>
          <w:b/>
          <w:color w:val="000000" w:themeColor="text1"/>
          <w:sz w:val="32"/>
          <w:szCs w:val="32"/>
          <w:lang w:eastAsia="zh-CN"/>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采购单位：</w:t>
      </w:r>
      <w:r>
        <w:rPr>
          <w:rStyle w:val="18"/>
          <w:rFonts w:hint="eastAsia" w:ascii="等线" w:hAnsi="等线" w:eastAsia="等线" w:cs="等线"/>
          <w:b/>
          <w:color w:val="000000" w:themeColor="text1"/>
          <w:sz w:val="32"/>
          <w:szCs w:val="32"/>
          <w:lang w:eastAsia="zh-CN"/>
          <w14:textFill>
            <w14:solidFill>
              <w14:schemeClr w14:val="tx1"/>
            </w14:solidFill>
          </w14:textFill>
        </w:rPr>
        <w:t>汉滨区汉滨初级中学</w:t>
      </w:r>
    </w:p>
    <w:p w14:paraId="4761AF21">
      <w:pPr>
        <w:jc w:val="center"/>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采购代理机构：安康华昊智远项目管理有限公司</w:t>
      </w:r>
    </w:p>
    <w:p w14:paraId="2361FE88">
      <w:pPr>
        <w:jc w:val="center"/>
        <w:rPr>
          <w:rStyle w:val="18"/>
          <w:rFonts w:hint="eastAsia" w:ascii="等线" w:hAnsi="等线" w:eastAsia="等线" w:cs="等线"/>
          <w:b/>
          <w:color w:val="000000" w:themeColor="text1"/>
          <w:sz w:val="48"/>
          <w:szCs w:val="48"/>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二○二</w:t>
      </w:r>
      <w:r>
        <w:rPr>
          <w:rStyle w:val="18"/>
          <w:rFonts w:hint="eastAsia" w:ascii="等线" w:hAnsi="等线" w:eastAsia="等线" w:cs="等线"/>
          <w:b/>
          <w:color w:val="000000" w:themeColor="text1"/>
          <w:sz w:val="32"/>
          <w:szCs w:val="32"/>
          <w:lang w:val="en-US" w:eastAsia="zh-CN"/>
          <w14:textFill>
            <w14:solidFill>
              <w14:schemeClr w14:val="tx1"/>
            </w14:solidFill>
          </w14:textFill>
        </w:rPr>
        <w:t>六</w:t>
      </w:r>
      <w:r>
        <w:rPr>
          <w:rStyle w:val="18"/>
          <w:rFonts w:hint="eastAsia" w:ascii="等线" w:hAnsi="等线" w:eastAsia="等线" w:cs="等线"/>
          <w:b/>
          <w:color w:val="000000" w:themeColor="text1"/>
          <w:sz w:val="32"/>
          <w:szCs w:val="32"/>
          <w14:textFill>
            <w14:solidFill>
              <w14:schemeClr w14:val="tx1"/>
            </w14:solidFill>
          </w14:textFill>
        </w:rPr>
        <w:t>年</w:t>
      </w:r>
      <w:r>
        <w:rPr>
          <w:rStyle w:val="18"/>
          <w:rFonts w:hint="eastAsia" w:ascii="等线" w:hAnsi="等线" w:eastAsia="等线" w:cs="等线"/>
          <w:b/>
          <w:color w:val="000000" w:themeColor="text1"/>
          <w:sz w:val="32"/>
          <w:szCs w:val="32"/>
          <w:lang w:val="en-US" w:eastAsia="zh-CN"/>
          <w14:textFill>
            <w14:solidFill>
              <w14:schemeClr w14:val="tx1"/>
            </w14:solidFill>
          </w14:textFill>
        </w:rPr>
        <w:t>八</w:t>
      </w:r>
      <w:r>
        <w:rPr>
          <w:rStyle w:val="18"/>
          <w:rFonts w:hint="eastAsia" w:ascii="等线" w:hAnsi="等线" w:eastAsia="等线" w:cs="等线"/>
          <w:b/>
          <w:color w:val="000000" w:themeColor="text1"/>
          <w:sz w:val="32"/>
          <w:szCs w:val="32"/>
          <w14:textFill>
            <w14:solidFill>
              <w14:schemeClr w14:val="tx1"/>
            </w14:solidFill>
          </w14:textFill>
        </w:rPr>
        <w:t>月</w:t>
      </w:r>
    </w:p>
    <w:p w14:paraId="35D3727B">
      <w:pPr>
        <w:snapToGrid w:val="0"/>
        <w:spacing w:line="360" w:lineRule="auto"/>
        <w:jc w:val="center"/>
        <w:rPr>
          <w:rStyle w:val="18"/>
          <w:rFonts w:hint="eastAsia" w:ascii="等线" w:hAnsi="等线" w:eastAsia="等线" w:cs="等线"/>
          <w:b/>
          <w:color w:val="000000" w:themeColor="text1"/>
          <w:sz w:val="48"/>
          <w:szCs w:val="48"/>
          <w14:textFill>
            <w14:solidFill>
              <w14:schemeClr w14:val="tx1"/>
            </w14:solidFill>
          </w14:textFill>
        </w:rPr>
      </w:pPr>
    </w:p>
    <w:p w14:paraId="6A328DB4">
      <w:pPr>
        <w:snapToGrid w:val="0"/>
        <w:spacing w:line="360" w:lineRule="auto"/>
        <w:jc w:val="center"/>
        <w:rPr>
          <w:rStyle w:val="18"/>
          <w:rFonts w:hint="eastAsia" w:ascii="等线" w:hAnsi="等线" w:eastAsia="等线" w:cs="等线"/>
          <w:b/>
          <w:color w:val="000000" w:themeColor="text1"/>
          <w:sz w:val="48"/>
          <w:szCs w:val="48"/>
          <w14:textFill>
            <w14:solidFill>
              <w14:schemeClr w14:val="tx1"/>
            </w14:solidFill>
          </w14:textFill>
        </w:rPr>
      </w:pPr>
      <w:r>
        <w:rPr>
          <w:rStyle w:val="18"/>
          <w:rFonts w:hint="eastAsia" w:ascii="等线" w:hAnsi="等线" w:eastAsia="等线" w:cs="等线"/>
          <w:b/>
          <w:color w:val="000000" w:themeColor="text1"/>
          <w:sz w:val="48"/>
          <w:szCs w:val="48"/>
          <w14:textFill>
            <w14:solidFill>
              <w14:schemeClr w14:val="tx1"/>
            </w14:solidFill>
          </w14:textFill>
        </w:rPr>
        <w:t>目    录</w:t>
      </w:r>
    </w:p>
    <w:p w14:paraId="5DA4D299">
      <w:pPr>
        <w:snapToGrid w:val="0"/>
        <w:spacing w:line="360" w:lineRule="auto"/>
        <w:jc w:val="center"/>
        <w:rPr>
          <w:rStyle w:val="18"/>
          <w:rFonts w:hint="eastAsia" w:ascii="等线" w:hAnsi="等线" w:eastAsia="等线" w:cs="等线"/>
          <w:b/>
          <w:color w:val="000000" w:themeColor="text1"/>
          <w:sz w:val="50"/>
          <w:szCs w:val="20"/>
          <w14:textFill>
            <w14:solidFill>
              <w14:schemeClr w14:val="tx1"/>
            </w14:solidFill>
          </w14:textFill>
        </w:rPr>
      </w:pPr>
    </w:p>
    <w:p w14:paraId="16BD1EF0">
      <w:pPr>
        <w:snapToGrid w:val="0"/>
        <w:spacing w:line="840" w:lineRule="exact"/>
        <w:ind w:firstLine="2561" w:firstLineChars="800"/>
        <w:rPr>
          <w:rStyle w:val="18"/>
          <w:rFonts w:hint="eastAsia" w:ascii="等线" w:hAnsi="等线" w:eastAsia="等线" w:cs="等线"/>
          <w:b/>
          <w:color w:val="000000" w:themeColor="text1"/>
          <w:sz w:val="32"/>
          <w:szCs w:val="20"/>
          <w14:textFill>
            <w14:solidFill>
              <w14:schemeClr w14:val="tx1"/>
            </w14:solidFill>
          </w14:textFill>
        </w:rPr>
      </w:pPr>
      <w:r>
        <w:rPr>
          <w:rStyle w:val="18"/>
          <w:rFonts w:hint="eastAsia" w:ascii="等线" w:hAnsi="等线" w:eastAsia="等线" w:cs="等线"/>
          <w:b/>
          <w:color w:val="000000" w:themeColor="text1"/>
          <w:sz w:val="32"/>
          <w:szCs w:val="20"/>
          <w14:textFill>
            <w14:solidFill>
              <w14:schemeClr w14:val="tx1"/>
            </w14:solidFill>
          </w14:textFill>
        </w:rPr>
        <w:t>第一章  竞争性谈判公告</w:t>
      </w:r>
    </w:p>
    <w:p w14:paraId="30B5363E">
      <w:pPr>
        <w:snapToGrid w:val="0"/>
        <w:spacing w:line="840" w:lineRule="exact"/>
        <w:ind w:firstLine="2561" w:firstLineChars="800"/>
        <w:rPr>
          <w:rStyle w:val="18"/>
          <w:rFonts w:hint="eastAsia" w:ascii="等线" w:hAnsi="等线" w:eastAsia="等线" w:cs="等线"/>
          <w:b/>
          <w:color w:val="000000" w:themeColor="text1"/>
          <w:sz w:val="32"/>
          <w:szCs w:val="20"/>
          <w14:textFill>
            <w14:solidFill>
              <w14:schemeClr w14:val="tx1"/>
            </w14:solidFill>
          </w14:textFill>
        </w:rPr>
      </w:pPr>
      <w:r>
        <w:rPr>
          <w:rStyle w:val="18"/>
          <w:rFonts w:hint="eastAsia" w:ascii="等线" w:hAnsi="等线" w:eastAsia="等线" w:cs="等线"/>
          <w:b/>
          <w:color w:val="000000" w:themeColor="text1"/>
          <w:sz w:val="32"/>
          <w:szCs w:val="20"/>
          <w14:textFill>
            <w14:solidFill>
              <w14:schemeClr w14:val="tx1"/>
            </w14:solidFill>
          </w14:textFill>
        </w:rPr>
        <w:t>第二章  谈判须知</w:t>
      </w:r>
    </w:p>
    <w:p w14:paraId="3C95D305">
      <w:pPr>
        <w:snapToGrid w:val="0"/>
        <w:spacing w:line="840" w:lineRule="exact"/>
        <w:ind w:firstLine="2561" w:firstLineChars="800"/>
        <w:rPr>
          <w:rStyle w:val="18"/>
          <w:rFonts w:hint="eastAsia" w:ascii="等线" w:hAnsi="等线" w:eastAsia="等线" w:cs="等线"/>
          <w:b/>
          <w:color w:val="000000" w:themeColor="text1"/>
          <w:sz w:val="32"/>
          <w:szCs w:val="20"/>
          <w14:textFill>
            <w14:solidFill>
              <w14:schemeClr w14:val="tx1"/>
            </w14:solidFill>
          </w14:textFill>
        </w:rPr>
      </w:pPr>
      <w:r>
        <w:rPr>
          <w:rStyle w:val="18"/>
          <w:rFonts w:hint="eastAsia" w:ascii="等线" w:hAnsi="等线" w:eastAsia="等线" w:cs="等线"/>
          <w:b/>
          <w:color w:val="000000" w:themeColor="text1"/>
          <w:sz w:val="32"/>
          <w:szCs w:val="20"/>
          <w14:textFill>
            <w14:solidFill>
              <w14:schemeClr w14:val="tx1"/>
            </w14:solidFill>
          </w14:textFill>
        </w:rPr>
        <w:t>第三章  商务及合同主要条款</w:t>
      </w:r>
    </w:p>
    <w:p w14:paraId="119680D6">
      <w:pPr>
        <w:snapToGrid w:val="0"/>
        <w:spacing w:line="840" w:lineRule="exact"/>
        <w:ind w:firstLine="2561" w:firstLineChars="800"/>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32"/>
          <w:szCs w:val="20"/>
          <w14:textFill>
            <w14:solidFill>
              <w14:schemeClr w14:val="tx1"/>
            </w14:solidFill>
          </w14:textFill>
        </w:rPr>
        <w:t xml:space="preserve">第四章  </w:t>
      </w:r>
      <w:r>
        <w:rPr>
          <w:rStyle w:val="18"/>
          <w:rFonts w:hint="eastAsia" w:ascii="等线" w:hAnsi="等线" w:eastAsia="等线" w:cs="等线"/>
          <w:b/>
          <w:bCs/>
          <w:color w:val="000000" w:themeColor="text1"/>
          <w:sz w:val="32"/>
          <w:szCs w:val="32"/>
          <w14:textFill>
            <w14:solidFill>
              <w14:schemeClr w14:val="tx1"/>
            </w14:solidFill>
          </w14:textFill>
        </w:rPr>
        <w:t>采购内容及服务要求</w:t>
      </w:r>
    </w:p>
    <w:p w14:paraId="660830FB">
      <w:pPr>
        <w:snapToGrid w:val="0"/>
        <w:spacing w:line="840" w:lineRule="exact"/>
        <w:ind w:firstLine="2561" w:firstLineChars="800"/>
        <w:rPr>
          <w:rStyle w:val="18"/>
          <w:rFonts w:hint="eastAsia" w:ascii="等线" w:hAnsi="等线" w:eastAsia="等线" w:cs="等线"/>
          <w:b/>
          <w:color w:val="000000" w:themeColor="text1"/>
          <w:sz w:val="32"/>
          <w:szCs w:val="20"/>
          <w14:textFill>
            <w14:solidFill>
              <w14:schemeClr w14:val="tx1"/>
            </w14:solidFill>
          </w14:textFill>
        </w:rPr>
      </w:pPr>
      <w:r>
        <w:rPr>
          <w:rStyle w:val="18"/>
          <w:rFonts w:hint="eastAsia" w:ascii="等线" w:hAnsi="等线" w:eastAsia="等线" w:cs="等线"/>
          <w:b/>
          <w:color w:val="000000" w:themeColor="text1"/>
          <w:sz w:val="32"/>
          <w:szCs w:val="20"/>
          <w14:textFill>
            <w14:solidFill>
              <w14:schemeClr w14:val="tx1"/>
            </w14:solidFill>
          </w14:textFill>
        </w:rPr>
        <w:t>第五章  谈判响应文件基本格式</w:t>
      </w:r>
    </w:p>
    <w:p w14:paraId="72C65236">
      <w:pPr>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br w:type="page"/>
      </w:r>
    </w:p>
    <w:p w14:paraId="59CB8165">
      <w:pPr>
        <w:spacing w:line="440" w:lineRule="exact"/>
        <w:jc w:val="center"/>
        <w:rPr>
          <w:rStyle w:val="18"/>
          <w:rFonts w:hint="eastAsia" w:ascii="等线" w:hAnsi="等线" w:eastAsia="等线" w:cs="等线"/>
          <w:color w:val="000000" w:themeColor="text1"/>
          <w:sz w:val="24"/>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第一章 竞争性谈判公告</w:t>
      </w:r>
    </w:p>
    <w:p w14:paraId="742F929D">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5"/>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项目概况</w:t>
      </w:r>
    </w:p>
    <w:p w14:paraId="02DF9E59">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汉滨初级中学桶装饮用水采购采购项目的潜在供应商应在陕西省安康市汉滨区大桥南路1号御公馆小区2号楼2单元1001室获取采购文件，并于202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08</w:t>
      </w:r>
      <w:r>
        <w:rPr>
          <w:rFonts w:hint="default" w:eastAsia="等线" w:cs="等线" w:asciiTheme="minorAscii" w:hAnsiTheme="minorAscii"/>
          <w:color w:val="000000" w:themeColor="text1"/>
          <w:sz w:val="24"/>
          <w:szCs w:val="24"/>
          <w14:textFill>
            <w14:solidFill>
              <w14:schemeClr w14:val="tx1"/>
            </w14:solidFill>
          </w14:textFill>
        </w:rPr>
        <w:t>月</w:t>
      </w:r>
      <w:r>
        <w:rPr>
          <w:rFonts w:hint="eastAsia" w:eastAsia="等线" w:cs="等线" w:asciiTheme="minorAscii" w:hAnsiTheme="minorAscii"/>
          <w:color w:val="000000" w:themeColor="text1"/>
          <w:sz w:val="24"/>
          <w:szCs w:val="24"/>
          <w:lang w:val="en-US" w:eastAsia="zh-CN"/>
          <w14:textFill>
            <w14:solidFill>
              <w14:schemeClr w14:val="tx1"/>
            </w14:solidFill>
          </w14:textFill>
        </w:rPr>
        <w:t>31</w:t>
      </w:r>
      <w:r>
        <w:rPr>
          <w:rFonts w:hint="default" w:eastAsia="等线" w:cs="等线" w:asciiTheme="minorAscii" w:hAnsiTheme="minorAscii"/>
          <w:color w:val="000000" w:themeColor="text1"/>
          <w:sz w:val="24"/>
          <w:szCs w:val="24"/>
          <w14:textFill>
            <w14:solidFill>
              <w14:schemeClr w14:val="tx1"/>
            </w14:solidFill>
          </w14:textFill>
        </w:rPr>
        <w:t>日</w:t>
      </w:r>
      <w:r>
        <w:rPr>
          <w:rFonts w:hint="eastAsia" w:eastAsia="等线" w:cs="等线" w:asciiTheme="minorAscii" w:hAnsiTheme="minorAscii"/>
          <w:color w:val="000000" w:themeColor="text1"/>
          <w:sz w:val="24"/>
          <w:szCs w:val="24"/>
          <w:lang w:val="en-US" w:eastAsia="zh-CN"/>
          <w14:textFill>
            <w14:solidFill>
              <w14:schemeClr w14:val="tx1"/>
            </w14:solidFill>
          </w14:textFill>
        </w:rPr>
        <w:t>14</w:t>
      </w:r>
      <w:r>
        <w:rPr>
          <w:rFonts w:hint="default" w:eastAsia="等线" w:cs="等线" w:asciiTheme="minorAscii" w:hAnsiTheme="minorAscii"/>
          <w:color w:val="000000" w:themeColor="text1"/>
          <w:sz w:val="24"/>
          <w:szCs w:val="24"/>
          <w14:textFill>
            <w14:solidFill>
              <w14:schemeClr w14:val="tx1"/>
            </w14:solidFill>
          </w14:textFill>
        </w:rPr>
        <w:t>时00分（北京时间）前提交响应文件。</w:t>
      </w:r>
    </w:p>
    <w:p w14:paraId="591F4539">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一、项目基本情况</w:t>
      </w:r>
    </w:p>
    <w:p w14:paraId="749E83B6">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eastAsia="等线" w:cs="等线" w:asciiTheme="minorAscii" w:hAnsiTheme="minorAscii"/>
          <w:color w:val="000000" w:themeColor="text1"/>
          <w:sz w:val="24"/>
          <w:szCs w:val="24"/>
          <w:lang w:eastAsia="zh-CN"/>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项目编号：</w:t>
      </w:r>
      <w:r>
        <w:rPr>
          <w:rFonts w:hint="eastAsia" w:eastAsia="等线" w:cs="等线" w:asciiTheme="minorAscii" w:hAnsiTheme="minorAscii"/>
          <w:color w:val="000000" w:themeColor="text1"/>
          <w:sz w:val="24"/>
          <w:szCs w:val="24"/>
          <w:lang w:eastAsia="zh-CN"/>
          <w14:textFill>
            <w14:solidFill>
              <w14:schemeClr w14:val="tx1"/>
            </w14:solidFill>
          </w14:textFill>
        </w:rPr>
        <w:t>HHZY-2026-11</w:t>
      </w:r>
    </w:p>
    <w:p w14:paraId="13A931E4">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项目名称：汉滨初级中学桶装饮用水采购</w:t>
      </w:r>
    </w:p>
    <w:p w14:paraId="02FC5FAB">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采购方式：竞争性谈判</w:t>
      </w:r>
    </w:p>
    <w:p w14:paraId="64962B9B">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预算金额：</w:t>
      </w:r>
      <w:r>
        <w:rPr>
          <w:rFonts w:hint="eastAsia" w:eastAsia="等线" w:cs="等线" w:asciiTheme="minorAscii" w:hAnsiTheme="minorAscii"/>
          <w:color w:val="000000" w:themeColor="text1"/>
          <w:sz w:val="24"/>
          <w:szCs w:val="24"/>
          <w:lang w:eastAsia="zh-CN"/>
          <w14:textFill>
            <w14:solidFill>
              <w14:schemeClr w14:val="tx1"/>
            </w14:solidFill>
          </w14:textFill>
        </w:rPr>
        <w:t>187,200.00</w:t>
      </w:r>
      <w:r>
        <w:rPr>
          <w:rFonts w:hint="default" w:eastAsia="等线" w:cs="等线" w:asciiTheme="minorAscii" w:hAnsiTheme="minorAscii"/>
          <w:color w:val="000000" w:themeColor="text1"/>
          <w:sz w:val="24"/>
          <w:szCs w:val="24"/>
          <w14:textFill>
            <w14:solidFill>
              <w14:schemeClr w14:val="tx1"/>
            </w14:solidFill>
          </w14:textFill>
        </w:rPr>
        <w:t>元</w:t>
      </w:r>
    </w:p>
    <w:p w14:paraId="76CD09A7">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采购需求：</w:t>
      </w:r>
    </w:p>
    <w:p w14:paraId="505B97C8">
      <w:pPr>
        <w:pStyle w:val="62"/>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合同包1(汉滨初级中学桶装饮用水采购):</w:t>
      </w:r>
    </w:p>
    <w:p w14:paraId="04941E4C">
      <w:pPr>
        <w:pStyle w:val="62"/>
        <w:keepNext w:val="0"/>
        <w:keepLines w:val="0"/>
        <w:pageBreakBefore w:val="0"/>
        <w:widowControl/>
        <w:kinsoku/>
        <w:wordWrap/>
        <w:overflowPunct/>
        <w:topLinePunct w:val="0"/>
        <w:autoSpaceDE/>
        <w:autoSpaceDN/>
        <w:bidi w:val="0"/>
        <w:adjustRightInd/>
        <w:snapToGrid/>
        <w:spacing w:line="480" w:lineRule="exact"/>
        <w:ind w:firstLine="63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合同包预算金额：</w:t>
      </w:r>
      <w:r>
        <w:rPr>
          <w:rFonts w:hint="eastAsia" w:eastAsia="等线" w:cs="等线" w:asciiTheme="minorAscii" w:hAnsiTheme="minorAscii"/>
          <w:color w:val="000000" w:themeColor="text1"/>
          <w:sz w:val="24"/>
          <w:szCs w:val="24"/>
          <w:lang w:eastAsia="zh-CN"/>
          <w14:textFill>
            <w14:solidFill>
              <w14:schemeClr w14:val="tx1"/>
            </w14:solidFill>
          </w14:textFill>
        </w:rPr>
        <w:t>187,200.00</w:t>
      </w:r>
      <w:r>
        <w:rPr>
          <w:rFonts w:hint="default" w:eastAsia="等线" w:cs="等线" w:asciiTheme="minorAscii" w:hAnsiTheme="minorAscii"/>
          <w:color w:val="000000" w:themeColor="text1"/>
          <w:sz w:val="24"/>
          <w:szCs w:val="24"/>
          <w14:textFill>
            <w14:solidFill>
              <w14:schemeClr w14:val="tx1"/>
            </w14:solidFill>
          </w14:textFill>
        </w:rPr>
        <w:t>元</w:t>
      </w:r>
    </w:p>
    <w:p w14:paraId="491D335B">
      <w:pPr>
        <w:pStyle w:val="62"/>
        <w:keepNext w:val="0"/>
        <w:keepLines w:val="0"/>
        <w:pageBreakBefore w:val="0"/>
        <w:widowControl/>
        <w:kinsoku/>
        <w:wordWrap/>
        <w:overflowPunct/>
        <w:topLinePunct w:val="0"/>
        <w:autoSpaceDE/>
        <w:autoSpaceDN/>
        <w:bidi w:val="0"/>
        <w:adjustRightInd/>
        <w:snapToGrid/>
        <w:spacing w:line="480" w:lineRule="exact"/>
        <w:ind w:firstLine="63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合同包最高限价：</w:t>
      </w:r>
      <w:r>
        <w:rPr>
          <w:rFonts w:hint="eastAsia" w:eastAsia="等线" w:cs="等线" w:asciiTheme="minorAscii" w:hAnsiTheme="minorAscii"/>
          <w:color w:val="000000" w:themeColor="text1"/>
          <w:sz w:val="24"/>
          <w:szCs w:val="24"/>
          <w:lang w:eastAsia="zh-CN"/>
          <w14:textFill>
            <w14:solidFill>
              <w14:schemeClr w14:val="tx1"/>
            </w14:solidFill>
          </w14:textFill>
        </w:rPr>
        <w:t>187,200.00</w:t>
      </w:r>
      <w:r>
        <w:rPr>
          <w:rFonts w:hint="default" w:eastAsia="等线" w:cs="等线" w:asciiTheme="minorAscii" w:hAnsiTheme="minorAscii"/>
          <w:color w:val="000000" w:themeColor="text1"/>
          <w:sz w:val="24"/>
          <w:szCs w:val="24"/>
          <w14:textFill>
            <w14:solidFill>
              <w14:schemeClr w14:val="tx1"/>
            </w14:solidFill>
          </w14:textFill>
        </w:rPr>
        <w:t>元</w:t>
      </w:r>
    </w:p>
    <w:tbl>
      <w:tblPr>
        <w:tblStyle w:val="10"/>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70"/>
        <w:gridCol w:w="1498"/>
        <w:gridCol w:w="1580"/>
        <w:gridCol w:w="1759"/>
        <w:gridCol w:w="1757"/>
        <w:gridCol w:w="1399"/>
      </w:tblGrid>
      <w:tr w14:paraId="2FB4D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90" w:type="pct"/>
            <w:vAlign w:val="center"/>
          </w:tcPr>
          <w:p w14:paraId="5076EFFC">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品目号</w:t>
            </w:r>
          </w:p>
        </w:tc>
        <w:tc>
          <w:tcPr>
            <w:tcW w:w="826" w:type="pct"/>
            <w:vAlign w:val="center"/>
          </w:tcPr>
          <w:p w14:paraId="48CFEBA7">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品目名称</w:t>
            </w:r>
          </w:p>
        </w:tc>
        <w:tc>
          <w:tcPr>
            <w:tcW w:w="871" w:type="pct"/>
            <w:vAlign w:val="center"/>
          </w:tcPr>
          <w:p w14:paraId="4B535BEE">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采购标的</w:t>
            </w:r>
          </w:p>
        </w:tc>
        <w:tc>
          <w:tcPr>
            <w:tcW w:w="970" w:type="pct"/>
            <w:vAlign w:val="center"/>
          </w:tcPr>
          <w:p w14:paraId="5D9438F8">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数量（单位）</w:t>
            </w:r>
          </w:p>
        </w:tc>
        <w:tc>
          <w:tcPr>
            <w:tcW w:w="969" w:type="pct"/>
            <w:vAlign w:val="center"/>
          </w:tcPr>
          <w:p w14:paraId="2A7804D8">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技术规格、参数及要求</w:t>
            </w:r>
          </w:p>
        </w:tc>
        <w:tc>
          <w:tcPr>
            <w:tcW w:w="771" w:type="pct"/>
            <w:vAlign w:val="center"/>
          </w:tcPr>
          <w:p w14:paraId="06017152">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品目预算(元)</w:t>
            </w:r>
          </w:p>
        </w:tc>
      </w:tr>
      <w:tr w14:paraId="6F4A67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4" w:hRule="atLeast"/>
        </w:trPr>
        <w:tc>
          <w:tcPr>
            <w:tcW w:w="590" w:type="pct"/>
            <w:vAlign w:val="center"/>
          </w:tcPr>
          <w:p w14:paraId="28599635">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1-1</w:t>
            </w:r>
          </w:p>
        </w:tc>
        <w:tc>
          <w:tcPr>
            <w:tcW w:w="826" w:type="pct"/>
            <w:vAlign w:val="center"/>
          </w:tcPr>
          <w:p w14:paraId="5E9027DA">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生活饮用水</w:t>
            </w:r>
          </w:p>
        </w:tc>
        <w:tc>
          <w:tcPr>
            <w:tcW w:w="871" w:type="pct"/>
            <w:vAlign w:val="center"/>
          </w:tcPr>
          <w:p w14:paraId="692FFA16">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桶装饮用水</w:t>
            </w:r>
          </w:p>
        </w:tc>
        <w:tc>
          <w:tcPr>
            <w:tcW w:w="970" w:type="pct"/>
            <w:vAlign w:val="center"/>
          </w:tcPr>
          <w:p w14:paraId="3415E006">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eastAsia="等线" w:cs="等线" w:asciiTheme="minorAscii" w:hAnsiTheme="minorAscii"/>
                <w:color w:val="000000" w:themeColor="text1"/>
                <w:sz w:val="24"/>
                <w:szCs w:val="24"/>
                <w:lang w:val="en-US" w:eastAsia="zh-CN"/>
                <w14:textFill>
                  <w14:solidFill>
                    <w14:schemeClr w14:val="tx1"/>
                  </w14:solidFill>
                </w14:textFill>
              </w:rPr>
              <w:t>24</w:t>
            </w:r>
            <w:r>
              <w:rPr>
                <w:rFonts w:hint="default" w:eastAsia="等线" w:cs="等线" w:asciiTheme="minorAscii" w:hAnsiTheme="minorAscii"/>
                <w:color w:val="000000" w:themeColor="text1"/>
                <w:sz w:val="24"/>
                <w:szCs w:val="24"/>
                <w14:textFill>
                  <w14:solidFill>
                    <w14:schemeClr w14:val="tx1"/>
                  </w14:solidFill>
                </w14:textFill>
              </w:rPr>
              <w:t>,000(桶)</w:t>
            </w:r>
          </w:p>
        </w:tc>
        <w:tc>
          <w:tcPr>
            <w:tcW w:w="969" w:type="pct"/>
            <w:vAlign w:val="center"/>
          </w:tcPr>
          <w:p w14:paraId="510F903C">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详见采购文件</w:t>
            </w:r>
          </w:p>
        </w:tc>
        <w:tc>
          <w:tcPr>
            <w:tcW w:w="771" w:type="pct"/>
            <w:vAlign w:val="center"/>
          </w:tcPr>
          <w:p w14:paraId="4D90841C">
            <w:pPr>
              <w:pStyle w:val="6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eastAsia="等线" w:cs="等线" w:asciiTheme="minorAscii" w:hAnsiTheme="minorAscii"/>
                <w:color w:val="000000" w:themeColor="text1"/>
                <w:sz w:val="24"/>
                <w:szCs w:val="24"/>
                <w:lang w:eastAsia="zh-CN"/>
                <w14:textFill>
                  <w14:solidFill>
                    <w14:schemeClr w14:val="tx1"/>
                  </w14:solidFill>
                </w14:textFill>
              </w:rPr>
            </w:pPr>
            <w:r>
              <w:rPr>
                <w:rFonts w:hint="eastAsia" w:eastAsia="等线" w:cs="等线" w:asciiTheme="minorAscii" w:hAnsiTheme="minorAscii"/>
                <w:color w:val="000000" w:themeColor="text1"/>
                <w:sz w:val="24"/>
                <w:szCs w:val="24"/>
                <w:lang w:eastAsia="zh-CN"/>
                <w14:textFill>
                  <w14:solidFill>
                    <w14:schemeClr w14:val="tx1"/>
                  </w14:solidFill>
                </w14:textFill>
              </w:rPr>
              <w:t>187,200.00</w:t>
            </w:r>
          </w:p>
        </w:tc>
      </w:tr>
    </w:tbl>
    <w:p w14:paraId="58240C01">
      <w:pPr>
        <w:pStyle w:val="62"/>
        <w:keepNext w:val="0"/>
        <w:keepLines w:val="0"/>
        <w:pageBreakBefore w:val="0"/>
        <w:widowControl/>
        <w:kinsoku/>
        <w:wordWrap/>
        <w:overflowPunct/>
        <w:topLinePunct w:val="0"/>
        <w:autoSpaceDE/>
        <w:autoSpaceDN/>
        <w:bidi w:val="0"/>
        <w:adjustRightInd/>
        <w:snapToGrid/>
        <w:spacing w:line="48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 xml:space="preserve"> 本合同包不接受联合体投标</w:t>
      </w:r>
    </w:p>
    <w:p w14:paraId="3855D23D">
      <w:pPr>
        <w:pStyle w:val="62"/>
        <w:keepNext w:val="0"/>
        <w:keepLines w:val="0"/>
        <w:pageBreakBefore w:val="0"/>
        <w:widowControl/>
        <w:kinsoku/>
        <w:wordWrap/>
        <w:overflowPunct/>
        <w:topLinePunct w:val="0"/>
        <w:autoSpaceDE/>
        <w:autoSpaceDN/>
        <w:bidi w:val="0"/>
        <w:adjustRightInd/>
        <w:snapToGrid/>
        <w:spacing w:line="48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 xml:space="preserve"> 合同履行期限：自合同签订之日起1学年</w:t>
      </w:r>
    </w:p>
    <w:p w14:paraId="44AB3B57">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二、申请人的资格要求：</w:t>
      </w:r>
    </w:p>
    <w:p w14:paraId="1C6EB71D">
      <w:pPr>
        <w:pStyle w:val="62"/>
        <w:keepNext w:val="0"/>
        <w:keepLines w:val="0"/>
        <w:pageBreakBefore w:val="0"/>
        <w:widowControl/>
        <w:kinsoku/>
        <w:wordWrap/>
        <w:overflowPunct/>
        <w:topLinePunct w:val="0"/>
        <w:autoSpaceDE/>
        <w:autoSpaceDN/>
        <w:bidi w:val="0"/>
        <w:adjustRightInd/>
        <w:snapToGrid/>
        <w:spacing w:line="48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1.满足《中华人民共和国政府采购法》第二十二条规定;</w:t>
      </w:r>
    </w:p>
    <w:p w14:paraId="2D963FA5">
      <w:pPr>
        <w:pStyle w:val="62"/>
        <w:keepNext w:val="0"/>
        <w:keepLines w:val="0"/>
        <w:pageBreakBefore w:val="0"/>
        <w:widowControl/>
        <w:kinsoku/>
        <w:wordWrap/>
        <w:overflowPunct/>
        <w:topLinePunct w:val="0"/>
        <w:autoSpaceDE/>
        <w:autoSpaceDN/>
        <w:bidi w:val="0"/>
        <w:adjustRightInd/>
        <w:snapToGrid/>
        <w:spacing w:line="48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2.落实政府采购政策需满足的资格要求：</w:t>
      </w:r>
    </w:p>
    <w:p w14:paraId="1F4AC7E5">
      <w:pPr>
        <w:pStyle w:val="62"/>
        <w:keepNext w:val="0"/>
        <w:keepLines w:val="0"/>
        <w:pageBreakBefore w:val="0"/>
        <w:widowControl/>
        <w:kinsoku/>
        <w:wordWrap/>
        <w:overflowPunct/>
        <w:topLinePunct w:val="0"/>
        <w:autoSpaceDE/>
        <w:autoSpaceDN/>
        <w:bidi w:val="0"/>
        <w:adjustRightInd/>
        <w:snapToGrid/>
        <w:spacing w:line="48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合同包1(汉滨初级中学桶装饮用水采购)落实政府采购政策需满足的资格要求如下:</w:t>
      </w:r>
    </w:p>
    <w:p w14:paraId="373E4126">
      <w:pPr>
        <w:pStyle w:val="62"/>
        <w:keepNext w:val="0"/>
        <w:keepLines w:val="0"/>
        <w:pageBreakBefore w:val="0"/>
        <w:widowControl w:val="0"/>
        <w:kinsoku/>
        <w:wordWrap/>
        <w:overflowPunct/>
        <w:topLinePunct w:val="0"/>
        <w:autoSpaceDE/>
        <w:autoSpaceDN/>
        <w:bidi w:val="0"/>
        <w:adjustRightInd/>
        <w:snapToGrid/>
        <w:spacing w:line="460" w:lineRule="exact"/>
        <w:ind w:left="48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1）财政部、工业和信息化部关于印发《政府采购促进中小企业发展管理办法》的通知--财库〔2020〕46号（2）财政部司法部关于政府采购支持监狱企业发展有关问题的通知--财库〔2014〕68号（3）《国务院办公厅关于建立政府强制采购节能产品制度的通知》--国办发(2007)51号（4）财政部国家发展改革委关于印发《节能产品政府采购实施意见》的通知--（财库[2004]185号） （5）《环境标志产品政府采购实施的意见》--财库[2006]90号（6） 《三部门联合发布关于促进残疾人就业政府采购政策的通知》--财库〔2017〕141号（7）《财政部国务院扶贫办关于运用政府采购政策支持脱贫攻坚的通知》--财库〔2019〕27号</w:t>
      </w:r>
    </w:p>
    <w:p w14:paraId="505D712A">
      <w:pPr>
        <w:pStyle w:val="62"/>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3.本项目的特定资格要求：</w:t>
      </w:r>
    </w:p>
    <w:p w14:paraId="14440455">
      <w:pPr>
        <w:pStyle w:val="62"/>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合同包1(汉滨初级中学桶装饮用水采购)特定资格要求如下:</w:t>
      </w:r>
    </w:p>
    <w:p w14:paraId="1AF11E83">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lang w:val="en-US" w:eastAsia="zh-Hans"/>
          <w14:textFill>
            <w14:solidFill>
              <w14:schemeClr w14:val="tx1"/>
            </w14:solidFill>
          </w14:textFill>
        </w:rPr>
        <w:t>（1）</w:t>
      </w:r>
      <w:r>
        <w:rPr>
          <w:rFonts w:hint="default" w:eastAsia="等线" w:cs="等线" w:asciiTheme="minorAscii" w:hAnsiTheme="minorAscii"/>
          <w:color w:val="000000" w:themeColor="text1"/>
          <w:sz w:val="24"/>
          <w:szCs w:val="24"/>
          <w14:textFill>
            <w14:solidFill>
              <w14:schemeClr w14:val="tx1"/>
            </w14:solidFill>
          </w14:textFill>
        </w:rPr>
        <w:t>具有独立承担民事责任的能力，提供营业执照、税务登记证、组织机代码证或登载有统一社会信用代码的营业执照（或《事业单位法人证书》或其他合法组织登记证书、自然人只须提交身份证复印件）；</w:t>
      </w:r>
    </w:p>
    <w:p w14:paraId="7F49975F">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lang w:val="en-US" w:eastAsia="zh-Hans"/>
          <w14:textFill>
            <w14:solidFill>
              <w14:schemeClr w14:val="tx1"/>
            </w14:solidFill>
          </w14:textFill>
        </w:rPr>
        <w:t>（2）</w:t>
      </w:r>
      <w:r>
        <w:rPr>
          <w:rFonts w:hint="default" w:eastAsia="等线" w:cs="等线" w:asciiTheme="minorAscii" w:hAnsiTheme="minorAscii"/>
          <w:color w:val="000000" w:themeColor="text1"/>
          <w:sz w:val="24"/>
          <w:szCs w:val="24"/>
          <w14:textFill>
            <w14:solidFill>
              <w14:schemeClr w14:val="tx1"/>
            </w14:solidFill>
          </w14:textFill>
        </w:rPr>
        <w:t>提供法定代表人授权书（附法定代表人身份证复印件）及被授权代表身份证复印件（法定代表人直接参加只须提供法定代表人身份证复印件）；</w:t>
      </w:r>
    </w:p>
    <w:p w14:paraId="62217DE5">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eastAsia="等线" w:cs="等线" w:asciiTheme="minorAscii" w:hAnsiTheme="minorAscii"/>
          <w:color w:val="000000" w:themeColor="text1"/>
          <w:sz w:val="24"/>
          <w:szCs w:val="24"/>
          <w:lang w:eastAsia="zh-CN"/>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（3）有依法缴纳税收的良好记录：提供202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1</w:t>
      </w:r>
      <w:r>
        <w:rPr>
          <w:rFonts w:hint="default" w:eastAsia="等线" w:cs="等线" w:asciiTheme="minorAscii" w:hAnsiTheme="minorAscii"/>
          <w:color w:val="000000" w:themeColor="text1"/>
          <w:sz w:val="24"/>
          <w:szCs w:val="24"/>
          <w14:textFill>
            <w14:solidFill>
              <w14:schemeClr w14:val="tx1"/>
            </w14:solidFill>
          </w14:textFill>
        </w:rPr>
        <w:t>月至今至少1个月的纳税证明或完税证明，（纳税证明或完税证明上应有代收机构或税务机关的公章或业务专用章，依法免税的供应商应提供相关文件证明）；</w:t>
      </w:r>
    </w:p>
    <w:p w14:paraId="118897B0">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（4）财务状况报告：提供202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4</w:t>
      </w:r>
      <w:r>
        <w:rPr>
          <w:rFonts w:hint="default" w:eastAsia="等线" w:cs="等线" w:asciiTheme="minorAscii" w:hAnsiTheme="minorAscii"/>
          <w:color w:val="000000" w:themeColor="text1"/>
          <w:sz w:val="24"/>
          <w:szCs w:val="24"/>
          <w14:textFill>
            <w14:solidFill>
              <w14:schemeClr w14:val="tx1"/>
            </w14:solidFill>
          </w14:textFill>
        </w:rPr>
        <w:t>年或202</w:t>
      </w:r>
      <w:r>
        <w:rPr>
          <w:rFonts w:hint="eastAsia" w:eastAsia="等线" w:cs="等线" w:asciiTheme="minorAscii" w:hAnsiTheme="minorAscii"/>
          <w:color w:val="000000" w:themeColor="text1"/>
          <w:sz w:val="24"/>
          <w:szCs w:val="24"/>
          <w:lang w:val="en-US" w:eastAsia="zh-CN"/>
          <w14:textFill>
            <w14:solidFill>
              <w14:schemeClr w14:val="tx1"/>
            </w14:solidFill>
          </w14:textFill>
        </w:rPr>
        <w:t>5</w:t>
      </w:r>
      <w:r>
        <w:rPr>
          <w:rFonts w:hint="default" w:eastAsia="等线" w:cs="等线" w:asciiTheme="minorAscii" w:hAnsiTheme="minorAscii"/>
          <w:color w:val="000000" w:themeColor="text1"/>
          <w:sz w:val="24"/>
          <w:szCs w:val="24"/>
          <w14:textFill>
            <w14:solidFill>
              <w14:schemeClr w14:val="tx1"/>
            </w14:solidFill>
          </w14:textFill>
        </w:rPr>
        <w:t>年经审计的财务审计报告(成立时间至提交投标响应文件截止时间不足1年的可提供成立后任意时段的资产负债表)或开标前6个月内其基本账户开户银行出具的资信证明；</w:t>
      </w:r>
    </w:p>
    <w:p w14:paraId="6058C635">
      <w:pPr>
        <w:keepNext w:val="0"/>
        <w:keepLines w:val="0"/>
        <w:pageBreakBefore w:val="0"/>
        <w:widowControl/>
        <w:kinsoku/>
        <w:wordWrap/>
        <w:overflowPunct/>
        <w:topLinePunct w:val="0"/>
        <w:autoSpaceDE/>
        <w:autoSpaceDN/>
        <w:bidi w:val="0"/>
        <w:spacing w:line="480" w:lineRule="exact"/>
        <w:ind w:leftChars="0" w:right="0" w:rightChars="0" w:firstLine="480" w:firstLineChars="200"/>
        <w:textAlignment w:val="auto"/>
        <w:rPr>
          <w:rFonts w:hint="eastAsia" w:ascii="等线" w:hAnsi="等线" w:eastAsia="等线" w:cs="等线"/>
          <w:b w:val="0"/>
          <w:bCs w:val="0"/>
          <w:color w:val="000000"/>
          <w:sz w:val="24"/>
          <w:szCs w:val="24"/>
          <w:lang w:val="zh-CN"/>
        </w:rPr>
      </w:pPr>
      <w:r>
        <w:rPr>
          <w:rFonts w:hint="default" w:eastAsia="等线" w:cs="等线" w:asciiTheme="minorAscii" w:hAnsiTheme="minorAscii"/>
          <w:color w:val="000000" w:themeColor="text1"/>
          <w:sz w:val="24"/>
          <w:szCs w:val="24"/>
          <w14:textFill>
            <w14:solidFill>
              <w14:schemeClr w14:val="tx1"/>
            </w14:solidFill>
          </w14:textFill>
        </w:rPr>
        <w:t>（5）</w:t>
      </w:r>
      <w:r>
        <w:rPr>
          <w:rFonts w:hint="eastAsia" w:ascii="等线" w:hAnsi="等线" w:eastAsia="等线" w:cs="等线"/>
          <w:b w:val="0"/>
          <w:bCs w:val="0"/>
          <w:color w:val="000000"/>
          <w:sz w:val="24"/>
          <w:szCs w:val="24"/>
          <w:lang w:val="zh-CN"/>
        </w:rPr>
        <w:t>社会保障资金缴纳证明：</w:t>
      </w:r>
      <w:r>
        <w:rPr>
          <w:rFonts w:hint="eastAsia" w:ascii="等线" w:hAnsi="等线" w:eastAsia="等线" w:cs="等线"/>
          <w:b w:val="0"/>
          <w:bCs w:val="0"/>
          <w:color w:val="000000"/>
          <w:sz w:val="24"/>
          <w:szCs w:val="24"/>
          <w:lang w:val="en-US" w:eastAsia="zh-CN"/>
        </w:rPr>
        <w:t>提供</w:t>
      </w:r>
      <w:r>
        <w:rPr>
          <w:rFonts w:hint="eastAsia" w:ascii="等线" w:hAnsi="等线" w:eastAsia="等线" w:cs="等线"/>
          <w:b w:val="0"/>
          <w:bCs w:val="0"/>
          <w:color w:val="000000"/>
          <w:sz w:val="24"/>
          <w:szCs w:val="24"/>
          <w:lang w:val="zh-CN"/>
        </w:rPr>
        <w:t>自202</w:t>
      </w:r>
      <w:r>
        <w:rPr>
          <w:rFonts w:hint="eastAsia" w:ascii="等线" w:hAnsi="等线" w:eastAsia="等线" w:cs="等线"/>
          <w:b w:val="0"/>
          <w:bCs w:val="0"/>
          <w:color w:val="000000"/>
          <w:sz w:val="24"/>
          <w:szCs w:val="24"/>
          <w:lang w:val="en-US" w:eastAsia="zh-CN"/>
        </w:rPr>
        <w:t>6</w:t>
      </w:r>
      <w:r>
        <w:rPr>
          <w:rFonts w:hint="eastAsia" w:ascii="等线" w:hAnsi="等线" w:eastAsia="等线" w:cs="等线"/>
          <w:b w:val="0"/>
          <w:bCs w:val="0"/>
          <w:color w:val="000000"/>
          <w:sz w:val="24"/>
          <w:szCs w:val="24"/>
          <w:lang w:val="zh-CN"/>
        </w:rPr>
        <w:t>年</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月</w:t>
      </w:r>
      <w:r>
        <w:rPr>
          <w:rFonts w:hint="eastAsia" w:ascii="等线" w:hAnsi="等线" w:eastAsia="等线" w:cs="等线"/>
          <w:b w:val="0"/>
          <w:bCs w:val="0"/>
          <w:color w:val="000000"/>
          <w:sz w:val="24"/>
          <w:szCs w:val="24"/>
          <w:lang w:val="en-US" w:eastAsia="zh-CN"/>
        </w:rPr>
        <w:t>至今</w:t>
      </w:r>
      <w:r>
        <w:rPr>
          <w:rFonts w:hint="eastAsia" w:ascii="等线" w:hAnsi="等线" w:eastAsia="等线" w:cs="等线"/>
          <w:b w:val="0"/>
          <w:bCs w:val="0"/>
          <w:color w:val="000000"/>
          <w:sz w:val="24"/>
          <w:szCs w:val="24"/>
          <w:lang w:val="zh-CN"/>
        </w:rPr>
        <w:t>至少</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个月的社会保障资金缴存单据或社保机构开具的社会保险参保缴费情况证明，单据或证明上应有社保机构或代收机构的印章。依法不需要缴纳社会保障资金的供应商应提供相关文件证明；</w:t>
      </w:r>
    </w:p>
    <w:p w14:paraId="261E0E8D">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default" w:eastAsia="等线" w:cs="等线" w:asciiTheme="minorAscii" w:hAnsiTheme="minorAscii"/>
          <w:color w:val="000000" w:themeColor="text1"/>
          <w:sz w:val="24"/>
          <w:szCs w:val="24"/>
          <w14:textFill>
            <w14:solidFill>
              <w14:schemeClr w14:val="tx1"/>
            </w14:solidFill>
          </w14:textFill>
        </w:rPr>
        <w:t>参加政府采购活动前三年内（202</w:t>
      </w:r>
      <w:r>
        <w:rPr>
          <w:rFonts w:hint="eastAsia" w:eastAsia="等线" w:cs="等线" w:asciiTheme="minorAscii" w:hAnsiTheme="minorAscii"/>
          <w:color w:val="000000" w:themeColor="text1"/>
          <w:sz w:val="24"/>
          <w:szCs w:val="24"/>
          <w:lang w:val="en-US" w:eastAsia="zh-CN"/>
          <w14:textFill>
            <w14:solidFill>
              <w14:schemeClr w14:val="tx1"/>
            </w14:solidFill>
          </w14:textFill>
        </w:rPr>
        <w:t>3</w:t>
      </w:r>
      <w:r>
        <w:rPr>
          <w:rFonts w:hint="default" w:eastAsia="等线" w:cs="等线" w:asciiTheme="minorAscii" w:hAnsiTheme="minorAscii"/>
          <w:color w:val="000000" w:themeColor="text1"/>
          <w:sz w:val="24"/>
          <w:szCs w:val="24"/>
          <w14:textFill>
            <w14:solidFill>
              <w14:schemeClr w14:val="tx1"/>
            </w14:solidFill>
          </w14:textFill>
        </w:rPr>
        <w:t>年至今），在经营活动中没有重大违法记录声明（提供自述材料）；</w:t>
      </w:r>
    </w:p>
    <w:p w14:paraId="6A0C15FA">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7</w:t>
      </w:r>
      <w:r>
        <w:rPr>
          <w:rFonts w:hint="default" w:eastAsia="等线" w:cs="等线" w:asciiTheme="minorAscii" w:hAnsiTheme="minorAscii"/>
          <w:color w:val="000000" w:themeColor="text1"/>
          <w:sz w:val="24"/>
          <w:szCs w:val="24"/>
          <w14:textFill>
            <w14:solidFill>
              <w14:schemeClr w14:val="tx1"/>
            </w14:solidFill>
          </w14:textFill>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查询结果为准（评标现场通过网站对信用记录进行核实）；</w:t>
      </w:r>
    </w:p>
    <w:p w14:paraId="1398366F">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8</w:t>
      </w:r>
      <w:r>
        <w:rPr>
          <w:rFonts w:hint="default" w:eastAsia="等线" w:cs="等线" w:asciiTheme="minorAscii" w:hAnsiTheme="minorAscii"/>
          <w:color w:val="000000" w:themeColor="text1"/>
          <w:sz w:val="24"/>
          <w:szCs w:val="24"/>
          <w14:textFill>
            <w14:solidFill>
              <w14:schemeClr w14:val="tx1"/>
            </w14:solidFill>
          </w14:textFill>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供应商须提供中小企业声明函原件，若声明与实际不符须承担相应责任。</w:t>
      </w:r>
    </w:p>
    <w:p w14:paraId="7BF5D68F">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9</w:t>
      </w:r>
      <w:r>
        <w:rPr>
          <w:rFonts w:hint="default" w:eastAsia="等线" w:cs="等线" w:asciiTheme="minorAscii" w:hAnsiTheme="minorAscii"/>
          <w:color w:val="000000" w:themeColor="text1"/>
          <w:sz w:val="24"/>
          <w:szCs w:val="24"/>
          <w14:textFill>
            <w14:solidFill>
              <w14:schemeClr w14:val="tx1"/>
            </w14:solidFill>
          </w14:textFill>
        </w:rPr>
        <w:t>）供应商具有履行合同的设备技术能力的声明；</w:t>
      </w:r>
    </w:p>
    <w:p w14:paraId="4BE1B319">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10</w:t>
      </w:r>
      <w:r>
        <w:rPr>
          <w:rFonts w:hint="default" w:eastAsia="等线" w:cs="等线" w:asciiTheme="minorAscii" w:hAnsiTheme="minorAscii"/>
          <w:color w:val="000000" w:themeColor="text1"/>
          <w:sz w:val="24"/>
          <w:szCs w:val="24"/>
          <w14:textFill>
            <w14:solidFill>
              <w14:schemeClr w14:val="tx1"/>
            </w14:solidFill>
          </w14:textFill>
        </w:rPr>
        <w:t>）本项目不接受联合体投标。</w:t>
      </w:r>
    </w:p>
    <w:p w14:paraId="10978172">
      <w:pPr>
        <w:pStyle w:val="62"/>
        <w:keepNext w:val="0"/>
        <w:keepLines w:val="0"/>
        <w:pageBreakBefore w:val="0"/>
        <w:widowControl w:val="0"/>
        <w:kinsoku/>
        <w:wordWrap/>
        <w:overflowPunct/>
        <w:topLinePunct w:val="0"/>
        <w:autoSpaceDE/>
        <w:autoSpaceDN/>
        <w:bidi w:val="0"/>
        <w:adjustRightInd/>
        <w:snapToGrid/>
        <w:spacing w:line="46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三、获取采购文件</w:t>
      </w:r>
    </w:p>
    <w:p w14:paraId="701313D4">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时间：2025年08月</w:t>
      </w:r>
      <w:r>
        <w:rPr>
          <w:rFonts w:hint="eastAsia" w:eastAsia="等线" w:cs="等线" w:asciiTheme="minorAscii" w:hAnsiTheme="minorAscii"/>
          <w:color w:val="000000" w:themeColor="text1"/>
          <w:sz w:val="24"/>
          <w:szCs w:val="24"/>
          <w:lang w:val="en-US" w:eastAsia="zh-CN"/>
          <w14:textFill>
            <w14:solidFill>
              <w14:schemeClr w14:val="tx1"/>
            </w14:solidFill>
          </w14:textFill>
        </w:rPr>
        <w:t>26</w:t>
      </w:r>
      <w:r>
        <w:rPr>
          <w:rFonts w:hint="default" w:eastAsia="等线" w:cs="等线" w:asciiTheme="minorAscii" w:hAnsiTheme="minorAscii"/>
          <w:color w:val="000000" w:themeColor="text1"/>
          <w:sz w:val="24"/>
          <w:szCs w:val="24"/>
          <w14:textFill>
            <w14:solidFill>
              <w14:schemeClr w14:val="tx1"/>
            </w14:solidFill>
          </w14:textFill>
        </w:rPr>
        <w:t>日至2025年08月</w:t>
      </w:r>
      <w:r>
        <w:rPr>
          <w:rFonts w:hint="eastAsia" w:eastAsia="等线" w:cs="等线" w:asciiTheme="minorAscii" w:hAnsiTheme="minorAscii"/>
          <w:color w:val="000000" w:themeColor="text1"/>
          <w:sz w:val="24"/>
          <w:szCs w:val="24"/>
          <w:lang w:val="en-US" w:eastAsia="zh-CN"/>
          <w14:textFill>
            <w14:solidFill>
              <w14:schemeClr w14:val="tx1"/>
            </w14:solidFill>
          </w14:textFill>
        </w:rPr>
        <w:t>28</w:t>
      </w:r>
      <w:r>
        <w:rPr>
          <w:rFonts w:hint="default" w:eastAsia="等线" w:cs="等线" w:asciiTheme="minorAscii" w:hAnsiTheme="minorAscii"/>
          <w:color w:val="000000" w:themeColor="text1"/>
          <w:sz w:val="24"/>
          <w:szCs w:val="24"/>
          <w14:textFill>
            <w14:solidFill>
              <w14:schemeClr w14:val="tx1"/>
            </w14:solidFill>
          </w14:textFill>
        </w:rPr>
        <w:t>日，每天上午08:00:00至12:00:00，下午</w:t>
      </w:r>
      <w:r>
        <w:rPr>
          <w:rFonts w:hint="eastAsia" w:eastAsia="等线" w:cs="等线" w:asciiTheme="minorAscii" w:hAnsiTheme="minorAscii"/>
          <w:color w:val="000000" w:themeColor="text1"/>
          <w:sz w:val="24"/>
          <w:szCs w:val="24"/>
          <w:lang w:val="en-US" w:eastAsia="zh-CN"/>
          <w14:textFill>
            <w14:solidFill>
              <w14:schemeClr w14:val="tx1"/>
            </w14:solidFill>
          </w14:textFill>
        </w:rPr>
        <w:t>14</w:t>
      </w:r>
      <w:r>
        <w:rPr>
          <w:rFonts w:hint="default" w:eastAsia="等线" w:cs="等线" w:asciiTheme="minorAscii" w:hAnsiTheme="minorAscii"/>
          <w:color w:val="000000" w:themeColor="text1"/>
          <w:sz w:val="24"/>
          <w:szCs w:val="24"/>
          <w14:textFill>
            <w14:solidFill>
              <w14:schemeClr w14:val="tx1"/>
            </w14:solidFill>
          </w14:textFill>
        </w:rPr>
        <w:t>:00至18:00:00 （北京时间）</w:t>
      </w:r>
    </w:p>
    <w:p w14:paraId="1EFB2701">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途径：陕西省安康市汉滨区大桥南路1号御公馆小区2号楼2单元1001室</w:t>
      </w:r>
    </w:p>
    <w:p w14:paraId="06CBDB1C">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方式：现场获取</w:t>
      </w:r>
    </w:p>
    <w:p w14:paraId="1F717B27">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售价：0元</w:t>
      </w:r>
    </w:p>
    <w:p w14:paraId="57DC63AD">
      <w:pPr>
        <w:pStyle w:val="62"/>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四、响应文件提交</w:t>
      </w:r>
    </w:p>
    <w:p w14:paraId="126D07D7">
      <w:pPr>
        <w:pStyle w:val="62"/>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截止时间：202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08</w:t>
      </w:r>
      <w:r>
        <w:rPr>
          <w:rFonts w:hint="default" w:eastAsia="等线" w:cs="等线" w:asciiTheme="minorAscii" w:hAnsiTheme="minorAscii"/>
          <w:color w:val="000000" w:themeColor="text1"/>
          <w:sz w:val="24"/>
          <w:szCs w:val="24"/>
          <w14:textFill>
            <w14:solidFill>
              <w14:schemeClr w14:val="tx1"/>
            </w14:solidFill>
          </w14:textFill>
        </w:rPr>
        <w:t>月</w:t>
      </w:r>
      <w:r>
        <w:rPr>
          <w:rFonts w:hint="eastAsia" w:eastAsia="等线" w:cs="等线" w:asciiTheme="minorAscii" w:hAnsiTheme="minorAscii"/>
          <w:color w:val="000000" w:themeColor="text1"/>
          <w:sz w:val="24"/>
          <w:szCs w:val="24"/>
          <w:lang w:val="en-US" w:eastAsia="zh-CN"/>
          <w14:textFill>
            <w14:solidFill>
              <w14:schemeClr w14:val="tx1"/>
            </w14:solidFill>
          </w14:textFill>
        </w:rPr>
        <w:t>31</w:t>
      </w:r>
      <w:r>
        <w:rPr>
          <w:rFonts w:hint="default" w:eastAsia="等线" w:cs="等线" w:asciiTheme="minorAscii" w:hAnsiTheme="minorAscii"/>
          <w:color w:val="000000" w:themeColor="text1"/>
          <w:sz w:val="24"/>
          <w:szCs w:val="24"/>
          <w14:textFill>
            <w14:solidFill>
              <w14:schemeClr w14:val="tx1"/>
            </w14:solidFill>
          </w14:textFill>
        </w:rPr>
        <w:t>日</w:t>
      </w:r>
      <w:r>
        <w:rPr>
          <w:rFonts w:hint="eastAsia" w:eastAsia="等线" w:cs="等线" w:asciiTheme="minorAscii" w:hAnsiTheme="minorAscii"/>
          <w:color w:val="000000" w:themeColor="text1"/>
          <w:sz w:val="24"/>
          <w:szCs w:val="24"/>
          <w:lang w:val="en-US" w:eastAsia="zh-CN"/>
          <w14:textFill>
            <w14:solidFill>
              <w14:schemeClr w14:val="tx1"/>
            </w14:solidFill>
          </w14:textFill>
        </w:rPr>
        <w:t>14</w:t>
      </w:r>
      <w:r>
        <w:rPr>
          <w:rFonts w:hint="default" w:eastAsia="等线" w:cs="等线" w:asciiTheme="minorAscii" w:hAnsiTheme="minorAscii"/>
          <w:color w:val="000000" w:themeColor="text1"/>
          <w:sz w:val="24"/>
          <w:szCs w:val="24"/>
          <w14:textFill>
            <w14:solidFill>
              <w14:schemeClr w14:val="tx1"/>
            </w14:solidFill>
          </w14:textFill>
        </w:rPr>
        <w:t>时00分00秒（北京时间）</w:t>
      </w:r>
    </w:p>
    <w:p w14:paraId="11FAAAF1">
      <w:pPr>
        <w:pStyle w:val="62"/>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地点：安康华昊智远项目管理有限公司会议室</w:t>
      </w:r>
    </w:p>
    <w:p w14:paraId="537E53EE">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五、开启</w:t>
      </w:r>
    </w:p>
    <w:p w14:paraId="7BFFFDA1">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时间：202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08</w:t>
      </w:r>
      <w:r>
        <w:rPr>
          <w:rFonts w:hint="default" w:eastAsia="等线" w:cs="等线" w:asciiTheme="minorAscii" w:hAnsiTheme="minorAscii"/>
          <w:color w:val="000000" w:themeColor="text1"/>
          <w:sz w:val="24"/>
          <w:szCs w:val="24"/>
          <w14:textFill>
            <w14:solidFill>
              <w14:schemeClr w14:val="tx1"/>
            </w14:solidFill>
          </w14:textFill>
        </w:rPr>
        <w:t>月</w:t>
      </w:r>
      <w:r>
        <w:rPr>
          <w:rFonts w:hint="eastAsia" w:eastAsia="等线" w:cs="等线" w:asciiTheme="minorAscii" w:hAnsiTheme="minorAscii"/>
          <w:color w:val="000000" w:themeColor="text1"/>
          <w:sz w:val="24"/>
          <w:szCs w:val="24"/>
          <w:lang w:val="en-US" w:eastAsia="zh-CN"/>
          <w14:textFill>
            <w14:solidFill>
              <w14:schemeClr w14:val="tx1"/>
            </w14:solidFill>
          </w14:textFill>
        </w:rPr>
        <w:t>31</w:t>
      </w:r>
      <w:r>
        <w:rPr>
          <w:rFonts w:hint="default" w:eastAsia="等线" w:cs="等线" w:asciiTheme="minorAscii" w:hAnsiTheme="minorAscii"/>
          <w:color w:val="000000" w:themeColor="text1"/>
          <w:sz w:val="24"/>
          <w:szCs w:val="24"/>
          <w14:textFill>
            <w14:solidFill>
              <w14:schemeClr w14:val="tx1"/>
            </w14:solidFill>
          </w14:textFill>
        </w:rPr>
        <w:t>日</w:t>
      </w:r>
      <w:r>
        <w:rPr>
          <w:rFonts w:hint="eastAsia" w:eastAsia="等线" w:cs="等线" w:asciiTheme="minorAscii" w:hAnsiTheme="minorAscii"/>
          <w:color w:val="000000" w:themeColor="text1"/>
          <w:sz w:val="24"/>
          <w:szCs w:val="24"/>
          <w:lang w:val="en-US" w:eastAsia="zh-CN"/>
          <w14:textFill>
            <w14:solidFill>
              <w14:schemeClr w14:val="tx1"/>
            </w14:solidFill>
          </w14:textFill>
        </w:rPr>
        <w:t>14</w:t>
      </w:r>
      <w:r>
        <w:rPr>
          <w:rFonts w:hint="default" w:eastAsia="等线" w:cs="等线" w:asciiTheme="minorAscii" w:hAnsiTheme="minorAscii"/>
          <w:color w:val="000000" w:themeColor="text1"/>
          <w:sz w:val="24"/>
          <w:szCs w:val="24"/>
          <w14:textFill>
            <w14:solidFill>
              <w14:schemeClr w14:val="tx1"/>
            </w14:solidFill>
          </w14:textFill>
        </w:rPr>
        <w:t>时00分00秒（北京时间）</w:t>
      </w:r>
    </w:p>
    <w:p w14:paraId="14F6EEF6">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地点：安康华昊智远项目管理有限公司会议室</w:t>
      </w:r>
    </w:p>
    <w:p w14:paraId="60DBD8D0">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六、公告期限</w:t>
      </w:r>
    </w:p>
    <w:p w14:paraId="4116778C">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自本公告发布之日起3个工作日。</w:t>
      </w:r>
    </w:p>
    <w:p w14:paraId="0359BD0A">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七、其他补充事宜</w:t>
      </w:r>
    </w:p>
    <w:p w14:paraId="41CCE723">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供应商获取采购文件时须携带单位介绍信、营业执照复印件一套加盖原色公章。</w:t>
      </w:r>
    </w:p>
    <w:p w14:paraId="6E676DBF">
      <w:pPr>
        <w:pStyle w:val="62"/>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b/>
          <w:color w:val="000000" w:themeColor="text1"/>
          <w:sz w:val="24"/>
          <w:szCs w:val="24"/>
          <w14:textFill>
            <w14:solidFill>
              <w14:schemeClr w14:val="tx1"/>
            </w14:solidFill>
          </w14:textFill>
        </w:rPr>
        <w:t>八、对本次招标提出询问，请按以下方式联系。</w:t>
      </w:r>
    </w:p>
    <w:p w14:paraId="37E1EDB9">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b/>
          <w:bCs/>
          <w:color w:val="000000" w:themeColor="text1"/>
          <w:sz w:val="24"/>
          <w:szCs w:val="24"/>
          <w14:textFill>
            <w14:solidFill>
              <w14:schemeClr w14:val="tx1"/>
            </w14:solidFill>
          </w14:textFill>
        </w:rPr>
      </w:pPr>
      <w:r>
        <w:rPr>
          <w:rFonts w:hint="default" w:eastAsia="等线" w:cs="等线" w:asciiTheme="minorAscii" w:hAnsiTheme="minorAscii"/>
          <w:b/>
          <w:bCs/>
          <w:color w:val="000000" w:themeColor="text1"/>
          <w:sz w:val="24"/>
          <w:szCs w:val="24"/>
          <w14:textFill>
            <w14:solidFill>
              <w14:schemeClr w14:val="tx1"/>
            </w14:solidFill>
          </w14:textFill>
        </w:rPr>
        <w:t>1.采购人信息</w:t>
      </w:r>
    </w:p>
    <w:p w14:paraId="1E5B9E9F">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名称：汉滨区汉滨初级中学</w:t>
      </w:r>
    </w:p>
    <w:p w14:paraId="7C87F111">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地址：育才路1号</w:t>
      </w:r>
    </w:p>
    <w:p w14:paraId="7B68D2A5">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联系方式：15909151100</w:t>
      </w:r>
    </w:p>
    <w:p w14:paraId="09B39134">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b/>
          <w:bCs/>
          <w:color w:val="000000" w:themeColor="text1"/>
          <w:sz w:val="24"/>
          <w:szCs w:val="24"/>
          <w14:textFill>
            <w14:solidFill>
              <w14:schemeClr w14:val="tx1"/>
            </w14:solidFill>
          </w14:textFill>
        </w:rPr>
      </w:pPr>
      <w:r>
        <w:rPr>
          <w:rFonts w:hint="default" w:eastAsia="等线" w:cs="等线" w:asciiTheme="minorAscii" w:hAnsiTheme="minorAscii"/>
          <w:b/>
          <w:bCs/>
          <w:color w:val="000000" w:themeColor="text1"/>
          <w:sz w:val="24"/>
          <w:szCs w:val="24"/>
          <w14:textFill>
            <w14:solidFill>
              <w14:schemeClr w14:val="tx1"/>
            </w14:solidFill>
          </w14:textFill>
        </w:rPr>
        <w:t>2.采购代理机构信息</w:t>
      </w:r>
    </w:p>
    <w:p w14:paraId="324D7734">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名称：安康华昊智远项目管理有限公司</w:t>
      </w:r>
    </w:p>
    <w:p w14:paraId="50A887F4">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地址：陕西省安康市汉滨区大桥南路1号御公馆小区2号楼2单元1001室</w:t>
      </w:r>
    </w:p>
    <w:p w14:paraId="5B19CAEE">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联系方式：0915-3197229</w:t>
      </w:r>
    </w:p>
    <w:p w14:paraId="483032A3">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b/>
          <w:bCs/>
          <w:color w:val="000000" w:themeColor="text1"/>
          <w:sz w:val="24"/>
          <w:szCs w:val="24"/>
          <w14:textFill>
            <w14:solidFill>
              <w14:schemeClr w14:val="tx1"/>
            </w14:solidFill>
          </w14:textFill>
        </w:rPr>
      </w:pPr>
      <w:r>
        <w:rPr>
          <w:rFonts w:hint="default" w:eastAsia="等线" w:cs="等线" w:asciiTheme="minorAscii" w:hAnsiTheme="minorAscii"/>
          <w:b/>
          <w:bCs/>
          <w:color w:val="000000" w:themeColor="text1"/>
          <w:sz w:val="24"/>
          <w:szCs w:val="24"/>
          <w14:textFill>
            <w14:solidFill>
              <w14:schemeClr w14:val="tx1"/>
            </w14:solidFill>
          </w14:textFill>
        </w:rPr>
        <w:t>3.项目联系方式</w:t>
      </w:r>
    </w:p>
    <w:p w14:paraId="0B299A44">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项目联系人：</w:t>
      </w:r>
      <w:r>
        <w:rPr>
          <w:rFonts w:hint="eastAsia" w:eastAsia="等线" w:cs="等线" w:asciiTheme="minorAscii" w:hAnsiTheme="minorAscii"/>
          <w:color w:val="000000" w:themeColor="text1"/>
          <w:sz w:val="24"/>
          <w:szCs w:val="24"/>
          <w:lang w:val="en-US" w:eastAsia="zh-CN"/>
          <w14:textFill>
            <w14:solidFill>
              <w14:schemeClr w14:val="tx1"/>
            </w14:solidFill>
          </w14:textFill>
        </w:rPr>
        <w:t xml:space="preserve">王益山 </w:t>
      </w:r>
      <w:r>
        <w:rPr>
          <w:rFonts w:hint="default" w:eastAsia="等线" w:cs="等线" w:asciiTheme="minorAscii" w:hAnsiTheme="minorAscii"/>
          <w:color w:val="000000" w:themeColor="text1"/>
          <w:sz w:val="24"/>
          <w:szCs w:val="24"/>
          <w14:textFill>
            <w14:solidFill>
              <w14:schemeClr w14:val="tx1"/>
            </w14:solidFill>
          </w14:textFill>
        </w:rPr>
        <w:t>唐明明</w:t>
      </w:r>
    </w:p>
    <w:p w14:paraId="1210EEFF">
      <w:pPr>
        <w:pStyle w:val="6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电话：0915-3197229</w:t>
      </w:r>
    </w:p>
    <w:p w14:paraId="5EEBCFC1">
      <w:pPr>
        <w:spacing w:line="240" w:lineRule="auto"/>
        <w:ind w:firstLine="4800" w:firstLineChars="2000"/>
        <w:rPr>
          <w:rFonts w:hint="default" w:eastAsia="等线" w:cs="等线" w:asciiTheme="minorAscii" w:hAnsiTheme="minorAscii"/>
          <w:color w:val="000000" w:themeColor="text1"/>
          <w:sz w:val="24"/>
          <w:szCs w:val="24"/>
          <w14:textFill>
            <w14:solidFill>
              <w14:schemeClr w14:val="tx1"/>
            </w14:solidFill>
          </w14:textFill>
        </w:rPr>
      </w:pPr>
    </w:p>
    <w:p w14:paraId="369674F2">
      <w:pPr>
        <w:spacing w:line="240" w:lineRule="auto"/>
        <w:ind w:firstLine="4800" w:firstLineChars="2000"/>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安康华昊智远项目管理有限公司</w:t>
      </w:r>
    </w:p>
    <w:p w14:paraId="7C3F2F8B">
      <w:pPr>
        <w:spacing w:line="240" w:lineRule="auto"/>
        <w:ind w:firstLine="5520" w:firstLineChars="2300"/>
        <w:rPr>
          <w:rFonts w:hint="eastAsia" w:eastAsia="等线" w:cs="等线" w:asciiTheme="minorAscii" w:hAnsiTheme="minorAscii"/>
          <w:color w:val="000000" w:themeColor="text1"/>
          <w:sz w:val="24"/>
          <w:szCs w:val="24"/>
          <w:lang w:val="en-US" w:eastAsia="zh-CN"/>
          <w14:textFill>
            <w14:solidFill>
              <w14:schemeClr w14:val="tx1"/>
            </w14:solidFill>
          </w14:textFill>
        </w:rPr>
      </w:pPr>
      <w:r>
        <w:rPr>
          <w:rFonts w:hint="eastAsia" w:eastAsia="等线" w:cs="等线" w:asciiTheme="minorAscii" w:hAnsiTheme="minorAscii"/>
          <w:color w:val="000000" w:themeColor="text1"/>
          <w:sz w:val="24"/>
          <w:szCs w:val="24"/>
          <w:lang w:val="en-US" w:eastAsia="zh-CN"/>
          <w14:textFill>
            <w14:solidFill>
              <w14:schemeClr w14:val="tx1"/>
            </w14:solidFill>
          </w14:textFill>
        </w:rPr>
        <w:t>2026年08月25日</w:t>
      </w:r>
    </w:p>
    <w:p w14:paraId="26E663C8">
      <w:pPr>
        <w:spacing w:line="240" w:lineRule="auto"/>
        <w:ind w:firstLine="5520" w:firstLineChars="2300"/>
        <w:rPr>
          <w:rFonts w:hint="eastAsia" w:ascii="等线" w:hAnsi="等线" w:eastAsia="等线" w:cs="等线"/>
          <w:color w:val="000000" w:themeColor="text1"/>
          <w:kern w:val="0"/>
          <w:sz w:val="24"/>
          <w:szCs w:val="24"/>
          <w:highlight w:val="none"/>
          <w:lang w:val="en-US" w:eastAsia="zh-CN" w:bidi="ar-SA"/>
          <w14:textFill>
            <w14:solidFill>
              <w14:schemeClr w14:val="tx1"/>
            </w14:solidFill>
          </w14:textFill>
        </w:rPr>
      </w:pPr>
      <w:r>
        <w:rPr>
          <w:rFonts w:hint="eastAsia" w:ascii="等线" w:hAnsi="等线" w:eastAsia="等线" w:cs="等线"/>
          <w:color w:val="000000" w:themeColor="text1"/>
          <w:kern w:val="0"/>
          <w:sz w:val="24"/>
          <w:szCs w:val="24"/>
          <w:highlight w:val="none"/>
          <w:lang w:val="en-US" w:eastAsia="zh-CN" w:bidi="ar-SA"/>
          <w14:textFill>
            <w14:solidFill>
              <w14:schemeClr w14:val="tx1"/>
            </w14:solidFill>
          </w14:textFill>
        </w:rPr>
        <w:br w:type="page"/>
      </w:r>
    </w:p>
    <w:p w14:paraId="7B0A36A9">
      <w:pPr>
        <w:spacing w:line="440" w:lineRule="exact"/>
        <w:jc w:val="center"/>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第二章  谈判须知</w:t>
      </w:r>
    </w:p>
    <w:p w14:paraId="55FBB2F6">
      <w:pPr>
        <w:spacing w:line="440" w:lineRule="exact"/>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一、 总 则</w:t>
      </w:r>
    </w:p>
    <w:p w14:paraId="2A9DB69D">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本次采购依据《中华人民共和国政府采购法》、</w:t>
      </w:r>
      <w:r>
        <w:rPr>
          <w:rStyle w:val="18"/>
          <w:rFonts w:hint="eastAsia" w:ascii="等线" w:hAnsi="等线" w:eastAsia="等线" w:cs="等线"/>
          <w:color w:val="000000" w:themeColor="text1"/>
          <w:sz w:val="24"/>
          <w:szCs w:val="24"/>
          <w14:textFill>
            <w14:solidFill>
              <w14:schemeClr w14:val="tx1"/>
            </w14:solidFill>
          </w14:textFill>
        </w:rPr>
        <w:t>《财政部令第87号》、《财政部令第74号》、《陕财办采资（2014）143号》、</w:t>
      </w:r>
      <w:r>
        <w:rPr>
          <w:rStyle w:val="18"/>
          <w:rFonts w:hint="eastAsia" w:ascii="等线" w:hAnsi="等线" w:eastAsia="等线" w:cs="等线"/>
          <w:color w:val="000000" w:themeColor="text1"/>
          <w:kern w:val="0"/>
          <w:sz w:val="24"/>
          <w:szCs w:val="24"/>
          <w14:textFill>
            <w14:solidFill>
              <w14:schemeClr w14:val="tx1"/>
            </w14:solidFill>
          </w14:textFill>
        </w:rPr>
        <w:t>《中华人民共和国政府采购法实施条例</w:t>
      </w:r>
      <w:r>
        <w:rPr>
          <w:rStyle w:val="18"/>
          <w:rFonts w:hint="eastAsia" w:ascii="等线" w:hAnsi="等线" w:eastAsia="等线" w:cs="等线"/>
          <w:color w:val="000000" w:themeColor="text1"/>
          <w:sz w:val="24"/>
          <w:szCs w:val="24"/>
          <w14:textFill>
            <w14:solidFill>
              <w14:schemeClr w14:val="tx1"/>
            </w14:solidFill>
          </w14:textFill>
        </w:rPr>
        <w:t>》及省市现行有关法律法规执行。</w:t>
      </w:r>
    </w:p>
    <w:p w14:paraId="4795095A">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1．采购人、采购代理机构、监督管理机构</w:t>
      </w:r>
    </w:p>
    <w:p w14:paraId="6735D419">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kern w:val="0"/>
          <w:sz w:val="24"/>
          <w:szCs w:val="24"/>
          <w:lang w:eastAsia="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1.1 采   购   人：</w:t>
      </w:r>
      <w:r>
        <w:rPr>
          <w:rStyle w:val="18"/>
          <w:rFonts w:hint="eastAsia" w:ascii="等线" w:hAnsi="等线" w:eastAsia="等线" w:cs="等线"/>
          <w:color w:val="000000" w:themeColor="text1"/>
          <w:kern w:val="0"/>
          <w:sz w:val="24"/>
          <w:szCs w:val="24"/>
          <w:lang w:eastAsia="zh-CN"/>
          <w14:textFill>
            <w14:solidFill>
              <w14:schemeClr w14:val="tx1"/>
            </w14:solidFill>
          </w14:textFill>
        </w:rPr>
        <w:t>汉滨区汉滨初级中学</w:t>
      </w:r>
    </w:p>
    <w:p w14:paraId="4E42C8C7">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1.2 采购代理机构：</w:t>
      </w:r>
      <w:r>
        <w:rPr>
          <w:rStyle w:val="18"/>
          <w:rFonts w:hint="eastAsia" w:ascii="等线" w:hAnsi="等线" w:eastAsia="等线" w:cs="等线"/>
          <w:color w:val="000000" w:themeColor="text1"/>
          <w:kern w:val="0"/>
          <w:sz w:val="24"/>
          <w:szCs w:val="24"/>
          <w14:textFill>
            <w14:solidFill>
              <w14:schemeClr w14:val="tx1"/>
            </w14:solidFill>
          </w14:textFill>
        </w:rPr>
        <w:t>安康华昊智远项目管理有限公司</w:t>
      </w:r>
    </w:p>
    <w:p w14:paraId="3E9D17E3">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1.3 招标采购单位：采购人及采购代理机构的统称</w:t>
      </w:r>
    </w:p>
    <w:p w14:paraId="4A81AC37">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default" w:ascii="等线" w:hAnsi="等线" w:eastAsia="等线" w:cs="等线"/>
          <w:color w:val="000000" w:themeColor="text1"/>
          <w:sz w:val="24"/>
          <w:szCs w:val="24"/>
          <w:lang w:val="en-US"/>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1.4 监督管理机构：</w:t>
      </w:r>
      <w:r>
        <w:rPr>
          <w:rStyle w:val="18"/>
          <w:rFonts w:hint="eastAsia" w:ascii="等线" w:hAnsi="等线" w:eastAsia="等线" w:cs="等线"/>
          <w:color w:val="000000" w:themeColor="text1"/>
          <w:kern w:val="0"/>
          <w:sz w:val="24"/>
          <w:szCs w:val="24"/>
          <w:lang w:val="en-US" w:eastAsia="zh-CN"/>
          <w14:textFill>
            <w14:solidFill>
              <w14:schemeClr w14:val="tx1"/>
            </w14:solidFill>
          </w14:textFill>
        </w:rPr>
        <w:t>汉滨区财政局</w:t>
      </w:r>
    </w:p>
    <w:p w14:paraId="07877575">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2．合格的投标人、合格的货物及服务</w:t>
      </w:r>
    </w:p>
    <w:p w14:paraId="5BAB2161">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2.1 基本资格条件：符合《中华人民共和国政府采购法》第二十二条的规定；</w:t>
      </w:r>
    </w:p>
    <w:p w14:paraId="2BB64A31">
      <w:pPr>
        <w:keepNext w:val="0"/>
        <w:keepLines w:val="0"/>
        <w:pageBreakBefore w:val="0"/>
        <w:widowControl w:val="0"/>
        <w:tabs>
          <w:tab w:val="left" w:pos="9030"/>
        </w:tabs>
        <w:kinsoku/>
        <w:wordWrap/>
        <w:overflowPunct/>
        <w:topLinePunct w:val="0"/>
        <w:autoSpaceDE/>
        <w:autoSpaceDN/>
        <w:bidi w:val="0"/>
        <w:adjustRightInd/>
        <w:snapToGrid w:val="0"/>
        <w:spacing w:line="480" w:lineRule="exact"/>
        <w:ind w:right="-65" w:firstLine="357" w:firstLineChars="149"/>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2.1.1特定资格条件：</w:t>
      </w:r>
    </w:p>
    <w:p w14:paraId="0BDBD9DF">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（1）具有独立承担民事责任的能力，提供营业执照、税务登记证、组织机代码证或登</w:t>
      </w:r>
      <w:r>
        <w:rPr>
          <w:rFonts w:hint="default" w:eastAsia="等线" w:cs="等线" w:asciiTheme="minorAscii" w:hAnsiTheme="minorAscii"/>
          <w:color w:val="000000" w:themeColor="text1"/>
          <w:sz w:val="24"/>
          <w:szCs w:val="24"/>
          <w14:textFill>
            <w14:solidFill>
              <w14:schemeClr w14:val="tx1"/>
            </w14:solidFill>
          </w14:textFill>
        </w:rPr>
        <w:t>载有统一社会信用代码的营业执照（或《事业单位法人证书》或其他合法组织登记证书、自然人只须提交身份证复印件）；</w:t>
      </w:r>
    </w:p>
    <w:p w14:paraId="3E17BBBE">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lang w:val="en-US" w:eastAsia="zh-Hans"/>
          <w14:textFill>
            <w14:solidFill>
              <w14:schemeClr w14:val="tx1"/>
            </w14:solidFill>
          </w14:textFill>
        </w:rPr>
        <w:t>（2）</w:t>
      </w:r>
      <w:r>
        <w:rPr>
          <w:rFonts w:hint="default" w:eastAsia="等线" w:cs="等线" w:asciiTheme="minorAscii" w:hAnsiTheme="minorAscii"/>
          <w:color w:val="000000" w:themeColor="text1"/>
          <w:sz w:val="24"/>
          <w:szCs w:val="24"/>
          <w14:textFill>
            <w14:solidFill>
              <w14:schemeClr w14:val="tx1"/>
            </w14:solidFill>
          </w14:textFill>
        </w:rPr>
        <w:t>提供法定代表人授权书（附法定代表人身份证复印件）及被授权代表身份证复印件（法定代表人直接参加只须提供法定代表人身份证复印件）；</w:t>
      </w:r>
    </w:p>
    <w:p w14:paraId="2CFA48F4">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eastAsia="等线" w:cs="等线" w:asciiTheme="minorAscii" w:hAnsiTheme="minorAscii"/>
          <w:color w:val="000000" w:themeColor="text1"/>
          <w:sz w:val="24"/>
          <w:szCs w:val="24"/>
          <w:lang w:eastAsia="zh-CN"/>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（3）有依法缴纳税收的良好记录：提供202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1</w:t>
      </w:r>
      <w:r>
        <w:rPr>
          <w:rFonts w:hint="default" w:eastAsia="等线" w:cs="等线" w:asciiTheme="minorAscii" w:hAnsiTheme="minorAscii"/>
          <w:color w:val="000000" w:themeColor="text1"/>
          <w:sz w:val="24"/>
          <w:szCs w:val="24"/>
          <w14:textFill>
            <w14:solidFill>
              <w14:schemeClr w14:val="tx1"/>
            </w14:solidFill>
          </w14:textFill>
        </w:rPr>
        <w:t>月至今至少1个月的纳税证明或完税证明，（纳税证明或完税证明上应有代收机构或税务机关的公章或业务专用章，依法免税的供应商应提供相关文件证明）；</w:t>
      </w:r>
    </w:p>
    <w:p w14:paraId="6F02E505">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（4）财务状况报告：提供202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4</w:t>
      </w:r>
      <w:r>
        <w:rPr>
          <w:rFonts w:hint="default" w:eastAsia="等线" w:cs="等线" w:asciiTheme="minorAscii" w:hAnsiTheme="minorAscii"/>
          <w:color w:val="000000" w:themeColor="text1"/>
          <w:sz w:val="24"/>
          <w:szCs w:val="24"/>
          <w14:textFill>
            <w14:solidFill>
              <w14:schemeClr w14:val="tx1"/>
            </w14:solidFill>
          </w14:textFill>
        </w:rPr>
        <w:t>年或202</w:t>
      </w:r>
      <w:r>
        <w:rPr>
          <w:rFonts w:hint="eastAsia" w:eastAsia="等线" w:cs="等线" w:asciiTheme="minorAscii" w:hAnsiTheme="minorAscii"/>
          <w:color w:val="000000" w:themeColor="text1"/>
          <w:sz w:val="24"/>
          <w:szCs w:val="24"/>
          <w:lang w:val="en-US" w:eastAsia="zh-CN"/>
          <w14:textFill>
            <w14:solidFill>
              <w14:schemeClr w14:val="tx1"/>
            </w14:solidFill>
          </w14:textFill>
        </w:rPr>
        <w:t>5</w:t>
      </w:r>
      <w:r>
        <w:rPr>
          <w:rFonts w:hint="default" w:eastAsia="等线" w:cs="等线" w:asciiTheme="minorAscii" w:hAnsiTheme="minorAscii"/>
          <w:color w:val="000000" w:themeColor="text1"/>
          <w:sz w:val="24"/>
          <w:szCs w:val="24"/>
          <w14:textFill>
            <w14:solidFill>
              <w14:schemeClr w14:val="tx1"/>
            </w14:solidFill>
          </w14:textFill>
        </w:rPr>
        <w:t>年经审计的财务审计报告(成立时间至提交投标响应文件截止时间不足1年的可提供成立后任意时段的资产负债表)或开标前6个月内其基本账户开户银行出具的资信证明；</w:t>
      </w:r>
    </w:p>
    <w:p w14:paraId="6E17C69A">
      <w:pPr>
        <w:keepNext w:val="0"/>
        <w:keepLines w:val="0"/>
        <w:pageBreakBefore w:val="0"/>
        <w:widowControl/>
        <w:kinsoku/>
        <w:wordWrap/>
        <w:overflowPunct/>
        <w:topLinePunct w:val="0"/>
        <w:autoSpaceDE/>
        <w:autoSpaceDN/>
        <w:bidi w:val="0"/>
        <w:spacing w:line="480" w:lineRule="exact"/>
        <w:ind w:leftChars="0" w:right="0" w:rightChars="0" w:firstLine="480" w:firstLineChars="200"/>
        <w:textAlignment w:val="auto"/>
        <w:rPr>
          <w:rFonts w:hint="eastAsia" w:ascii="等线" w:hAnsi="等线" w:eastAsia="等线" w:cs="等线"/>
          <w:b w:val="0"/>
          <w:bCs w:val="0"/>
          <w:color w:val="000000"/>
          <w:sz w:val="24"/>
          <w:szCs w:val="24"/>
          <w:lang w:val="zh-CN"/>
        </w:rPr>
      </w:pPr>
      <w:r>
        <w:rPr>
          <w:rFonts w:hint="default" w:eastAsia="等线" w:cs="等线" w:asciiTheme="minorAscii" w:hAnsiTheme="minorAscii"/>
          <w:color w:val="000000" w:themeColor="text1"/>
          <w:sz w:val="24"/>
          <w:szCs w:val="24"/>
          <w14:textFill>
            <w14:solidFill>
              <w14:schemeClr w14:val="tx1"/>
            </w14:solidFill>
          </w14:textFill>
        </w:rPr>
        <w:t>（5）</w:t>
      </w:r>
      <w:r>
        <w:rPr>
          <w:rFonts w:hint="eastAsia" w:ascii="等线" w:hAnsi="等线" w:eastAsia="等线" w:cs="等线"/>
          <w:b w:val="0"/>
          <w:bCs w:val="0"/>
          <w:color w:val="000000"/>
          <w:sz w:val="24"/>
          <w:szCs w:val="24"/>
          <w:lang w:val="zh-CN"/>
        </w:rPr>
        <w:t>社会保障资金缴纳证明：</w:t>
      </w:r>
      <w:r>
        <w:rPr>
          <w:rFonts w:hint="eastAsia" w:ascii="等线" w:hAnsi="等线" w:eastAsia="等线" w:cs="等线"/>
          <w:b w:val="0"/>
          <w:bCs w:val="0"/>
          <w:color w:val="000000"/>
          <w:sz w:val="24"/>
          <w:szCs w:val="24"/>
          <w:lang w:val="en-US" w:eastAsia="zh-CN"/>
        </w:rPr>
        <w:t>提供</w:t>
      </w:r>
      <w:r>
        <w:rPr>
          <w:rFonts w:hint="eastAsia" w:ascii="等线" w:hAnsi="等线" w:eastAsia="等线" w:cs="等线"/>
          <w:b w:val="0"/>
          <w:bCs w:val="0"/>
          <w:color w:val="000000"/>
          <w:sz w:val="24"/>
          <w:szCs w:val="24"/>
          <w:lang w:val="zh-CN"/>
        </w:rPr>
        <w:t>自202</w:t>
      </w:r>
      <w:r>
        <w:rPr>
          <w:rFonts w:hint="eastAsia" w:ascii="等线" w:hAnsi="等线" w:eastAsia="等线" w:cs="等线"/>
          <w:b w:val="0"/>
          <w:bCs w:val="0"/>
          <w:color w:val="000000"/>
          <w:sz w:val="24"/>
          <w:szCs w:val="24"/>
          <w:lang w:val="en-US" w:eastAsia="zh-CN"/>
        </w:rPr>
        <w:t>6</w:t>
      </w:r>
      <w:r>
        <w:rPr>
          <w:rFonts w:hint="eastAsia" w:ascii="等线" w:hAnsi="等线" w:eastAsia="等线" w:cs="等线"/>
          <w:b w:val="0"/>
          <w:bCs w:val="0"/>
          <w:color w:val="000000"/>
          <w:sz w:val="24"/>
          <w:szCs w:val="24"/>
          <w:lang w:val="zh-CN"/>
        </w:rPr>
        <w:t>年</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月</w:t>
      </w:r>
      <w:r>
        <w:rPr>
          <w:rFonts w:hint="eastAsia" w:ascii="等线" w:hAnsi="等线" w:eastAsia="等线" w:cs="等线"/>
          <w:b w:val="0"/>
          <w:bCs w:val="0"/>
          <w:color w:val="000000"/>
          <w:sz w:val="24"/>
          <w:szCs w:val="24"/>
          <w:lang w:val="en-US" w:eastAsia="zh-CN"/>
        </w:rPr>
        <w:t>至今</w:t>
      </w:r>
      <w:r>
        <w:rPr>
          <w:rFonts w:hint="eastAsia" w:ascii="等线" w:hAnsi="等线" w:eastAsia="等线" w:cs="等线"/>
          <w:b w:val="0"/>
          <w:bCs w:val="0"/>
          <w:color w:val="000000"/>
          <w:sz w:val="24"/>
          <w:szCs w:val="24"/>
          <w:lang w:val="zh-CN"/>
        </w:rPr>
        <w:t>至少</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个月的社会保障资金缴存单据或社保机构开具的社会保险参保缴费情况证明，单据或证明上应有社保机构或代收机构的印章。依法不需要缴纳社会保障资金的供应商应提供相关文件证明；</w:t>
      </w:r>
    </w:p>
    <w:p w14:paraId="3F26D000">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default" w:eastAsia="等线" w:cs="等线" w:asciiTheme="minorAscii" w:hAnsiTheme="minorAscii"/>
          <w:color w:val="000000" w:themeColor="text1"/>
          <w:sz w:val="24"/>
          <w:szCs w:val="24"/>
          <w14:textFill>
            <w14:solidFill>
              <w14:schemeClr w14:val="tx1"/>
            </w14:solidFill>
          </w14:textFill>
        </w:rPr>
        <w:t>参加政府采购活动前三年内（202</w:t>
      </w:r>
      <w:r>
        <w:rPr>
          <w:rFonts w:hint="eastAsia" w:eastAsia="等线" w:cs="等线" w:asciiTheme="minorAscii" w:hAnsiTheme="minorAscii"/>
          <w:color w:val="000000" w:themeColor="text1"/>
          <w:sz w:val="24"/>
          <w:szCs w:val="24"/>
          <w:lang w:val="en-US" w:eastAsia="zh-CN"/>
          <w14:textFill>
            <w14:solidFill>
              <w14:schemeClr w14:val="tx1"/>
            </w14:solidFill>
          </w14:textFill>
        </w:rPr>
        <w:t>3</w:t>
      </w:r>
      <w:r>
        <w:rPr>
          <w:rFonts w:hint="default" w:eastAsia="等线" w:cs="等线" w:asciiTheme="minorAscii" w:hAnsiTheme="minorAscii"/>
          <w:color w:val="000000" w:themeColor="text1"/>
          <w:sz w:val="24"/>
          <w:szCs w:val="24"/>
          <w14:textFill>
            <w14:solidFill>
              <w14:schemeClr w14:val="tx1"/>
            </w14:solidFill>
          </w14:textFill>
        </w:rPr>
        <w:t>年至今），在经营活动中没有重大违法记录声明（提供自述材料）；</w:t>
      </w:r>
    </w:p>
    <w:p w14:paraId="455569F6">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7</w:t>
      </w:r>
      <w:r>
        <w:rPr>
          <w:rFonts w:hint="default" w:eastAsia="等线" w:cs="等线" w:asciiTheme="minorAscii" w:hAnsiTheme="minorAscii"/>
          <w:color w:val="000000" w:themeColor="text1"/>
          <w:sz w:val="24"/>
          <w:szCs w:val="24"/>
          <w14:textFill>
            <w14:solidFill>
              <w14:schemeClr w14:val="tx1"/>
            </w14:solidFill>
          </w14:textFill>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查询结果为准（评标现场通过网站对信用记录进行核实）；</w:t>
      </w:r>
    </w:p>
    <w:p w14:paraId="7E5D3650">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8</w:t>
      </w:r>
      <w:r>
        <w:rPr>
          <w:rFonts w:hint="default" w:eastAsia="等线" w:cs="等线" w:asciiTheme="minorAscii" w:hAnsiTheme="minorAscii"/>
          <w:color w:val="000000" w:themeColor="text1"/>
          <w:sz w:val="24"/>
          <w:szCs w:val="24"/>
          <w14:textFill>
            <w14:solidFill>
              <w14:schemeClr w14:val="tx1"/>
            </w14:solidFill>
          </w14:textFill>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供应商须提供中小企业声明函原件，若声明与实际不符须承担相应责任。</w:t>
      </w:r>
    </w:p>
    <w:p w14:paraId="127E393C">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9</w:t>
      </w:r>
      <w:r>
        <w:rPr>
          <w:rFonts w:hint="default" w:eastAsia="等线" w:cs="等线" w:asciiTheme="minorAscii" w:hAnsiTheme="minorAscii"/>
          <w:color w:val="000000" w:themeColor="text1"/>
          <w:sz w:val="24"/>
          <w:szCs w:val="24"/>
          <w14:textFill>
            <w14:solidFill>
              <w14:schemeClr w14:val="tx1"/>
            </w14:solidFill>
          </w14:textFill>
        </w:rPr>
        <w:t>）供应商具有履行合同的设备技术能力的声明；</w:t>
      </w:r>
    </w:p>
    <w:p w14:paraId="1B4656B7">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10</w:t>
      </w:r>
      <w:r>
        <w:rPr>
          <w:rFonts w:hint="default" w:eastAsia="等线" w:cs="等线" w:asciiTheme="minorAscii" w:hAnsiTheme="minorAscii"/>
          <w:color w:val="000000" w:themeColor="text1"/>
          <w:sz w:val="24"/>
          <w:szCs w:val="24"/>
          <w14:textFill>
            <w14:solidFill>
              <w14:schemeClr w14:val="tx1"/>
            </w14:solidFill>
          </w14:textFill>
        </w:rPr>
        <w:t>）本项目不接受联合体投标。</w:t>
      </w:r>
    </w:p>
    <w:p w14:paraId="4301ED35">
      <w:pPr>
        <w:pStyle w:val="22"/>
        <w:keepNext w:val="0"/>
        <w:keepLines w:val="0"/>
        <w:pageBreakBefore w:val="0"/>
        <w:widowControl w:val="0"/>
        <w:kinsoku/>
        <w:wordWrap/>
        <w:overflowPunct/>
        <w:topLinePunct w:val="0"/>
        <w:autoSpaceDE/>
        <w:autoSpaceDN/>
        <w:bidi w:val="0"/>
        <w:adjustRightInd/>
        <w:spacing w:after="0" w:line="440" w:lineRule="exact"/>
        <w:ind w:firstLine="480" w:firstLineChars="200"/>
        <w:rPr>
          <w:rStyle w:val="18"/>
          <w:rFonts w:hint="eastAsia" w:ascii="等线" w:hAnsi="等线" w:eastAsia="等线" w:cs="等线"/>
          <w:b/>
          <w:bCs/>
          <w:color w:val="000000" w:themeColor="text1"/>
          <w:sz w:val="24"/>
          <w:szCs w:val="24"/>
          <w:lang w:val="zh-CN"/>
          <w14:textFill>
            <w14:solidFill>
              <w14:schemeClr w14:val="tx1"/>
            </w14:solidFill>
          </w14:textFill>
        </w:rPr>
      </w:pPr>
      <w:r>
        <w:rPr>
          <w:rStyle w:val="18"/>
          <w:rFonts w:hint="eastAsia" w:ascii="等线" w:hAnsi="等线" w:eastAsia="等线" w:cs="等线"/>
          <w:b/>
          <w:bCs/>
          <w:color w:val="000000" w:themeColor="text1"/>
          <w:sz w:val="24"/>
          <w:szCs w:val="24"/>
          <w:lang w:val="zh-CN"/>
          <w14:textFill>
            <w14:solidFill>
              <w14:schemeClr w14:val="tx1"/>
            </w14:solidFill>
          </w14:textFill>
        </w:rPr>
        <w:t>注：以上均为各供应商必备要求。在谈判时须提供以上资格要求文件</w:t>
      </w:r>
      <w:r>
        <w:rPr>
          <w:rStyle w:val="18"/>
          <w:rFonts w:hint="eastAsia" w:ascii="等线" w:hAnsi="等线" w:eastAsia="等线" w:cs="等线"/>
          <w:b/>
          <w:bCs/>
          <w:color w:val="000000" w:themeColor="text1"/>
          <w:sz w:val="24"/>
          <w:szCs w:val="24"/>
          <w14:textFill>
            <w14:solidFill>
              <w14:schemeClr w14:val="tx1"/>
            </w14:solidFill>
          </w14:textFill>
        </w:rPr>
        <w:t>原件或</w:t>
      </w:r>
      <w:r>
        <w:rPr>
          <w:rStyle w:val="18"/>
          <w:rFonts w:hint="eastAsia" w:ascii="等线" w:hAnsi="等线" w:eastAsia="等线" w:cs="等线"/>
          <w:b/>
          <w:bCs/>
          <w:color w:val="000000" w:themeColor="text1"/>
          <w:sz w:val="24"/>
          <w:szCs w:val="24"/>
          <w:lang w:val="zh-CN"/>
          <w14:textFill>
            <w14:solidFill>
              <w14:schemeClr w14:val="tx1"/>
            </w14:solidFill>
          </w14:textFill>
        </w:rPr>
        <w:t>复印件加盖公司公章（由</w:t>
      </w:r>
      <w:r>
        <w:rPr>
          <w:rStyle w:val="18"/>
          <w:rFonts w:hint="eastAsia" w:ascii="等线" w:hAnsi="等线" w:eastAsia="等线" w:cs="等线"/>
          <w:b/>
          <w:bCs/>
          <w:color w:val="000000" w:themeColor="text1"/>
          <w:sz w:val="24"/>
          <w:szCs w:val="24"/>
          <w14:textFill>
            <w14:solidFill>
              <w14:schemeClr w14:val="tx1"/>
            </w14:solidFill>
          </w14:textFill>
        </w:rPr>
        <w:t>谈判小组</w:t>
      </w:r>
      <w:r>
        <w:rPr>
          <w:rStyle w:val="18"/>
          <w:rFonts w:hint="eastAsia" w:ascii="等线" w:hAnsi="等线" w:eastAsia="等线" w:cs="等线"/>
          <w:b/>
          <w:bCs/>
          <w:color w:val="000000" w:themeColor="text1"/>
          <w:sz w:val="24"/>
          <w:szCs w:val="24"/>
          <w:lang w:val="zh-CN"/>
          <w14:textFill>
            <w14:solidFill>
              <w14:schemeClr w14:val="tx1"/>
            </w14:solidFill>
          </w14:textFill>
        </w:rPr>
        <w:t>进行资格审查，无效或缺项将被视为无效投标）。同时在谈判响应文件中附有加盖供应商红色公章的复印件。</w:t>
      </w:r>
    </w:p>
    <w:p w14:paraId="4715AE31">
      <w:pPr>
        <w:pStyle w:val="22"/>
        <w:keepNext w:val="0"/>
        <w:keepLines w:val="0"/>
        <w:pageBreakBefore w:val="0"/>
        <w:widowControl w:val="0"/>
        <w:kinsoku/>
        <w:wordWrap/>
        <w:overflowPunct/>
        <w:topLinePunct w:val="0"/>
        <w:autoSpaceDE/>
        <w:autoSpaceDN/>
        <w:bidi w:val="0"/>
        <w:adjustRightInd/>
        <w:spacing w:after="0"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2.1.3 投标人必须从采购代理机构购买谈判文件并登记备案，未从采购代理机构购买谈判文件并登记备案的潜在投标人均无资格参加谈判。</w:t>
      </w:r>
    </w:p>
    <w:p w14:paraId="2BDBB7E9">
      <w:pPr>
        <w:pStyle w:val="22"/>
        <w:keepNext w:val="0"/>
        <w:keepLines w:val="0"/>
        <w:pageBreakBefore w:val="0"/>
        <w:widowControl w:val="0"/>
        <w:kinsoku/>
        <w:wordWrap/>
        <w:overflowPunct/>
        <w:topLinePunct w:val="0"/>
        <w:autoSpaceDE/>
        <w:autoSpaceDN/>
        <w:bidi w:val="0"/>
        <w:adjustRightInd/>
        <w:spacing w:after="0"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2.1.4本项目不接受联合体谈判。</w:t>
      </w:r>
    </w:p>
    <w:p w14:paraId="09BC1C12">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2.2 合格的货物与服务</w:t>
      </w:r>
    </w:p>
    <w:p w14:paraId="70CE1D64">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2.2.1 投标所用货物及其有关服务，均应来自上述2.1条款所规定的合格供应商。</w:t>
      </w:r>
    </w:p>
    <w:p w14:paraId="24344B0E">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2.2.2 货物系指供应商按谈判文件规定，向采购人提供的符合谈判文件要求的相关的货物。</w:t>
      </w:r>
    </w:p>
    <w:p w14:paraId="077BEA9F">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2.2.3 服务系指谈判文件规定的，供应商须承担的与投标货物有关的辅助服务,如包装、运输、售后服务以及其他类似的义务。</w:t>
      </w:r>
    </w:p>
    <w:p w14:paraId="3EDD68E2">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3．谈判费用</w:t>
      </w:r>
    </w:p>
    <w:p w14:paraId="7422B61C">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投标人应承担所有与准备和参加谈判有关的全部费用。</w:t>
      </w:r>
    </w:p>
    <w:p w14:paraId="21D2785D">
      <w:pPr>
        <w:keepNext w:val="0"/>
        <w:keepLines w:val="0"/>
        <w:pageBreakBefore w:val="0"/>
        <w:widowControl w:val="0"/>
        <w:kinsoku/>
        <w:wordWrap/>
        <w:overflowPunct/>
        <w:topLinePunct w:val="0"/>
        <w:autoSpaceDE/>
        <w:autoSpaceDN/>
        <w:bidi w:val="0"/>
        <w:adjustRightInd/>
        <w:spacing w:line="440" w:lineRule="exact"/>
        <w:jc w:val="center"/>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二、谈判文件</w:t>
      </w:r>
    </w:p>
    <w:p w14:paraId="52985454">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4．谈判文件构成</w:t>
      </w:r>
    </w:p>
    <w:p w14:paraId="587EB7DE">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谈判文件包括下列内容：</w:t>
      </w:r>
    </w:p>
    <w:p w14:paraId="7528FF13">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第一章  竞争性谈判公告；</w:t>
      </w:r>
    </w:p>
    <w:p w14:paraId="41D83E59">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第二章  谈判须知；</w:t>
      </w:r>
    </w:p>
    <w:p w14:paraId="3748F256">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第三章  商务及合同主要条款；</w:t>
      </w:r>
    </w:p>
    <w:p w14:paraId="3C19237D">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第四章  采购内容及服务要求；</w:t>
      </w:r>
    </w:p>
    <w:p w14:paraId="2DA90027">
      <w:pPr>
        <w:keepNext w:val="0"/>
        <w:keepLines w:val="0"/>
        <w:pageBreakBefore w:val="0"/>
        <w:widowControl w:val="0"/>
        <w:kinsoku/>
        <w:wordWrap/>
        <w:overflowPunct/>
        <w:topLinePunct w:val="0"/>
        <w:autoSpaceDE/>
        <w:autoSpaceDN/>
        <w:bidi w:val="0"/>
        <w:adjustRightInd/>
        <w:spacing w:line="44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第五章  谈判响应文件格式。</w:t>
      </w:r>
    </w:p>
    <w:p w14:paraId="6A6FC84A">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5．谈判文件的澄清和修改</w:t>
      </w:r>
    </w:p>
    <w:p w14:paraId="5E88E6A6">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5.1</w:t>
      </w:r>
      <w:r>
        <w:rPr>
          <w:rStyle w:val="18"/>
          <w:rFonts w:hint="eastAsia" w:ascii="等线" w:hAnsi="等线" w:eastAsia="等线" w:cs="等线"/>
          <w:color w:val="000000" w:themeColor="text1"/>
          <w:kern w:val="0"/>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任何要求对谈判文件进行澄清的响应投标人均应在谈判响应文件递交截止期3日前以书面形式通知采购代理机构，采购代理机构对投标人所要求澄清的内容以书面形式予以答复。投标人在规定的时间内未要求对谈判文件澄清或提出疑问的，将视其为无异议。对谈判文件中描述有歧意或前后不一致的地方，谈判小组有权进行评判，但对同一条款的评判应适用于每个投标人。</w:t>
      </w:r>
    </w:p>
    <w:p w14:paraId="15CCC824">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5.2 采购代理机构对谈判文件的修改将以书面形式发给所有谈判文件收受人，该修改文件将构成谈判文件的一部分,对投标人有约束力。投标人在收到通知后应立即以电话、传真或其他书面形式予以确认。</w:t>
      </w:r>
    </w:p>
    <w:p w14:paraId="0A648733">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5.3 在谈判过程中，谈判文件如有实质性变动的，谈判小组应当以书面形式通知所有参加谈判的投标人。</w:t>
      </w:r>
    </w:p>
    <w:p w14:paraId="6B64FC0C">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5.4 </w:t>
      </w:r>
      <w:r>
        <w:rPr>
          <w:rStyle w:val="18"/>
          <w:rFonts w:hint="eastAsia" w:ascii="等线" w:hAnsi="等线" w:eastAsia="等线" w:cs="等线"/>
          <w:color w:val="000000" w:themeColor="text1"/>
          <w:kern w:val="0"/>
          <w:sz w:val="24"/>
          <w:szCs w:val="24"/>
          <w14:textFill>
            <w14:solidFill>
              <w14:schemeClr w14:val="tx1"/>
            </w14:solidFill>
          </w14:textFill>
        </w:rPr>
        <w:t>采购单位可以视采购具体情况，延长谈判截止时间和谈判时间，</w:t>
      </w:r>
      <w:r>
        <w:rPr>
          <w:rStyle w:val="18"/>
          <w:rFonts w:hint="eastAsia" w:ascii="等线" w:hAnsi="等线" w:eastAsia="等线" w:cs="等线"/>
          <w:color w:val="000000" w:themeColor="text1"/>
          <w:sz w:val="24"/>
          <w:szCs w:val="24"/>
          <w14:textFill>
            <w14:solidFill>
              <w14:schemeClr w14:val="tx1"/>
            </w14:solidFill>
          </w14:textFill>
        </w:rPr>
        <w:t>并</w:t>
      </w:r>
      <w:r>
        <w:rPr>
          <w:rStyle w:val="18"/>
          <w:rFonts w:hint="eastAsia" w:ascii="等线" w:hAnsi="等线" w:eastAsia="等线" w:cs="等线"/>
          <w:color w:val="000000" w:themeColor="text1"/>
          <w:kern w:val="0"/>
          <w:sz w:val="24"/>
          <w:szCs w:val="24"/>
          <w14:textFill>
            <w14:solidFill>
              <w14:schemeClr w14:val="tx1"/>
            </w14:solidFill>
          </w14:textFill>
        </w:rPr>
        <w:t>将变更时间书面通知所有谈判文件收受人。</w:t>
      </w:r>
    </w:p>
    <w:p w14:paraId="6062C465">
      <w:pPr>
        <w:keepNext w:val="0"/>
        <w:keepLines w:val="0"/>
        <w:pageBreakBefore w:val="0"/>
        <w:widowControl w:val="0"/>
        <w:kinsoku/>
        <w:wordWrap/>
        <w:overflowPunct/>
        <w:topLinePunct w:val="0"/>
        <w:autoSpaceDE/>
        <w:autoSpaceDN/>
        <w:bidi w:val="0"/>
        <w:adjustRightInd/>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6.谈判文件的解释权归采购人及代理机构。</w:t>
      </w:r>
    </w:p>
    <w:p w14:paraId="67311F7F">
      <w:pPr>
        <w:spacing w:line="440" w:lineRule="exact"/>
        <w:jc w:val="center"/>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三、谈判响应文件的编制</w:t>
      </w:r>
    </w:p>
    <w:p w14:paraId="7C549E31">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 xml:space="preserve">7．编制要求                    </w:t>
      </w:r>
    </w:p>
    <w:p w14:paraId="0DDD4154">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7.1投标人应认真阅读谈判文件的所有内容，严格按照谈判文件的要求编制和提供谈判响应文件，并保证所提供的全部资料的真实性，使谈判响应文件对谈判文件作出实质性响应。如果投标人在谈判响应文件中没有按照谈判文件要求提交全部资料或者谈判响应文件没有对谈判文件在各方面都做出实质性响应，其谈判将被拒绝。</w:t>
      </w:r>
    </w:p>
    <w:p w14:paraId="746D8462">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7.2投标人提交的谈判响应文件以及投标人与采购代理机构就有关谈判的所有来往函电均应以中文书写。</w:t>
      </w:r>
    </w:p>
    <w:p w14:paraId="2BDC066C">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8．谈判响应文件构成和格式</w:t>
      </w:r>
    </w:p>
    <w:p w14:paraId="7D6AE6C8">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8.1 投标人编写的谈判响应文件应包括，但不限于下列部分，请按谈判文件提供的相应格式并依照下列顺序编写：</w:t>
      </w:r>
    </w:p>
    <w:p w14:paraId="6768B02B">
      <w:pPr>
        <w:spacing w:line="440" w:lineRule="exact"/>
        <w:ind w:firstLine="360" w:firstLineChars="15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（1）谈判响应函；</w:t>
      </w:r>
    </w:p>
    <w:p w14:paraId="53FCA0D7">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（2）谈判报价表；</w:t>
      </w:r>
    </w:p>
    <w:p w14:paraId="79F8F0C1">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（3）法定代表人授权委托书；</w:t>
      </w:r>
    </w:p>
    <w:p w14:paraId="03109816">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（4）分项报价表；</w:t>
      </w:r>
    </w:p>
    <w:p w14:paraId="4EE204C8">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5</w:t>
      </w:r>
      <w:r>
        <w:rPr>
          <w:rStyle w:val="18"/>
          <w:rFonts w:hint="eastAsia" w:ascii="等线" w:hAnsi="等线" w:eastAsia="等线" w:cs="等线"/>
          <w:color w:val="000000" w:themeColor="text1"/>
          <w:sz w:val="24"/>
          <w:szCs w:val="24"/>
          <w14:textFill>
            <w14:solidFill>
              <w14:schemeClr w14:val="tx1"/>
            </w14:solidFill>
          </w14:textFill>
        </w:rPr>
        <w:t>）谈判文件确认书；</w:t>
      </w:r>
    </w:p>
    <w:p w14:paraId="400367E3">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6</w:t>
      </w:r>
      <w:r>
        <w:rPr>
          <w:rStyle w:val="18"/>
          <w:rFonts w:hint="eastAsia" w:ascii="等线" w:hAnsi="等线" w:eastAsia="等线" w:cs="等线"/>
          <w:color w:val="000000" w:themeColor="text1"/>
          <w:sz w:val="24"/>
          <w:szCs w:val="24"/>
          <w14:textFill>
            <w14:solidFill>
              <w14:schemeClr w14:val="tx1"/>
            </w14:solidFill>
          </w14:textFill>
        </w:rPr>
        <w:t>）技术规格响应偏离表；</w:t>
      </w:r>
    </w:p>
    <w:p w14:paraId="35CB44BC">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商务响应偏离表；</w:t>
      </w:r>
    </w:p>
    <w:p w14:paraId="3BACA560">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7</w:t>
      </w:r>
      <w:r>
        <w:rPr>
          <w:rStyle w:val="18"/>
          <w:rFonts w:hint="eastAsia" w:ascii="等线" w:hAnsi="等线" w:eastAsia="等线" w:cs="等线"/>
          <w:color w:val="000000" w:themeColor="text1"/>
          <w:sz w:val="24"/>
          <w:szCs w:val="24"/>
          <w14:textFill>
            <w14:solidFill>
              <w14:schemeClr w14:val="tx1"/>
            </w14:solidFill>
          </w14:textFill>
        </w:rPr>
        <w:t>）供应商资格证明文件；</w:t>
      </w:r>
    </w:p>
    <w:p w14:paraId="21F20DCE">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8</w:t>
      </w:r>
      <w:r>
        <w:rPr>
          <w:rStyle w:val="18"/>
          <w:rFonts w:hint="eastAsia" w:ascii="等线" w:hAnsi="等线" w:eastAsia="等线" w:cs="等线"/>
          <w:color w:val="000000" w:themeColor="text1"/>
          <w:sz w:val="24"/>
          <w:szCs w:val="24"/>
          <w14:textFill>
            <w14:solidFill>
              <w14:schemeClr w14:val="tx1"/>
            </w14:solidFill>
          </w14:textFill>
        </w:rPr>
        <w:t>）谈判方案说明；</w:t>
      </w:r>
    </w:p>
    <w:p w14:paraId="4E77E480">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9</w:t>
      </w:r>
      <w:r>
        <w:rPr>
          <w:rStyle w:val="18"/>
          <w:rFonts w:hint="eastAsia" w:ascii="等线" w:hAnsi="等线" w:eastAsia="等线" w:cs="等线"/>
          <w:color w:val="000000" w:themeColor="text1"/>
          <w:sz w:val="24"/>
          <w:szCs w:val="24"/>
          <w14:textFill>
            <w14:solidFill>
              <w14:schemeClr w14:val="tx1"/>
            </w14:solidFill>
          </w14:textFill>
        </w:rPr>
        <w:t>）项目情况业绩表</w:t>
      </w:r>
    </w:p>
    <w:p w14:paraId="38BB50B5">
      <w:pPr>
        <w:spacing w:line="440" w:lineRule="exact"/>
        <w:ind w:firstLine="240" w:firstLineChars="1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en-US" w:eastAsia="zh-CN"/>
          <w14:textFill>
            <w14:solidFill>
              <w14:schemeClr w14:val="tx1"/>
            </w14:solidFill>
          </w14:textFill>
        </w:rPr>
        <w:t>10</w:t>
      </w:r>
      <w:r>
        <w:rPr>
          <w:rStyle w:val="18"/>
          <w:rFonts w:hint="eastAsia" w:ascii="等线" w:hAnsi="等线" w:eastAsia="等线" w:cs="等线"/>
          <w:color w:val="000000" w:themeColor="text1"/>
          <w:sz w:val="24"/>
          <w:szCs w:val="24"/>
          <w14:textFill>
            <w14:solidFill>
              <w14:schemeClr w14:val="tx1"/>
            </w14:solidFill>
          </w14:textFill>
        </w:rPr>
        <w:t>）供应商拒绝政府采购领域商业贿赂承诺。</w:t>
      </w:r>
    </w:p>
    <w:p w14:paraId="3E593F67">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8.2 供应商应按照本须知第8.1条的内容及第五章提供的格式编写及签署响应文件，不得缺少谈判文件要求填写的表格或提交的资料。未按表格规定制作和签署，将被视为无效投标文件，按不合格处理。</w:t>
      </w:r>
    </w:p>
    <w:p w14:paraId="5865018D">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8.3 供应商应将报价文件按本须知第8.1条规定的顺序编排、并应编制目录,逐页加盖原色公章，装订成册。</w:t>
      </w:r>
    </w:p>
    <w:p w14:paraId="36044A9C">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9．谈判报价</w:t>
      </w:r>
    </w:p>
    <w:p w14:paraId="0709800E">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9.1 谈判报价以人民币为结算货币，包括</w:t>
      </w:r>
      <w:r>
        <w:rPr>
          <w:rStyle w:val="18"/>
          <w:rFonts w:hint="eastAsia" w:ascii="等线" w:hAnsi="等线" w:eastAsia="等线" w:cs="等线"/>
          <w:color w:val="000000" w:themeColor="text1"/>
          <w:sz w:val="24"/>
          <w:szCs w:val="24"/>
          <w:lang w:val="en-US" w:eastAsia="zh-CN"/>
          <w14:textFill>
            <w14:solidFill>
              <w14:schemeClr w14:val="tx1"/>
            </w14:solidFill>
          </w14:textFill>
        </w:rPr>
        <w:t>桶装水</w:t>
      </w:r>
      <w:r>
        <w:rPr>
          <w:rStyle w:val="18"/>
          <w:rFonts w:hint="eastAsia" w:ascii="等线" w:hAnsi="等线" w:eastAsia="等线" w:cs="等线"/>
          <w:color w:val="000000" w:themeColor="text1"/>
          <w:sz w:val="24"/>
          <w:szCs w:val="24"/>
          <w14:textFill>
            <w14:solidFill>
              <w14:schemeClr w14:val="tx1"/>
            </w14:solidFill>
          </w14:textFill>
        </w:rPr>
        <w:t>、运杂费（含保险费）、保管费</w:t>
      </w:r>
      <w:r>
        <w:rPr>
          <w:rStyle w:val="18"/>
          <w:rFonts w:hint="eastAsia" w:ascii="等线" w:hAnsi="等线" w:eastAsia="等线" w:cs="等线"/>
          <w:color w:val="000000" w:themeColor="text1"/>
          <w:sz w:val="24"/>
          <w:szCs w:val="24"/>
          <w:lang w:val="zh-CN"/>
          <w14:textFill>
            <w14:solidFill>
              <w14:schemeClr w14:val="tx1"/>
            </w14:solidFill>
          </w14:textFill>
        </w:rPr>
        <w:t>及</w:t>
      </w:r>
      <w:r>
        <w:rPr>
          <w:rStyle w:val="18"/>
          <w:rFonts w:hint="eastAsia" w:ascii="等线" w:hAnsi="等线" w:eastAsia="等线" w:cs="等线"/>
          <w:color w:val="000000" w:themeColor="text1"/>
          <w:sz w:val="24"/>
          <w:szCs w:val="24"/>
          <w14:textFill>
            <w14:solidFill>
              <w14:schemeClr w14:val="tx1"/>
            </w14:solidFill>
          </w14:textFill>
        </w:rPr>
        <w:t>国家按现行税收政策征收的等一切费用。</w:t>
      </w:r>
    </w:p>
    <w:p w14:paraId="7F776B11">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9.2供应商必须对货物需求和服务要求进行完整报价。招标采购单位拒绝只对部分货物进行报价的谈判。供应商应在响应文件中的谈判分项报价表上标明对本次招标拟提供货物和服务的单价和总价，任何有选择的报价将不予接受。</w:t>
      </w:r>
    </w:p>
    <w:p w14:paraId="4ACC6C68">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9.3 谈判分项报价表上的的价格应按下列要求分项填写：</w:t>
      </w:r>
    </w:p>
    <w:p w14:paraId="330CABDC">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9.3.1 所供货物的分项报价；</w:t>
      </w:r>
    </w:p>
    <w:p w14:paraId="387A1E27">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9.3.2 货物运至指定地点的运输（含保险）费用；</w:t>
      </w:r>
    </w:p>
    <w:p w14:paraId="71D487CA">
      <w:pPr>
        <w:tabs>
          <w:tab w:val="left" w:pos="1080"/>
        </w:tabs>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9.3.3 所有根据合同或其它原因应由供应商支付的税款和其它应交纳的费用都要包括在供应商提交的谈判报价中。</w:t>
      </w:r>
    </w:p>
    <w:p w14:paraId="028D46CB">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9.4 供应商所报的谈判价在合同执行过程中是固定不变的，不得以任何理由予以变更。任何包含价格调整要求的投标，将被认为是非响应性投标，按废标处理。</w:t>
      </w:r>
    </w:p>
    <w:p w14:paraId="22A3A4D9">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9.5 本项目采购预算为：</w:t>
      </w:r>
      <w:r>
        <w:rPr>
          <w:rStyle w:val="18"/>
          <w:rFonts w:hint="eastAsia" w:ascii="等线" w:hAnsi="等线" w:eastAsia="等线" w:cs="等线"/>
          <w:color w:val="000000" w:themeColor="text1"/>
          <w:sz w:val="24"/>
          <w:szCs w:val="24"/>
          <w:lang w:val="en-US" w:eastAsia="zh-CN"/>
          <w14:textFill>
            <w14:solidFill>
              <w14:schemeClr w14:val="tx1"/>
            </w14:solidFill>
          </w14:textFill>
        </w:rPr>
        <w:t>壹拾捌万柒仟贰佰元整</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en-US" w:eastAsia="zh-CN"/>
          <w14:textFill>
            <w14:solidFill>
              <w14:schemeClr w14:val="tx1"/>
            </w14:solidFill>
          </w14:textFill>
        </w:rPr>
        <w:t>187,200.00</w:t>
      </w:r>
      <w:r>
        <w:rPr>
          <w:rStyle w:val="18"/>
          <w:rFonts w:hint="eastAsia" w:ascii="等线" w:hAnsi="等线" w:eastAsia="等线" w:cs="等线"/>
          <w:color w:val="000000" w:themeColor="text1"/>
          <w:sz w:val="24"/>
          <w:szCs w:val="24"/>
          <w14:textFill>
            <w14:solidFill>
              <w14:schemeClr w14:val="tx1"/>
            </w14:solidFill>
          </w14:textFill>
        </w:rPr>
        <w:t>元），谈判报价大于或等于本采购预算则按废标处理。</w:t>
      </w:r>
    </w:p>
    <w:p w14:paraId="4D12A4BE">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9.6 供应商不得以低于成本的报价参加谈判，供应商的投标报价明显低于其他供应商的报价，经谈判小组质询后不能在规定时间内说明理由，或说明理由经谈判小组认为不成立，则按无效标处理。</w:t>
      </w:r>
    </w:p>
    <w:p w14:paraId="16DC9502">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10．谈判货币</w:t>
      </w:r>
    </w:p>
    <w:p w14:paraId="385DFE95">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10.1 供应商提供的服务一律以人民币报价。</w:t>
      </w:r>
    </w:p>
    <w:p w14:paraId="6C0FA1C0">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11．谈判保证金</w:t>
      </w:r>
    </w:p>
    <w:p w14:paraId="33B07EBC">
      <w:pPr>
        <w:spacing w:line="440" w:lineRule="exact"/>
        <w:ind w:firstLine="480" w:firstLineChars="200"/>
        <w:rPr>
          <w:rStyle w:val="18"/>
          <w:rFonts w:hint="eastAsia" w:ascii="等线" w:hAnsi="等线" w:eastAsia="等线" w:cs="等线"/>
          <w:b/>
          <w:color w:val="000000" w:themeColor="text1"/>
          <w:sz w:val="24"/>
          <w:szCs w:val="24"/>
          <w:lang w:val="en-US" w:eastAsia="zh-CN"/>
          <w14:textFill>
            <w14:solidFill>
              <w14:schemeClr w14:val="tx1"/>
            </w14:solidFill>
          </w14:textFill>
        </w:rPr>
      </w:pPr>
      <w:r>
        <w:rPr>
          <w:rStyle w:val="18"/>
          <w:rFonts w:hint="eastAsia" w:ascii="等线" w:hAnsi="等线" w:eastAsia="等线" w:cs="等线"/>
          <w:b/>
          <w:color w:val="000000" w:themeColor="text1"/>
          <w:sz w:val="24"/>
          <w:szCs w:val="24"/>
          <w:lang w:val="en-US" w:eastAsia="zh-CN"/>
          <w14:textFill>
            <w14:solidFill>
              <w14:schemeClr w14:val="tx1"/>
            </w14:solidFill>
          </w14:textFill>
        </w:rPr>
        <w:t>本项目无需提供保证金</w:t>
      </w:r>
    </w:p>
    <w:p w14:paraId="4DDFD321">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12．谈判有效期</w:t>
      </w:r>
    </w:p>
    <w:p w14:paraId="659C27B7">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12.1 谈判有效期为谈判之日起</w:t>
      </w:r>
      <w:r>
        <w:rPr>
          <w:rStyle w:val="18"/>
          <w:rFonts w:hint="eastAsia" w:ascii="等线" w:hAnsi="等线" w:eastAsia="等线" w:cs="等线"/>
          <w:color w:val="000000" w:themeColor="text1"/>
          <w:sz w:val="24"/>
          <w:szCs w:val="24"/>
          <w:lang w:val="en-US" w:eastAsia="zh-CN"/>
          <w14:textFill>
            <w14:solidFill>
              <w14:schemeClr w14:val="tx1"/>
            </w14:solidFill>
          </w14:textFill>
        </w:rPr>
        <w:t>九</w:t>
      </w:r>
      <w:r>
        <w:rPr>
          <w:rStyle w:val="18"/>
          <w:rFonts w:hint="eastAsia" w:ascii="等线" w:hAnsi="等线" w:eastAsia="等线" w:cs="等线"/>
          <w:color w:val="000000" w:themeColor="text1"/>
          <w:sz w:val="24"/>
          <w:szCs w:val="24"/>
          <w14:textFill>
            <w14:solidFill>
              <w14:schemeClr w14:val="tx1"/>
            </w14:solidFill>
          </w14:textFill>
        </w:rPr>
        <w:t>十（</w:t>
      </w:r>
      <w:r>
        <w:rPr>
          <w:rStyle w:val="18"/>
          <w:rFonts w:hint="eastAsia" w:ascii="等线" w:hAnsi="等线" w:eastAsia="等线" w:cs="等线"/>
          <w:color w:val="000000" w:themeColor="text1"/>
          <w:sz w:val="24"/>
          <w:szCs w:val="24"/>
          <w:lang w:val="en-US" w:eastAsia="zh-CN"/>
          <w14:textFill>
            <w14:solidFill>
              <w14:schemeClr w14:val="tx1"/>
            </w14:solidFill>
          </w14:textFill>
        </w:rPr>
        <w:t>90</w:t>
      </w:r>
      <w:r>
        <w:rPr>
          <w:rStyle w:val="18"/>
          <w:rFonts w:hint="eastAsia" w:ascii="等线" w:hAnsi="等线" w:eastAsia="等线" w:cs="等线"/>
          <w:color w:val="000000" w:themeColor="text1"/>
          <w:sz w:val="24"/>
          <w:szCs w:val="24"/>
          <w14:textFill>
            <w14:solidFill>
              <w14:schemeClr w14:val="tx1"/>
            </w14:solidFill>
          </w14:textFill>
        </w:rPr>
        <w:t>）个日历日（成交供应商的谈判响应文件有效期与合同有效期一致）。投标人的谈判有效期比谈判文件规定短的将被视为非响应性谈判而予以拒绝。</w:t>
      </w:r>
    </w:p>
    <w:p w14:paraId="6E5352CF">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12.2 在特殊情况下，在原谈判有效期期满之前，招标采购单位可征得供应商同意延长谈判有效期。这种要求与答复均应为书面形式提交。</w:t>
      </w:r>
    </w:p>
    <w:p w14:paraId="0F04F8F2">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13．谈判响应文件的制作和签署</w:t>
      </w:r>
    </w:p>
    <w:p w14:paraId="0B53D530">
      <w:pPr>
        <w:spacing w:line="440" w:lineRule="exact"/>
        <w:ind w:firstLine="48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13.1 投标人应提交谈判响应文件正本1份和副本</w:t>
      </w:r>
      <w:r>
        <w:rPr>
          <w:rStyle w:val="18"/>
          <w:rFonts w:hint="eastAsia" w:ascii="等线" w:hAnsi="等线" w:eastAsia="等线" w:cs="等线"/>
          <w:color w:val="000000" w:themeColor="text1"/>
          <w:sz w:val="24"/>
          <w:szCs w:val="24"/>
          <w:lang w:val="en-US" w:eastAsia="zh-CN"/>
          <w14:textFill>
            <w14:solidFill>
              <w14:schemeClr w14:val="tx1"/>
            </w14:solidFill>
          </w14:textFill>
        </w:rPr>
        <w:t>1</w:t>
      </w:r>
      <w:r>
        <w:rPr>
          <w:rStyle w:val="18"/>
          <w:rFonts w:hint="eastAsia" w:ascii="等线" w:hAnsi="等线" w:eastAsia="等线" w:cs="等线"/>
          <w:color w:val="000000" w:themeColor="text1"/>
          <w:sz w:val="24"/>
          <w:szCs w:val="24"/>
          <w14:textFill>
            <w14:solidFill>
              <w14:schemeClr w14:val="tx1"/>
            </w14:solidFill>
          </w14:textFill>
        </w:rPr>
        <w:t>份、电子版(U盘）1份且与文字版一致。每套谈判响应文件须清楚地标明“正本”、“副本”。一旦正本和副本不符，以正本为准。</w:t>
      </w:r>
    </w:p>
    <w:p w14:paraId="7373221E">
      <w:pPr>
        <w:spacing w:line="440" w:lineRule="exact"/>
        <w:ind w:firstLine="48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13.2 谈判响应文件应加盖供应商公章和法人或委托人签字或盖章。由委托代理人签字或盖章的，在谈判响应文件中须同时提交法定代表人授权委托书。</w:t>
      </w:r>
    </w:p>
    <w:p w14:paraId="6EC944CA">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13.3 谈判响应文件的正本和副本应分别单独采用A4纸单面胶粘装订成册，装订应牢固，不易拆散，不得夹页、换页，不得采用活页装订，应编制目录，逐页标注连续页码，字迹应清晰易于辨认，文件编制应符合8.1至8.3项要求。</w:t>
      </w:r>
    </w:p>
    <w:p w14:paraId="7D3F57E7">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13.4 除投标人对谈判响应文件错处做必要修改外，谈判响应文件不得行间插字、涂改和增删，如有修改错漏处，必须由投标人的法人或其授权代表在修改处签字后才有效。</w:t>
      </w:r>
    </w:p>
    <w:p w14:paraId="1D55A07B">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13.5 因投标单位表述不清所引起的后果由投标单位负责。</w:t>
      </w:r>
    </w:p>
    <w:p w14:paraId="396ADEA2">
      <w:pPr>
        <w:snapToGrid w:val="0"/>
        <w:spacing w:line="440" w:lineRule="exact"/>
        <w:jc w:val="center"/>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四、谈判响应文件的递交</w:t>
      </w:r>
    </w:p>
    <w:p w14:paraId="18636A68">
      <w:pPr>
        <w:snapToGrid w:val="0"/>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14．谈判响应文件的密封和标记</w:t>
      </w:r>
    </w:p>
    <w:p w14:paraId="00FC7C59">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14.1 谈判响应文件的“正本”与“副本”应分开包装，封套上应清楚地标记“正本”或“副本”字样。谈判响应文件正本和副本应分别包装，谈判响应文件电子版应与正本包在同一个封套里。标袋骑缝处必须粘贴密封封条，并加盖投标人公章。</w:t>
      </w:r>
    </w:p>
    <w:p w14:paraId="45180852">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14.2 标记要求：</w:t>
      </w:r>
    </w:p>
    <w:p w14:paraId="7D944603">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(1)清楚标明“递交至安康华昊智远项目管理有限公司”；</w:t>
      </w:r>
    </w:p>
    <w:p w14:paraId="2086929B">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(2)注明项目名称、项目编号和“在202</w:t>
      </w:r>
      <w:r>
        <w:rPr>
          <w:rStyle w:val="18"/>
          <w:rFonts w:hint="eastAsia" w:ascii="等线" w:hAnsi="等线" w:eastAsia="等线" w:cs="等线"/>
          <w:b/>
          <w:color w:val="000000" w:themeColor="text1"/>
          <w:sz w:val="24"/>
          <w:szCs w:val="24"/>
          <w:lang w:val="en-US" w:eastAsia="zh-CN"/>
          <w14:textFill>
            <w14:solidFill>
              <w14:schemeClr w14:val="tx1"/>
            </w14:solidFill>
          </w14:textFill>
        </w:rPr>
        <w:t>6</w:t>
      </w:r>
      <w:r>
        <w:rPr>
          <w:rStyle w:val="18"/>
          <w:rFonts w:hint="eastAsia" w:ascii="等线" w:hAnsi="等线" w:eastAsia="等线" w:cs="等线"/>
          <w:b/>
          <w:color w:val="000000" w:themeColor="text1"/>
          <w:sz w:val="24"/>
          <w:szCs w:val="24"/>
          <w14:textFill>
            <w14:solidFill>
              <w14:schemeClr w14:val="tx1"/>
            </w14:solidFill>
          </w14:textFill>
        </w:rPr>
        <w:t>年</w:t>
      </w:r>
      <w:r>
        <w:rPr>
          <w:rStyle w:val="18"/>
          <w:rFonts w:hint="eastAsia" w:ascii="等线" w:hAnsi="等线" w:eastAsia="等线" w:cs="等线"/>
          <w:b/>
          <w:color w:val="000000" w:themeColor="text1"/>
          <w:sz w:val="24"/>
          <w:szCs w:val="24"/>
          <w:lang w:val="en-US" w:eastAsia="zh-CN"/>
          <w14:textFill>
            <w14:solidFill>
              <w14:schemeClr w14:val="tx1"/>
            </w14:solidFill>
          </w14:textFill>
        </w:rPr>
        <w:t>08</w:t>
      </w:r>
      <w:r>
        <w:rPr>
          <w:rStyle w:val="18"/>
          <w:rFonts w:hint="eastAsia" w:ascii="等线" w:hAnsi="等线" w:eastAsia="等线" w:cs="等线"/>
          <w:b/>
          <w:color w:val="000000" w:themeColor="text1"/>
          <w:sz w:val="24"/>
          <w:szCs w:val="24"/>
          <w14:textFill>
            <w14:solidFill>
              <w14:schemeClr w14:val="tx1"/>
            </w14:solidFill>
          </w14:textFill>
        </w:rPr>
        <w:t>月</w:t>
      </w:r>
      <w:r>
        <w:rPr>
          <w:rStyle w:val="18"/>
          <w:rFonts w:hint="eastAsia" w:ascii="等线" w:hAnsi="等线" w:eastAsia="等线" w:cs="等线"/>
          <w:b/>
          <w:color w:val="000000" w:themeColor="text1"/>
          <w:sz w:val="24"/>
          <w:szCs w:val="24"/>
          <w:lang w:val="en-US" w:eastAsia="zh-CN"/>
          <w14:textFill>
            <w14:solidFill>
              <w14:schemeClr w14:val="tx1"/>
            </w14:solidFill>
          </w14:textFill>
        </w:rPr>
        <w:t>31</w:t>
      </w:r>
      <w:r>
        <w:rPr>
          <w:rStyle w:val="18"/>
          <w:rFonts w:hint="eastAsia" w:ascii="等线" w:hAnsi="等线" w:eastAsia="等线" w:cs="等线"/>
          <w:b/>
          <w:color w:val="000000" w:themeColor="text1"/>
          <w:sz w:val="24"/>
          <w:szCs w:val="24"/>
          <w14:textFill>
            <w14:solidFill>
              <w14:schemeClr w14:val="tx1"/>
            </w14:solidFill>
          </w14:textFill>
        </w:rPr>
        <w:t>日</w:t>
      </w:r>
      <w:r>
        <w:rPr>
          <w:rStyle w:val="18"/>
          <w:rFonts w:hint="eastAsia" w:ascii="等线" w:hAnsi="等线" w:eastAsia="等线" w:cs="等线"/>
          <w:b/>
          <w:color w:val="000000" w:themeColor="text1"/>
          <w:sz w:val="24"/>
          <w:szCs w:val="24"/>
          <w:lang w:val="en-US" w:eastAsia="zh-CN"/>
          <w14:textFill>
            <w14:solidFill>
              <w14:schemeClr w14:val="tx1"/>
            </w14:solidFill>
          </w14:textFill>
        </w:rPr>
        <w:t>14：</w:t>
      </w:r>
      <w:r>
        <w:rPr>
          <w:rStyle w:val="18"/>
          <w:rFonts w:hint="eastAsia" w:ascii="等线" w:hAnsi="等线" w:eastAsia="等线" w:cs="等线"/>
          <w:b/>
          <w:color w:val="000000" w:themeColor="text1"/>
          <w:sz w:val="24"/>
          <w:szCs w:val="24"/>
          <w14:textFill>
            <w14:solidFill>
              <w14:schemeClr w14:val="tx1"/>
            </w14:solidFill>
          </w14:textFill>
        </w:rPr>
        <w:t>00时不得启封”的字样；</w:t>
      </w:r>
    </w:p>
    <w:p w14:paraId="2BDA4A73">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(3)标明供应商名称和地址，法定代表人和被委托人签字确认并加盖供应商公章。</w:t>
      </w:r>
    </w:p>
    <w:p w14:paraId="072F63F0">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14.3 所有供应商须按14.1、14.2项要求密封并加写标记。</w:t>
      </w:r>
    </w:p>
    <w:p w14:paraId="49874D58">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15．谈判截止日期</w:t>
      </w:r>
    </w:p>
    <w:p w14:paraId="505839D1">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15.1供应商应在不迟于谈判文件中规定的谈判截止时间将谈判响应文件递交至采购代理机构。</w:t>
      </w:r>
    </w:p>
    <w:p w14:paraId="2B22650C">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15.2 采购代理机构可以按本须知</w:t>
      </w:r>
      <w:r>
        <w:rPr>
          <w:rStyle w:val="18"/>
          <w:rFonts w:hint="eastAsia" w:ascii="等线" w:hAnsi="等线" w:eastAsia="等线" w:cs="等线"/>
          <w:color w:val="000000" w:themeColor="text1"/>
          <w:kern w:val="24"/>
          <w:sz w:val="24"/>
          <w:szCs w:val="24"/>
          <w14:textFill>
            <w14:solidFill>
              <w14:schemeClr w14:val="tx1"/>
            </w14:solidFill>
          </w14:textFill>
        </w:rPr>
        <w:t>第5.3条</w:t>
      </w:r>
      <w:r>
        <w:rPr>
          <w:rStyle w:val="18"/>
          <w:rFonts w:hint="eastAsia" w:ascii="等线" w:hAnsi="等线" w:eastAsia="等线" w:cs="等线"/>
          <w:color w:val="000000" w:themeColor="text1"/>
          <w:sz w:val="24"/>
          <w:szCs w:val="24"/>
          <w14:textFill>
            <w14:solidFill>
              <w14:schemeClr w14:val="tx1"/>
            </w14:solidFill>
          </w14:textFill>
        </w:rPr>
        <w:t>规定，通知因修改谈判文件而适当延长谈判截止期。在此情况下，招标采购单位和供应商受谈判截止期制约的所有权利和义务均应延长至新的截止期。</w:t>
      </w:r>
    </w:p>
    <w:p w14:paraId="627B41C7">
      <w:pPr>
        <w:spacing w:line="44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16．迟交的谈判响应文件</w:t>
      </w:r>
    </w:p>
    <w:p w14:paraId="6CF34755">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16.1采购人及采购代理机构将拒绝接收谈判截止期后送达的任何谈判响应文件。</w:t>
      </w:r>
    </w:p>
    <w:p w14:paraId="58BA91FA">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17．谈判响应文件的修改和撤回</w:t>
      </w:r>
    </w:p>
    <w:p w14:paraId="4335601E">
      <w:pPr>
        <w:keepNext w:val="0"/>
        <w:keepLines w:val="0"/>
        <w:pageBreakBefore w:val="0"/>
        <w:widowControl w:val="0"/>
        <w:kinsoku/>
        <w:wordWrap/>
        <w:overflowPunct/>
        <w:topLinePunct w:val="0"/>
        <w:autoSpaceDE/>
        <w:autoSpaceDN/>
        <w:bidi w:val="0"/>
        <w:adjustRightInd/>
        <w:snapToGrid/>
        <w:spacing w:line="480" w:lineRule="exact"/>
        <w:ind w:firstLine="48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17.1 供应商在递交谈判响应文件后，谈判截止时间前，可以修改或撤回其谈判响应文件。但供应商必须在规定的谈判截止期之前将修改或撤回的书面通知递交到采购代理机构。</w:t>
      </w:r>
    </w:p>
    <w:p w14:paraId="412F747F">
      <w:pPr>
        <w:keepNext w:val="0"/>
        <w:keepLines w:val="0"/>
        <w:pageBreakBefore w:val="0"/>
        <w:widowControl w:val="0"/>
        <w:kinsoku/>
        <w:wordWrap/>
        <w:overflowPunct/>
        <w:topLinePunct w:val="0"/>
        <w:autoSpaceDE/>
        <w:autoSpaceDN/>
        <w:bidi w:val="0"/>
        <w:adjustRightInd/>
        <w:snapToGrid/>
        <w:spacing w:line="480" w:lineRule="exact"/>
        <w:ind w:firstLine="48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17.2 供应商的修改或撤回通知书应按本须知第14条规定密封、标记和递交，并在内层封套上加注“修改”或“撤回”字样。</w:t>
      </w:r>
    </w:p>
    <w:p w14:paraId="67C33C51">
      <w:pPr>
        <w:keepNext w:val="0"/>
        <w:keepLines w:val="0"/>
        <w:pageBreakBefore w:val="0"/>
        <w:widowControl w:val="0"/>
        <w:kinsoku/>
        <w:wordWrap/>
        <w:overflowPunct/>
        <w:topLinePunct w:val="0"/>
        <w:autoSpaceDE/>
        <w:autoSpaceDN/>
        <w:bidi w:val="0"/>
        <w:adjustRightInd/>
        <w:snapToGrid/>
        <w:spacing w:line="480" w:lineRule="exact"/>
        <w:ind w:firstLine="48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17.3 在谈判截止日期之后，供应商不得对其谈判响应文件做任何修改。</w:t>
      </w:r>
    </w:p>
    <w:p w14:paraId="058053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17.4从谈判截止期始至谈判文件确定的谈判有效期期满这段时间内，供应商不得撤回其谈判响应文件，否则其谈判保证金将不予退还。</w:t>
      </w:r>
    </w:p>
    <w:p w14:paraId="5CE218AA">
      <w:pPr>
        <w:keepNext w:val="0"/>
        <w:keepLines w:val="0"/>
        <w:pageBreakBefore w:val="0"/>
        <w:widowControl w:val="0"/>
        <w:kinsoku/>
        <w:wordWrap/>
        <w:overflowPunct/>
        <w:topLinePunct w:val="0"/>
        <w:autoSpaceDE/>
        <w:autoSpaceDN/>
        <w:bidi w:val="0"/>
        <w:adjustRightInd/>
        <w:snapToGrid w:val="0"/>
        <w:spacing w:line="440" w:lineRule="exact"/>
        <w:jc w:val="center"/>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五、谈判与评审</w:t>
      </w:r>
    </w:p>
    <w:p w14:paraId="74221EDC">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18．文件开启和评审</w:t>
      </w:r>
    </w:p>
    <w:p w14:paraId="76A6D8AD">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18.1 采购代理机构组织谈判、文件开启、评审工作，谈判整个过程接受监督部门的监督。</w:t>
      </w:r>
    </w:p>
    <w:p w14:paraId="043B3728">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18.4 采购代理机构将在谈判会议现场做谈判记录，谈判记录包括按本须知第18.2条规定在谈判时宣读的全部内容。 </w:t>
      </w:r>
    </w:p>
    <w:p w14:paraId="2D4B6AE7">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b/>
          <w:color w:val="000000" w:themeColor="text1"/>
          <w:kern w:val="0"/>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19．谈判小组</w:t>
      </w:r>
    </w:p>
    <w:p w14:paraId="5602052E">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19.1招标采购单位</w:t>
      </w:r>
      <w:r>
        <w:rPr>
          <w:rStyle w:val="18"/>
          <w:rFonts w:hint="eastAsia" w:ascii="等线" w:hAnsi="等线" w:eastAsia="等线" w:cs="等线"/>
          <w:color w:val="000000" w:themeColor="text1"/>
          <w:kern w:val="0"/>
          <w:sz w:val="24"/>
          <w:szCs w:val="24"/>
          <w14:textFill>
            <w14:solidFill>
              <w14:schemeClr w14:val="tx1"/>
            </w14:solidFill>
          </w14:textFill>
        </w:rPr>
        <w:t>将按照《中华人民共和国政府采购法》、</w:t>
      </w:r>
      <w:r>
        <w:rPr>
          <w:rStyle w:val="18"/>
          <w:rFonts w:hint="eastAsia" w:ascii="等线" w:hAnsi="等线" w:eastAsia="等线" w:cs="等线"/>
          <w:color w:val="000000" w:themeColor="text1"/>
          <w:sz w:val="24"/>
          <w:szCs w:val="24"/>
          <w14:textFill>
            <w14:solidFill>
              <w14:schemeClr w14:val="tx1"/>
            </w14:solidFill>
          </w14:textFill>
        </w:rPr>
        <w:t>《财政部令第74号</w:t>
      </w:r>
      <w:r>
        <w:rPr>
          <w:rStyle w:val="18"/>
          <w:rFonts w:hint="eastAsia" w:ascii="等线" w:hAnsi="等线" w:eastAsia="等线" w:cs="等线"/>
          <w:color w:val="000000" w:themeColor="text1"/>
          <w:kern w:val="0"/>
          <w:sz w:val="24"/>
          <w:szCs w:val="24"/>
          <w14:textFill>
            <w14:solidFill>
              <w14:schemeClr w14:val="tx1"/>
            </w14:solidFill>
          </w14:textFill>
        </w:rPr>
        <w:t>》及有关规定组建</w:t>
      </w:r>
      <w:r>
        <w:rPr>
          <w:rStyle w:val="18"/>
          <w:rFonts w:hint="eastAsia" w:ascii="等线" w:hAnsi="等线" w:eastAsia="等线" w:cs="等线"/>
          <w:color w:val="000000" w:themeColor="text1"/>
          <w:sz w:val="24"/>
          <w:szCs w:val="24"/>
          <w14:textFill>
            <w14:solidFill>
              <w14:schemeClr w14:val="tx1"/>
            </w14:solidFill>
          </w14:textFill>
        </w:rPr>
        <w:t>谈判小组</w:t>
      </w:r>
      <w:r>
        <w:rPr>
          <w:rStyle w:val="18"/>
          <w:rFonts w:hint="eastAsia" w:ascii="等线" w:hAnsi="等线" w:eastAsia="等线" w:cs="等线"/>
          <w:color w:val="000000" w:themeColor="text1"/>
          <w:kern w:val="0"/>
          <w:sz w:val="24"/>
          <w:szCs w:val="24"/>
          <w14:textFill>
            <w14:solidFill>
              <w14:schemeClr w14:val="tx1"/>
            </w14:solidFill>
          </w14:textFill>
        </w:rPr>
        <w:t>。</w:t>
      </w:r>
    </w:p>
    <w:p w14:paraId="4189F145">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18.2 采购代理机构在规定的时间和地点组织谈判，供应商须委派代表并签名报到以证明其出席。</w:t>
      </w:r>
    </w:p>
    <w:p w14:paraId="24E5BF6C">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18.3 谈判时，由各供应商代表共同检查谈判响应文件的密封</w:t>
      </w:r>
      <w:r>
        <w:rPr>
          <w:rStyle w:val="18"/>
          <w:rFonts w:hint="eastAsia" w:ascii="等线" w:hAnsi="等线" w:eastAsia="等线" w:cs="等线"/>
          <w:color w:val="000000" w:themeColor="text1"/>
          <w:kern w:val="0"/>
          <w:sz w:val="24"/>
          <w:szCs w:val="24"/>
          <w14:textFill>
            <w14:solidFill>
              <w14:schemeClr w14:val="tx1"/>
            </w14:solidFill>
          </w14:textFill>
        </w:rPr>
        <w:t>情况</w:t>
      </w:r>
      <w:r>
        <w:rPr>
          <w:rStyle w:val="18"/>
          <w:rFonts w:hint="eastAsia" w:ascii="等线" w:hAnsi="等线" w:eastAsia="等线" w:cs="等线"/>
          <w:color w:val="000000" w:themeColor="text1"/>
          <w:sz w:val="24"/>
          <w:szCs w:val="24"/>
          <w14:textFill>
            <w14:solidFill>
              <w14:schemeClr w14:val="tx1"/>
            </w14:solidFill>
          </w14:textFill>
        </w:rPr>
        <w:t>，经确认无误后由采购代理机构的工作人员当众拆封。密封不合格的谈判响应文件以及按照第17条规定，提交了可接受的“撤回”通知书的谈判响应文件将不予拆封。</w:t>
      </w:r>
    </w:p>
    <w:p w14:paraId="0CEFA5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19.2 谈判小组由采购人代表及有关评审专家组成，评审专家从政府采购专家库中随机抽取产生。</w:t>
      </w:r>
    </w:p>
    <w:p w14:paraId="68B9A4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19.3 谈判小组负责谈判工作，对谈判响应文件进行审查和评估，并向招标采购单位提交书面评审报告，推荐成交候选人。</w:t>
      </w:r>
    </w:p>
    <w:p w14:paraId="4E7889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19.4</w:t>
      </w:r>
      <w:r>
        <w:rPr>
          <w:rStyle w:val="18"/>
          <w:rFonts w:hint="eastAsia" w:ascii="等线" w:hAnsi="等线" w:eastAsia="等线" w:cs="等线"/>
          <w:b/>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文件开启后，直到向成交的供应商授予承包合同为止，凡与审查、澄清、评价和比较谈判的有关资料及授标意见等内容，谈判小组均不得向其他供应商及与谈判无关的其他人透露。</w:t>
      </w:r>
    </w:p>
    <w:p w14:paraId="4671C49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20、谈判</w:t>
      </w:r>
      <w:r>
        <w:rPr>
          <w:rStyle w:val="18"/>
          <w:rFonts w:hint="eastAsia" w:ascii="等线" w:hAnsi="等线" w:eastAsia="等线" w:cs="等线"/>
          <w:b/>
          <w:color w:val="000000" w:themeColor="text1"/>
          <w:sz w:val="24"/>
          <w:szCs w:val="24"/>
          <w14:textFill>
            <w14:solidFill>
              <w14:schemeClr w14:val="tx1"/>
            </w14:solidFill>
          </w14:textFill>
        </w:rPr>
        <w:t>办法及内容</w:t>
      </w:r>
    </w:p>
    <w:p w14:paraId="04ECAFEE">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20.1 </w:t>
      </w:r>
      <w:r>
        <w:rPr>
          <w:rStyle w:val="18"/>
          <w:rFonts w:hint="eastAsia" w:ascii="等线" w:hAnsi="等线" w:eastAsia="等线" w:cs="等线"/>
          <w:b/>
          <w:color w:val="000000" w:themeColor="text1"/>
          <w:sz w:val="24"/>
          <w:szCs w:val="24"/>
          <w14:textFill>
            <w14:solidFill>
              <w14:schemeClr w14:val="tx1"/>
            </w14:solidFill>
          </w14:textFill>
        </w:rPr>
        <w:t>谈判原则：</w:t>
      </w:r>
    </w:p>
    <w:p w14:paraId="04E11531">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（1）坚持谈判机会均等，信息公开，公平竞争的原则。</w:t>
      </w:r>
    </w:p>
    <w:p w14:paraId="3CFC05B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（2）坚持竞争性、经济实效性和公平性原则。</w:t>
      </w:r>
    </w:p>
    <w:p w14:paraId="0120183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（3）综合评估，择优选择资质齐全、业绩较好服务有保证的成交单位。</w:t>
      </w:r>
    </w:p>
    <w:p w14:paraId="1AB31F0B">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20.2</w:t>
      </w:r>
      <w:r>
        <w:rPr>
          <w:rStyle w:val="18"/>
          <w:rFonts w:hint="eastAsia" w:ascii="等线" w:hAnsi="等线" w:eastAsia="等线" w:cs="等线"/>
          <w:b/>
          <w:color w:val="000000" w:themeColor="text1"/>
          <w:sz w:val="24"/>
          <w:szCs w:val="24"/>
          <w14:textFill>
            <w14:solidFill>
              <w14:schemeClr w14:val="tx1"/>
            </w14:solidFill>
          </w14:textFill>
        </w:rPr>
        <w:t>谈判</w:t>
      </w:r>
      <w:r>
        <w:rPr>
          <w:rStyle w:val="18"/>
          <w:rFonts w:hint="eastAsia" w:ascii="等线" w:hAnsi="等线" w:eastAsia="等线" w:cs="等线"/>
          <w:b/>
          <w:bCs/>
          <w:color w:val="000000" w:themeColor="text1"/>
          <w:sz w:val="24"/>
          <w:szCs w:val="24"/>
          <w14:textFill>
            <w14:solidFill>
              <w14:schemeClr w14:val="tx1"/>
            </w14:solidFill>
          </w14:textFill>
        </w:rPr>
        <w:t>程序：</w:t>
      </w:r>
      <w:r>
        <w:rPr>
          <w:rStyle w:val="18"/>
          <w:rFonts w:hint="eastAsia" w:ascii="等线" w:hAnsi="等线" w:eastAsia="等线" w:cs="等线"/>
          <w:color w:val="000000" w:themeColor="text1"/>
          <w:sz w:val="24"/>
          <w:szCs w:val="24"/>
          <w14:textFill>
            <w14:solidFill>
              <w14:schemeClr w14:val="tx1"/>
            </w14:solidFill>
          </w14:textFill>
        </w:rPr>
        <w:t xml:space="preserve"> </w:t>
      </w:r>
    </w:p>
    <w:p w14:paraId="7DB99C3B">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的全过程分为第一次报价、符合性评审、谈判过程、谈判承诺、第二次报价、最终评审六个阶段。第一次报价与最终报价均采取集中报价形式（不予公开）。通过资质审查合格的各供应商，只有在谈判响应文件及谈判承诺符合谈判文件要求和满足技术、商务需要的才有最终报价和评审的机会。谈判小组按其最终承诺和报价内容，推荐成交候选单位排序。</w:t>
      </w:r>
    </w:p>
    <w:p w14:paraId="41EB0617">
      <w:pPr>
        <w:keepNext w:val="0"/>
        <w:keepLines w:val="0"/>
        <w:pageBreakBefore w:val="0"/>
        <w:widowControl w:val="0"/>
        <w:kinsoku/>
        <w:wordWrap/>
        <w:overflowPunct/>
        <w:topLinePunct w:val="0"/>
        <w:autoSpaceDE/>
        <w:autoSpaceDN/>
        <w:bidi w:val="0"/>
        <w:adjustRightInd/>
        <w:spacing w:line="440" w:lineRule="exact"/>
        <w:ind w:firstLine="58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20.2.1 第一次报价和多轮报价：由参加竞争性谈判的各供应商分别对响应文件中谈判报价书面确认（不予公开）。</w:t>
      </w:r>
    </w:p>
    <w:p w14:paraId="3FBCB87D">
      <w:pPr>
        <w:keepNext w:val="0"/>
        <w:keepLines w:val="0"/>
        <w:pageBreakBefore w:val="0"/>
        <w:widowControl w:val="0"/>
        <w:kinsoku/>
        <w:wordWrap/>
        <w:overflowPunct/>
        <w:topLinePunct w:val="0"/>
        <w:autoSpaceDE/>
        <w:autoSpaceDN/>
        <w:bidi w:val="0"/>
        <w:adjustRightInd/>
        <w:spacing w:line="440" w:lineRule="exact"/>
        <w:ind w:firstLine="58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20.2.2 符合性评审：主要对各供应商资格以及响应文件进行商务和技术符合性的审定。出现下列情况的按废标处理。</w:t>
      </w:r>
    </w:p>
    <w:p w14:paraId="2F6FFF88">
      <w:pPr>
        <w:pStyle w:val="22"/>
        <w:keepNext w:val="0"/>
        <w:keepLines w:val="0"/>
        <w:pageBreakBefore w:val="0"/>
        <w:widowControl w:val="0"/>
        <w:kinsoku/>
        <w:wordWrap/>
        <w:overflowPunct/>
        <w:topLinePunct w:val="0"/>
        <w:autoSpaceDE/>
        <w:autoSpaceDN/>
        <w:bidi w:val="0"/>
        <w:adjustRightInd/>
        <w:snapToGrid/>
        <w:spacing w:after="0" w:line="480" w:lineRule="exact"/>
        <w:ind w:right="0"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1）资质有效性评审：本次谈判所要求的必备资质证明文件，缺其中一项或某项达不到谈判要求，均按无效文件处理。</w:t>
      </w:r>
    </w:p>
    <w:tbl>
      <w:tblPr>
        <w:tblStyle w:val="10"/>
        <w:tblW w:w="50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698"/>
        <w:gridCol w:w="6397"/>
      </w:tblGrid>
      <w:tr w14:paraId="33F7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483" w:type="pct"/>
            <w:tcBorders>
              <w:top w:val="single" w:color="000000" w:sz="4" w:space="0"/>
              <w:left w:val="single" w:color="000000" w:sz="4" w:space="0"/>
              <w:bottom w:val="single" w:color="000000" w:sz="4" w:space="0"/>
              <w:right w:val="single" w:color="000000" w:sz="4" w:space="0"/>
            </w:tcBorders>
          </w:tcPr>
          <w:p w14:paraId="3685F25D">
            <w:pPr>
              <w:pStyle w:val="50"/>
              <w:spacing w:before="8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审查因素</w:t>
            </w:r>
          </w:p>
        </w:tc>
        <w:tc>
          <w:tcPr>
            <w:tcW w:w="3516" w:type="pct"/>
            <w:tcBorders>
              <w:top w:val="single" w:color="000000" w:sz="4" w:space="0"/>
              <w:left w:val="single" w:color="000000" w:sz="4" w:space="0"/>
              <w:bottom w:val="single" w:color="000000" w:sz="4" w:space="0"/>
              <w:right w:val="single" w:color="000000" w:sz="4" w:space="0"/>
            </w:tcBorders>
          </w:tcPr>
          <w:p w14:paraId="3F34865C">
            <w:pPr>
              <w:pStyle w:val="50"/>
              <w:spacing w:before="80"/>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审查标准</w:t>
            </w:r>
          </w:p>
        </w:tc>
      </w:tr>
      <w:tr w14:paraId="3EC8F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2"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76AD6481">
            <w:pPr>
              <w:pStyle w:val="58"/>
              <w:keepNext w:val="0"/>
              <w:keepLines w:val="0"/>
              <w:pageBreakBefore w:val="0"/>
              <w:widowControl/>
              <w:kinsoku/>
              <w:wordWrap/>
              <w:overflowPunct/>
              <w:topLinePunct w:val="0"/>
              <w:bidi w:val="0"/>
              <w:adjustRightInd/>
              <w:snapToGrid/>
              <w:spacing w:line="480" w:lineRule="exact"/>
              <w:ind w:left="193" w:leftChars="0" w:right="183" w:rightChars="0"/>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highlight w:val="none"/>
                <w14:textFill>
                  <w14:solidFill>
                    <w14:schemeClr w14:val="tx1"/>
                  </w14:solidFill>
                </w14:textFill>
              </w:rPr>
              <w:t>营业执照</w:t>
            </w:r>
          </w:p>
        </w:tc>
        <w:tc>
          <w:tcPr>
            <w:tcW w:w="3516" w:type="pct"/>
            <w:tcBorders>
              <w:top w:val="single" w:color="000000" w:sz="4" w:space="0"/>
              <w:left w:val="single" w:color="000000" w:sz="4" w:space="0"/>
              <w:bottom w:val="single" w:color="000000" w:sz="4" w:space="0"/>
              <w:right w:val="single" w:color="000000" w:sz="4" w:space="0"/>
            </w:tcBorders>
            <w:vAlign w:val="center"/>
          </w:tcPr>
          <w:p w14:paraId="14D68797">
            <w:pPr>
              <w:keepNext w:val="0"/>
              <w:keepLines w:val="0"/>
              <w:pageBreakBefore w:val="0"/>
              <w:widowControl w:val="0"/>
              <w:tabs>
                <w:tab w:val="left" w:pos="9030"/>
              </w:tabs>
              <w:kinsoku/>
              <w:wordWrap/>
              <w:overflowPunct/>
              <w:topLinePunct w:val="0"/>
              <w:autoSpaceDE/>
              <w:autoSpaceDN/>
              <w:bidi w:val="0"/>
              <w:adjustRightInd/>
              <w:snapToGrid w:val="0"/>
              <w:spacing w:line="440" w:lineRule="exact"/>
              <w:ind w:right="-65" w:firstLine="357" w:firstLineChars="149"/>
              <w:textAlignment w:val="auto"/>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具有独立承担民事责任的能力，提供营业执照、税务登记证、组织机代码证或登载有统一社会信用代码的营业执照（或《事业单位法人证书》或其他合法组织登记证书、自然人只须提交身份证复印件）；</w:t>
            </w:r>
          </w:p>
        </w:tc>
      </w:tr>
      <w:tr w14:paraId="07C77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04D42B66">
            <w:pPr>
              <w:pStyle w:val="58"/>
              <w:keepNext w:val="0"/>
              <w:keepLines w:val="0"/>
              <w:pageBreakBefore w:val="0"/>
              <w:widowControl/>
              <w:kinsoku/>
              <w:wordWrap/>
              <w:overflowPunct/>
              <w:topLinePunct w:val="0"/>
              <w:autoSpaceDE/>
              <w:autoSpaceDN/>
              <w:bidi w:val="0"/>
              <w:adjustRightInd/>
              <w:snapToGrid/>
              <w:spacing w:before="81" w:line="480" w:lineRule="exact"/>
              <w:ind w:left="196" w:leftChars="0" w:right="183" w:rightChars="0"/>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highlight w:val="none"/>
                <w14:textFill>
                  <w14:solidFill>
                    <w14:schemeClr w14:val="tx1"/>
                  </w14:solidFill>
                </w14:textFill>
              </w:rPr>
              <w:t>法人授权委托书及本人身份证或法定代表人身份证</w:t>
            </w:r>
          </w:p>
        </w:tc>
        <w:tc>
          <w:tcPr>
            <w:tcW w:w="3516" w:type="pct"/>
            <w:tcBorders>
              <w:top w:val="single" w:color="000000" w:sz="4" w:space="0"/>
              <w:left w:val="single" w:color="000000" w:sz="4" w:space="0"/>
              <w:bottom w:val="single" w:color="000000" w:sz="4" w:space="0"/>
              <w:right w:val="single" w:color="000000" w:sz="4" w:space="0"/>
            </w:tcBorders>
            <w:vAlign w:val="center"/>
          </w:tcPr>
          <w:p w14:paraId="496D13F3">
            <w:pPr>
              <w:keepNext w:val="0"/>
              <w:keepLines w:val="0"/>
              <w:pageBreakBefore w:val="0"/>
              <w:widowControl w:val="0"/>
              <w:tabs>
                <w:tab w:val="left" w:pos="9030"/>
              </w:tabs>
              <w:kinsoku/>
              <w:wordWrap/>
              <w:overflowPunct/>
              <w:topLinePunct w:val="0"/>
              <w:autoSpaceDE/>
              <w:autoSpaceDN/>
              <w:bidi w:val="0"/>
              <w:adjustRightInd/>
              <w:snapToGrid w:val="0"/>
              <w:spacing w:line="440" w:lineRule="exact"/>
              <w:ind w:right="-65" w:firstLine="357" w:firstLineChars="149"/>
              <w:textAlignment w:val="auto"/>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提供法定代表人授权书（附法定代表人身份证复印件）及被授权代表身份证复印件（法定代表人直接参加只须提供法定代表人身份证复印件）；</w:t>
            </w:r>
          </w:p>
        </w:tc>
      </w:tr>
      <w:tr w14:paraId="5879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4A84CA85">
            <w:pPr>
              <w:pStyle w:val="58"/>
              <w:keepNext w:val="0"/>
              <w:keepLines w:val="0"/>
              <w:pageBreakBefore w:val="0"/>
              <w:widowControl/>
              <w:kinsoku/>
              <w:wordWrap/>
              <w:overflowPunct/>
              <w:topLinePunct w:val="0"/>
              <w:autoSpaceDE/>
              <w:autoSpaceDN/>
              <w:bidi w:val="0"/>
              <w:adjustRightInd/>
              <w:snapToGrid/>
              <w:spacing w:before="81" w:line="480" w:lineRule="exact"/>
              <w:ind w:left="196" w:leftChars="0" w:right="183" w:rightChars="0"/>
              <w:jc w:val="center"/>
              <w:textAlignment w:val="baseline"/>
              <w:rPr>
                <w:rFonts w:hint="eastAsia" w:ascii="等线" w:hAnsi="等线" w:eastAsia="等线" w:cs="等线"/>
                <w:color w:val="000000" w:themeColor="text1"/>
                <w:sz w:val="24"/>
                <w:szCs w:val="24"/>
                <w:highlight w:val="none"/>
                <w:lang w:val="en-US" w:eastAsia="zh-CN"/>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税收缴纳</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证明</w:t>
            </w:r>
          </w:p>
        </w:tc>
        <w:tc>
          <w:tcPr>
            <w:tcW w:w="3516" w:type="pct"/>
            <w:tcBorders>
              <w:top w:val="single" w:color="000000" w:sz="4" w:space="0"/>
              <w:left w:val="single" w:color="000000" w:sz="4" w:space="0"/>
              <w:bottom w:val="single" w:color="000000" w:sz="4" w:space="0"/>
              <w:right w:val="single" w:color="000000" w:sz="4" w:space="0"/>
            </w:tcBorders>
            <w:vAlign w:val="center"/>
          </w:tcPr>
          <w:p w14:paraId="697506E6">
            <w:pPr>
              <w:keepNext w:val="0"/>
              <w:keepLines w:val="0"/>
              <w:pageBreakBefore w:val="0"/>
              <w:widowControl w:val="0"/>
              <w:tabs>
                <w:tab w:val="left" w:pos="9030"/>
              </w:tabs>
              <w:kinsoku/>
              <w:wordWrap/>
              <w:overflowPunct/>
              <w:topLinePunct w:val="0"/>
              <w:autoSpaceDE/>
              <w:autoSpaceDN/>
              <w:bidi w:val="0"/>
              <w:adjustRightInd/>
              <w:snapToGrid w:val="0"/>
              <w:spacing w:line="440" w:lineRule="exact"/>
              <w:ind w:right="-65" w:firstLine="357" w:firstLineChars="149"/>
              <w:textAlignment w:val="auto"/>
              <w:rPr>
                <w:rFonts w:hint="eastAsia" w:ascii="等线" w:hAnsi="等线" w:eastAsia="等线" w:cs="等线"/>
                <w:b w:val="0"/>
                <w:bCs w:val="0"/>
                <w:color w:val="000000" w:themeColor="text1"/>
                <w:sz w:val="24"/>
                <w:highlight w:val="none"/>
                <w:lang w:val="zh-CN"/>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提供202</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6</w:t>
            </w:r>
            <w:r>
              <w:rPr>
                <w:rFonts w:hint="eastAsia" w:ascii="等线" w:hAnsi="等线" w:eastAsia="等线" w:cs="等线"/>
                <w:b w:val="0"/>
                <w:bCs w:val="0"/>
                <w:color w:val="000000" w:themeColor="text1"/>
                <w:sz w:val="24"/>
                <w:highlight w:val="none"/>
                <w:lang w:val="zh-CN"/>
                <w14:textFill>
                  <w14:solidFill>
                    <w14:schemeClr w14:val="tx1"/>
                  </w14:solidFill>
                </w14:textFill>
              </w:rPr>
              <w:t>年</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1</w:t>
            </w:r>
            <w:r>
              <w:rPr>
                <w:rFonts w:hint="eastAsia" w:ascii="等线" w:hAnsi="等线" w:eastAsia="等线" w:cs="等线"/>
                <w:b w:val="0"/>
                <w:bCs w:val="0"/>
                <w:color w:val="000000" w:themeColor="text1"/>
                <w:sz w:val="24"/>
                <w:highlight w:val="none"/>
                <w:lang w:val="zh-CN"/>
                <w14:textFill>
                  <w14:solidFill>
                    <w14:schemeClr w14:val="tx1"/>
                  </w14:solidFill>
                </w14:textFill>
              </w:rPr>
              <w:t>月至今至少1个月的纳税证明或完税证明，（纳税证明或完税证明上应有代收机构或税务机关的公章或业务专用章，依法免税的供应商应提供相关文件证明）</w:t>
            </w:r>
          </w:p>
        </w:tc>
      </w:tr>
      <w:tr w14:paraId="79E84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193E6220">
            <w:pPr>
              <w:keepNext w:val="0"/>
              <w:keepLines w:val="0"/>
              <w:pageBreakBefore w:val="0"/>
              <w:widowControl/>
              <w:kinsoku/>
              <w:wordWrap/>
              <w:overflowPunct/>
              <w:topLinePunct w:val="0"/>
              <w:bidi w:val="0"/>
              <w:adjustRightInd/>
              <w:snapToGrid/>
              <w:spacing w:line="480" w:lineRule="exact"/>
              <w:jc w:val="center"/>
              <w:textAlignment w:val="baseline"/>
              <w:rPr>
                <w:rFonts w:hint="eastAsia" w:ascii="等线" w:hAnsi="等线" w:eastAsia="等线" w:cs="等线"/>
                <w:b w:val="0"/>
                <w:bCs w:val="0"/>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kern w:val="2"/>
                <w:sz w:val="24"/>
                <w:szCs w:val="24"/>
                <w:highlight w:val="none"/>
                <w:lang w:val="zh-CN" w:eastAsia="zh-CN" w:bidi="zh-CN"/>
                <w14:textFill>
                  <w14:solidFill>
                    <w14:schemeClr w14:val="tx1"/>
                  </w14:solidFill>
                </w14:textFill>
              </w:rPr>
              <w:t>财务状况证明要求</w:t>
            </w:r>
          </w:p>
        </w:tc>
        <w:tc>
          <w:tcPr>
            <w:tcW w:w="3516" w:type="pct"/>
            <w:tcBorders>
              <w:top w:val="single" w:color="000000" w:sz="4" w:space="0"/>
              <w:left w:val="single" w:color="000000" w:sz="4" w:space="0"/>
              <w:bottom w:val="single" w:color="000000" w:sz="4" w:space="0"/>
              <w:right w:val="single" w:color="000000" w:sz="4" w:space="0"/>
            </w:tcBorders>
            <w:vAlign w:val="center"/>
          </w:tcPr>
          <w:p w14:paraId="60251A95">
            <w:pPr>
              <w:keepNext w:val="0"/>
              <w:keepLines w:val="0"/>
              <w:pageBreakBefore w:val="0"/>
              <w:widowControl w:val="0"/>
              <w:tabs>
                <w:tab w:val="left" w:pos="9030"/>
              </w:tabs>
              <w:kinsoku/>
              <w:wordWrap/>
              <w:overflowPunct/>
              <w:topLinePunct w:val="0"/>
              <w:autoSpaceDE/>
              <w:autoSpaceDN/>
              <w:bidi w:val="0"/>
              <w:adjustRightInd/>
              <w:snapToGrid w:val="0"/>
              <w:spacing w:line="440" w:lineRule="exact"/>
              <w:ind w:right="-65" w:firstLine="357" w:firstLineChars="149"/>
              <w:textAlignment w:val="auto"/>
              <w:rPr>
                <w:rFonts w:hint="eastAsia" w:ascii="等线" w:hAnsi="等线" w:eastAsia="等线" w:cs="等线"/>
                <w:b w:val="0"/>
                <w:bCs w:val="0"/>
                <w:color w:val="000000" w:themeColor="text1"/>
                <w:sz w:val="24"/>
                <w:highlight w:val="none"/>
                <w:lang w:val="zh-CN"/>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提供202</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4</w:t>
            </w:r>
            <w:r>
              <w:rPr>
                <w:rFonts w:hint="eastAsia" w:ascii="等线" w:hAnsi="等线" w:eastAsia="等线" w:cs="等线"/>
                <w:b w:val="0"/>
                <w:bCs w:val="0"/>
                <w:color w:val="000000" w:themeColor="text1"/>
                <w:sz w:val="24"/>
                <w:highlight w:val="none"/>
                <w:lang w:val="zh-CN"/>
                <w14:textFill>
                  <w14:solidFill>
                    <w14:schemeClr w14:val="tx1"/>
                  </w14:solidFill>
                </w14:textFill>
              </w:rPr>
              <w:t>年或202</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5</w:t>
            </w:r>
            <w:r>
              <w:rPr>
                <w:rFonts w:hint="eastAsia" w:ascii="等线" w:hAnsi="等线" w:eastAsia="等线" w:cs="等线"/>
                <w:b w:val="0"/>
                <w:bCs w:val="0"/>
                <w:color w:val="000000" w:themeColor="text1"/>
                <w:sz w:val="24"/>
                <w:highlight w:val="none"/>
                <w:lang w:val="zh-CN"/>
                <w14:textFill>
                  <w14:solidFill>
                    <w14:schemeClr w14:val="tx1"/>
                  </w14:solidFill>
                </w14:textFill>
              </w:rPr>
              <w:t>年经审计的财务审计报告(成立时间至提交投标响应文件截止时间不足1年的可提供成立后任意时段的资产负债表)或开标前6个月内其基本账户开户银行出具的资信证明；</w:t>
            </w:r>
          </w:p>
        </w:tc>
      </w:tr>
      <w:tr w14:paraId="7D02B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3621B806">
            <w:pPr>
              <w:keepNext w:val="0"/>
              <w:keepLines w:val="0"/>
              <w:pageBreakBefore w:val="0"/>
              <w:widowControl/>
              <w:kinsoku/>
              <w:wordWrap/>
              <w:overflowPunct/>
              <w:topLinePunct w:val="0"/>
              <w:bidi w:val="0"/>
              <w:adjustRightInd/>
              <w:snapToGrid/>
              <w:spacing w:line="480" w:lineRule="exact"/>
              <w:jc w:val="center"/>
              <w:textAlignment w:val="baseline"/>
              <w:rPr>
                <w:rStyle w:val="18"/>
                <w:rFonts w:hint="eastAsia"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b w:val="0"/>
                <w:bCs w:val="0"/>
                <w:color w:val="000000"/>
                <w:sz w:val="24"/>
                <w:szCs w:val="24"/>
                <w:lang w:val="zh-CN"/>
              </w:rPr>
              <w:t>社会保障资金缴纳证明</w:t>
            </w:r>
          </w:p>
        </w:tc>
        <w:tc>
          <w:tcPr>
            <w:tcW w:w="3516" w:type="pct"/>
            <w:tcBorders>
              <w:top w:val="single" w:color="000000" w:sz="4" w:space="0"/>
              <w:left w:val="single" w:color="000000" w:sz="4" w:space="0"/>
              <w:bottom w:val="single" w:color="000000" w:sz="4" w:space="0"/>
              <w:right w:val="single" w:color="000000" w:sz="4" w:space="0"/>
            </w:tcBorders>
            <w:vAlign w:val="center"/>
          </w:tcPr>
          <w:p w14:paraId="75D13F77">
            <w:pPr>
              <w:keepNext w:val="0"/>
              <w:keepLines w:val="0"/>
              <w:pageBreakBefore w:val="0"/>
              <w:widowControl/>
              <w:kinsoku/>
              <w:wordWrap/>
              <w:overflowPunct/>
              <w:topLinePunct w:val="0"/>
              <w:autoSpaceDE/>
              <w:autoSpaceDN/>
              <w:bidi w:val="0"/>
              <w:adjustRightInd/>
              <w:snapToGrid/>
              <w:spacing w:line="440" w:lineRule="exact"/>
              <w:jc w:val="center"/>
              <w:textAlignment w:val="baseline"/>
              <w:rPr>
                <w:rFonts w:hint="eastAsia" w:ascii="等线" w:hAnsi="等线" w:eastAsia="等线" w:cs="等线"/>
                <w:b w:val="0"/>
                <w:bCs w:val="0"/>
                <w:color w:val="000000" w:themeColor="text1"/>
                <w:sz w:val="24"/>
                <w:highlight w:val="none"/>
                <w:lang w:val="zh-CN"/>
                <w14:textFill>
                  <w14:solidFill>
                    <w14:schemeClr w14:val="tx1"/>
                  </w14:solidFill>
                </w14:textFill>
              </w:rPr>
            </w:pPr>
            <w:r>
              <w:rPr>
                <w:rFonts w:hint="eastAsia" w:ascii="等线" w:hAnsi="等线" w:eastAsia="等线" w:cs="等线"/>
                <w:b w:val="0"/>
                <w:bCs w:val="0"/>
                <w:color w:val="000000"/>
                <w:sz w:val="24"/>
                <w:szCs w:val="24"/>
                <w:lang w:val="en-US" w:eastAsia="zh-CN"/>
              </w:rPr>
              <w:t>提供</w:t>
            </w:r>
            <w:r>
              <w:rPr>
                <w:rFonts w:hint="eastAsia" w:ascii="等线" w:hAnsi="等线" w:eastAsia="等线" w:cs="等线"/>
                <w:b w:val="0"/>
                <w:bCs w:val="0"/>
                <w:color w:val="000000"/>
                <w:sz w:val="24"/>
                <w:szCs w:val="24"/>
                <w:lang w:val="zh-CN"/>
              </w:rPr>
              <w:t>自202</w:t>
            </w:r>
            <w:r>
              <w:rPr>
                <w:rFonts w:hint="eastAsia" w:ascii="等线" w:hAnsi="等线" w:eastAsia="等线" w:cs="等线"/>
                <w:b w:val="0"/>
                <w:bCs w:val="0"/>
                <w:color w:val="000000"/>
                <w:sz w:val="24"/>
                <w:szCs w:val="24"/>
                <w:lang w:val="en-US" w:eastAsia="zh-CN"/>
              </w:rPr>
              <w:t>6</w:t>
            </w:r>
            <w:r>
              <w:rPr>
                <w:rFonts w:hint="eastAsia" w:ascii="等线" w:hAnsi="等线" w:eastAsia="等线" w:cs="等线"/>
                <w:b w:val="0"/>
                <w:bCs w:val="0"/>
                <w:color w:val="000000"/>
                <w:sz w:val="24"/>
                <w:szCs w:val="24"/>
                <w:lang w:val="zh-CN"/>
              </w:rPr>
              <w:t>年</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月</w:t>
            </w:r>
            <w:r>
              <w:rPr>
                <w:rFonts w:hint="eastAsia" w:ascii="等线" w:hAnsi="等线" w:eastAsia="等线" w:cs="等线"/>
                <w:b w:val="0"/>
                <w:bCs w:val="0"/>
                <w:color w:val="000000"/>
                <w:sz w:val="24"/>
                <w:szCs w:val="24"/>
                <w:lang w:val="en-US" w:eastAsia="zh-CN"/>
              </w:rPr>
              <w:t>至今</w:t>
            </w:r>
            <w:r>
              <w:rPr>
                <w:rFonts w:hint="eastAsia" w:ascii="等线" w:hAnsi="等线" w:eastAsia="等线" w:cs="等线"/>
                <w:b w:val="0"/>
                <w:bCs w:val="0"/>
                <w:color w:val="000000"/>
                <w:sz w:val="24"/>
                <w:szCs w:val="24"/>
                <w:lang w:val="zh-CN"/>
              </w:rPr>
              <w:t>至少</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个月的社会保障资金缴存单据或社保机构开具的社会保险参保缴费情况证明，单据或证明上应有社保机构或代收机构的印章。依法不需要缴纳社会保障资金的供应商应提供相关文件证明；</w:t>
            </w:r>
          </w:p>
        </w:tc>
      </w:tr>
      <w:tr w14:paraId="4E6AE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530CB2EA">
            <w:pPr>
              <w:keepNext w:val="0"/>
              <w:keepLines w:val="0"/>
              <w:pageBreakBefore w:val="0"/>
              <w:widowControl/>
              <w:kinsoku/>
              <w:wordWrap/>
              <w:overflowPunct/>
              <w:topLinePunct w:val="0"/>
              <w:bidi w:val="0"/>
              <w:adjustRightInd/>
              <w:snapToGrid/>
              <w:spacing w:line="480" w:lineRule="exact"/>
              <w:jc w:val="center"/>
              <w:textAlignment w:val="baseline"/>
              <w:rPr>
                <w:rStyle w:val="18"/>
                <w:rFonts w:hint="default" w:ascii="等线" w:hAnsi="等线" w:eastAsia="等线" w:cs="等线"/>
                <w:color w:val="000000" w:themeColor="text1"/>
                <w:sz w:val="24"/>
                <w:szCs w:val="24"/>
                <w:lang w:val="en-US" w:eastAsia="zh-CN"/>
                <w14:textFill>
                  <w14:solidFill>
                    <w14:schemeClr w14:val="tx1"/>
                  </w14:solidFill>
                </w14:textFill>
              </w:rPr>
            </w:pPr>
            <w:r>
              <w:rPr>
                <w:rStyle w:val="18"/>
                <w:rFonts w:hint="eastAsia" w:ascii="等线" w:hAnsi="等线" w:eastAsia="等线" w:cs="等线"/>
                <w:color w:val="000000" w:themeColor="text1"/>
                <w:sz w:val="24"/>
                <w:szCs w:val="24"/>
                <w:lang w:val="en-US" w:eastAsia="zh-CN"/>
                <w14:textFill>
                  <w14:solidFill>
                    <w14:schemeClr w14:val="tx1"/>
                  </w14:solidFill>
                </w14:textFill>
              </w:rPr>
              <w:t>无重大违纪声明</w:t>
            </w:r>
          </w:p>
        </w:tc>
        <w:tc>
          <w:tcPr>
            <w:tcW w:w="3516" w:type="pct"/>
            <w:tcBorders>
              <w:top w:val="single" w:color="000000" w:sz="4" w:space="0"/>
              <w:left w:val="single" w:color="000000" w:sz="4" w:space="0"/>
              <w:bottom w:val="single" w:color="000000" w:sz="4" w:space="0"/>
              <w:right w:val="single" w:color="000000" w:sz="4" w:space="0"/>
            </w:tcBorders>
            <w:vAlign w:val="center"/>
          </w:tcPr>
          <w:p w14:paraId="378E757B">
            <w:pPr>
              <w:keepNext w:val="0"/>
              <w:keepLines w:val="0"/>
              <w:pageBreakBefore w:val="0"/>
              <w:widowControl/>
              <w:kinsoku/>
              <w:wordWrap/>
              <w:overflowPunct/>
              <w:topLinePunct w:val="0"/>
              <w:autoSpaceDE/>
              <w:autoSpaceDN/>
              <w:bidi w:val="0"/>
              <w:adjustRightInd/>
              <w:snapToGrid/>
              <w:spacing w:line="44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参加政府采购活动前三年内（202</w:t>
            </w:r>
            <w:r>
              <w:rPr>
                <w:rFonts w:hint="eastAsia" w:ascii="等线" w:hAnsi="等线" w:eastAsia="等线" w:cs="等线"/>
                <w:b w:val="0"/>
                <w:bCs w:val="0"/>
                <w:color w:val="000000" w:themeColor="text1"/>
                <w:sz w:val="24"/>
                <w:highlight w:val="none"/>
                <w:lang w:val="en-US" w:eastAsia="zh-CN"/>
                <w14:textFill>
                  <w14:solidFill>
                    <w14:schemeClr w14:val="tx1"/>
                  </w14:solidFill>
                </w14:textFill>
              </w:rPr>
              <w:t>3</w:t>
            </w:r>
            <w:r>
              <w:rPr>
                <w:rFonts w:hint="eastAsia" w:ascii="等线" w:hAnsi="等线" w:eastAsia="等线" w:cs="等线"/>
                <w:b w:val="0"/>
                <w:bCs w:val="0"/>
                <w:color w:val="000000" w:themeColor="text1"/>
                <w:sz w:val="24"/>
                <w:highlight w:val="none"/>
                <w:lang w:val="zh-CN"/>
                <w14:textFill>
                  <w14:solidFill>
                    <w14:schemeClr w14:val="tx1"/>
                  </w14:solidFill>
                </w14:textFill>
              </w:rPr>
              <w:t>年至今），在经营活动中没有重大违法记录声明（提供自述材料）</w:t>
            </w:r>
          </w:p>
        </w:tc>
      </w:tr>
      <w:tr w14:paraId="53AA1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5"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64D996FB">
            <w:pPr>
              <w:keepNext w:val="0"/>
              <w:keepLines w:val="0"/>
              <w:pageBreakBefore w:val="0"/>
              <w:widowControl/>
              <w:kinsoku/>
              <w:wordWrap/>
              <w:overflowPunct/>
              <w:topLinePunct w:val="0"/>
              <w:bidi w:val="0"/>
              <w:adjustRightInd/>
              <w:snapToGrid/>
              <w:spacing w:line="48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kern w:val="2"/>
                <w:sz w:val="24"/>
                <w:szCs w:val="24"/>
                <w:highlight w:val="none"/>
                <w:lang w:val="zh-CN" w:eastAsia="zh-CN" w:bidi="zh-CN"/>
                <w14:textFill>
                  <w14:solidFill>
                    <w14:schemeClr w14:val="tx1"/>
                  </w14:solidFill>
                </w14:textFill>
              </w:rPr>
              <w:t>信用主体查询记录</w:t>
            </w:r>
          </w:p>
        </w:tc>
        <w:tc>
          <w:tcPr>
            <w:tcW w:w="3516" w:type="pct"/>
            <w:tcBorders>
              <w:top w:val="single" w:color="000000" w:sz="4" w:space="0"/>
              <w:left w:val="single" w:color="000000" w:sz="4" w:space="0"/>
              <w:bottom w:val="single" w:color="000000" w:sz="4" w:space="0"/>
              <w:right w:val="single" w:color="000000" w:sz="4" w:space="0"/>
            </w:tcBorders>
            <w:vAlign w:val="center"/>
          </w:tcPr>
          <w:p w14:paraId="5DD967D6">
            <w:pPr>
              <w:keepNext w:val="0"/>
              <w:keepLines w:val="0"/>
              <w:pageBreakBefore w:val="0"/>
              <w:widowControl/>
              <w:kinsoku/>
              <w:wordWrap/>
              <w:overflowPunct/>
              <w:topLinePunct w:val="0"/>
              <w:autoSpaceDE/>
              <w:autoSpaceDN/>
              <w:bidi w:val="0"/>
              <w:adjustRightInd/>
              <w:snapToGrid/>
              <w:spacing w:line="44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评标现场通过网站对信用记录进行核实）</w:t>
            </w:r>
          </w:p>
        </w:tc>
      </w:tr>
      <w:tr w14:paraId="31ACE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31E2C137">
            <w:pPr>
              <w:keepNext w:val="0"/>
              <w:keepLines w:val="0"/>
              <w:pageBreakBefore w:val="0"/>
              <w:widowControl/>
              <w:kinsoku/>
              <w:wordWrap/>
              <w:overflowPunct/>
              <w:topLinePunct w:val="0"/>
              <w:bidi w:val="0"/>
              <w:adjustRightInd/>
              <w:snapToGrid/>
              <w:spacing w:line="480" w:lineRule="exact"/>
              <w:jc w:val="center"/>
              <w:textAlignment w:val="baseline"/>
              <w:rPr>
                <w:rStyle w:val="18"/>
                <w:rFonts w:hint="default" w:ascii="等线" w:hAnsi="等线" w:eastAsia="等线" w:cs="等线"/>
                <w:color w:val="000000" w:themeColor="text1"/>
                <w:sz w:val="24"/>
                <w:szCs w:val="24"/>
                <w:lang w:val="en-US" w:eastAsia="zh-CN"/>
                <w14:textFill>
                  <w14:solidFill>
                    <w14:schemeClr w14:val="tx1"/>
                  </w14:solidFill>
                </w14:textFill>
              </w:rPr>
            </w:pPr>
            <w:r>
              <w:rPr>
                <w:rStyle w:val="18"/>
                <w:rFonts w:hint="eastAsia" w:ascii="等线" w:hAnsi="等线" w:eastAsia="等线" w:cs="等线"/>
                <w:color w:val="000000" w:themeColor="text1"/>
                <w:sz w:val="24"/>
                <w:szCs w:val="24"/>
                <w:lang w:val="en-US" w:eastAsia="zh-CN"/>
                <w14:textFill>
                  <w14:solidFill>
                    <w14:schemeClr w14:val="tx1"/>
                  </w14:solidFill>
                </w14:textFill>
              </w:rPr>
              <w:t>中小企业声明函</w:t>
            </w:r>
          </w:p>
        </w:tc>
        <w:tc>
          <w:tcPr>
            <w:tcW w:w="3516" w:type="pct"/>
            <w:tcBorders>
              <w:top w:val="single" w:color="000000" w:sz="4" w:space="0"/>
              <w:left w:val="single" w:color="000000" w:sz="4" w:space="0"/>
              <w:bottom w:val="single" w:color="000000" w:sz="4" w:space="0"/>
              <w:right w:val="single" w:color="000000" w:sz="4" w:space="0"/>
            </w:tcBorders>
            <w:vAlign w:val="center"/>
          </w:tcPr>
          <w:p w14:paraId="239A9A35">
            <w:pPr>
              <w:keepNext w:val="0"/>
              <w:keepLines w:val="0"/>
              <w:pageBreakBefore w:val="0"/>
              <w:widowControl/>
              <w:kinsoku/>
              <w:wordWrap/>
              <w:overflowPunct/>
              <w:topLinePunct w:val="0"/>
              <w:autoSpaceDE/>
              <w:autoSpaceDN/>
              <w:bidi w:val="0"/>
              <w:adjustRightInd/>
              <w:snapToGrid/>
              <w:spacing w:line="44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供应商须提供中小企业声明函原件，若声明与实际不符须承担相应责任。</w:t>
            </w:r>
          </w:p>
        </w:tc>
      </w:tr>
      <w:tr w14:paraId="79890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0B703D87">
            <w:pPr>
              <w:keepNext w:val="0"/>
              <w:keepLines w:val="0"/>
              <w:pageBreakBefore w:val="0"/>
              <w:widowControl/>
              <w:kinsoku/>
              <w:wordWrap/>
              <w:overflowPunct/>
              <w:topLinePunct w:val="0"/>
              <w:bidi w:val="0"/>
              <w:adjustRightInd/>
              <w:snapToGrid/>
              <w:spacing w:line="480" w:lineRule="exact"/>
              <w:jc w:val="center"/>
              <w:textAlignment w:val="baseline"/>
              <w:rPr>
                <w:rFonts w:hint="eastAsia" w:ascii="等线" w:hAnsi="等线" w:eastAsia="等线" w:cs="等线"/>
                <w:color w:val="000000" w:themeColor="text1"/>
                <w:kern w:val="2"/>
                <w:sz w:val="24"/>
                <w:szCs w:val="24"/>
                <w:highlight w:val="none"/>
                <w:lang w:val="zh-CN" w:eastAsia="zh-CN" w:bidi="zh-CN"/>
                <w14:textFill>
                  <w14:solidFill>
                    <w14:schemeClr w14:val="tx1"/>
                  </w14:solidFill>
                </w14:textFill>
              </w:rPr>
            </w:pPr>
            <w:r>
              <w:rPr>
                <w:rFonts w:hint="eastAsia" w:ascii="等线" w:hAnsi="等线" w:eastAsia="等线" w:cs="等线"/>
                <w:color w:val="000000" w:themeColor="text1"/>
                <w:kern w:val="2"/>
                <w:sz w:val="24"/>
                <w:szCs w:val="24"/>
                <w:highlight w:val="none"/>
                <w:lang w:val="en-US" w:eastAsia="zh-CN" w:bidi="zh-CN"/>
                <w14:textFill>
                  <w14:solidFill>
                    <w14:schemeClr w14:val="tx1"/>
                  </w14:solidFill>
                </w14:textFill>
              </w:rPr>
              <w:t>设备技术能力的声明</w:t>
            </w:r>
          </w:p>
        </w:tc>
        <w:tc>
          <w:tcPr>
            <w:tcW w:w="3516" w:type="pct"/>
            <w:tcBorders>
              <w:top w:val="single" w:color="000000" w:sz="4" w:space="0"/>
              <w:left w:val="single" w:color="000000" w:sz="4" w:space="0"/>
              <w:bottom w:val="single" w:color="000000" w:sz="4" w:space="0"/>
              <w:right w:val="single" w:color="000000" w:sz="4" w:space="0"/>
            </w:tcBorders>
            <w:vAlign w:val="center"/>
          </w:tcPr>
          <w:p w14:paraId="1C26274B">
            <w:pPr>
              <w:keepNext w:val="0"/>
              <w:keepLines w:val="0"/>
              <w:pageBreakBefore w:val="0"/>
              <w:widowControl/>
              <w:kinsoku/>
              <w:wordWrap/>
              <w:overflowPunct/>
              <w:topLinePunct w:val="0"/>
              <w:bidi w:val="0"/>
              <w:adjustRightInd/>
              <w:snapToGrid/>
              <w:spacing w:line="480" w:lineRule="exact"/>
              <w:jc w:val="center"/>
              <w:textAlignment w:val="baseline"/>
              <w:rPr>
                <w:rFonts w:hint="eastAsia" w:ascii="等线" w:hAnsi="等线" w:eastAsia="等线" w:cs="等线"/>
                <w:color w:val="000000" w:themeColor="text1"/>
                <w:kern w:val="2"/>
                <w:sz w:val="24"/>
                <w:szCs w:val="24"/>
                <w:highlight w:val="none"/>
                <w:lang w:val="en-US" w:eastAsia="zh-CN" w:bidi="zh-CN"/>
                <w14:textFill>
                  <w14:solidFill>
                    <w14:schemeClr w14:val="tx1"/>
                  </w14:solidFill>
                </w14:textFill>
              </w:rPr>
            </w:pPr>
            <w:r>
              <w:rPr>
                <w:rFonts w:hint="eastAsia" w:ascii="等线" w:hAnsi="等线" w:eastAsia="等线" w:cs="等线"/>
                <w:color w:val="000000" w:themeColor="text1"/>
                <w:kern w:val="2"/>
                <w:sz w:val="24"/>
                <w:szCs w:val="24"/>
                <w:highlight w:val="none"/>
                <w:lang w:val="en-US" w:eastAsia="zh-CN" w:bidi="zh-CN"/>
                <w14:textFill>
                  <w14:solidFill>
                    <w14:schemeClr w14:val="tx1"/>
                  </w14:solidFill>
                </w14:textFill>
              </w:rPr>
              <w:t>供应商具有履行合同的设备技术能力的声明（格式自拟）</w:t>
            </w:r>
          </w:p>
        </w:tc>
      </w:tr>
      <w:tr w14:paraId="11735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483" w:type="pct"/>
            <w:tcBorders>
              <w:top w:val="single" w:color="000000" w:sz="4" w:space="0"/>
              <w:left w:val="single" w:color="000000" w:sz="4" w:space="0"/>
              <w:bottom w:val="single" w:color="000000" w:sz="4" w:space="0"/>
              <w:right w:val="single" w:color="000000" w:sz="4" w:space="0"/>
            </w:tcBorders>
            <w:vAlign w:val="center"/>
          </w:tcPr>
          <w:p w14:paraId="27679265">
            <w:pPr>
              <w:keepNext w:val="0"/>
              <w:keepLines w:val="0"/>
              <w:pageBreakBefore w:val="0"/>
              <w:widowControl/>
              <w:kinsoku/>
              <w:wordWrap/>
              <w:overflowPunct/>
              <w:topLinePunct w:val="0"/>
              <w:bidi w:val="0"/>
              <w:adjustRightInd/>
              <w:snapToGrid/>
              <w:spacing w:line="48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szCs w:val="24"/>
                <w:highlight w:val="none"/>
                <w:lang w:val="zh-CN" w:eastAsia="zh-CN"/>
                <w14:textFill>
                  <w14:solidFill>
                    <w14:schemeClr w14:val="tx1"/>
                  </w14:solidFill>
                </w14:textFill>
              </w:rPr>
              <w:t>本项目不接受联合体投标</w:t>
            </w:r>
          </w:p>
        </w:tc>
        <w:tc>
          <w:tcPr>
            <w:tcW w:w="3516" w:type="pct"/>
            <w:tcBorders>
              <w:top w:val="single" w:color="000000" w:sz="4" w:space="0"/>
              <w:left w:val="single" w:color="000000" w:sz="4" w:space="0"/>
              <w:bottom w:val="single" w:color="000000" w:sz="4" w:space="0"/>
              <w:right w:val="single" w:color="000000" w:sz="4" w:space="0"/>
            </w:tcBorders>
            <w:vAlign w:val="center"/>
          </w:tcPr>
          <w:p w14:paraId="1203AB2A">
            <w:pPr>
              <w:keepNext w:val="0"/>
              <w:keepLines w:val="0"/>
              <w:pageBreakBefore w:val="0"/>
              <w:widowControl/>
              <w:kinsoku/>
              <w:wordWrap/>
              <w:overflowPunct/>
              <w:topLinePunct w:val="0"/>
              <w:bidi w:val="0"/>
              <w:adjustRightInd/>
              <w:snapToGrid/>
              <w:spacing w:line="480" w:lineRule="exact"/>
              <w:jc w:val="center"/>
              <w:textAlignment w:val="baseline"/>
              <w:rPr>
                <w:rStyle w:val="18"/>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szCs w:val="24"/>
                <w:highlight w:val="none"/>
                <w:lang w:val="zh-CN" w:eastAsia="zh-CN"/>
                <w14:textFill>
                  <w14:solidFill>
                    <w14:schemeClr w14:val="tx1"/>
                  </w14:solidFill>
                </w14:textFill>
              </w:rPr>
              <w:t>本项目不接受联合体投标（</w:t>
            </w:r>
            <w:r>
              <w:rPr>
                <w:rFonts w:hint="eastAsia" w:ascii="等线" w:hAnsi="等线" w:eastAsia="等线" w:cs="等线"/>
                <w:b w:val="0"/>
                <w:bCs w:val="0"/>
                <w:color w:val="000000" w:themeColor="text1"/>
                <w:sz w:val="24"/>
                <w:szCs w:val="24"/>
                <w:highlight w:val="none"/>
                <w:lang w:val="en-US" w:eastAsia="zh-CN"/>
                <w14:textFill>
                  <w14:solidFill>
                    <w14:schemeClr w14:val="tx1"/>
                  </w14:solidFill>
                </w14:textFill>
              </w:rPr>
              <w:t>格式自拟</w:t>
            </w:r>
            <w:r>
              <w:rPr>
                <w:rFonts w:hint="eastAsia" w:ascii="等线" w:hAnsi="等线" w:eastAsia="等线" w:cs="等线"/>
                <w:b w:val="0"/>
                <w:bCs w:val="0"/>
                <w:color w:val="000000" w:themeColor="text1"/>
                <w:sz w:val="24"/>
                <w:szCs w:val="24"/>
                <w:highlight w:val="none"/>
                <w:lang w:val="zh-CN" w:eastAsia="zh-CN"/>
                <w14:textFill>
                  <w14:solidFill>
                    <w14:schemeClr w14:val="tx1"/>
                  </w14:solidFill>
                </w14:textFill>
              </w:rPr>
              <w:t>）</w:t>
            </w:r>
          </w:p>
        </w:tc>
      </w:tr>
      <w:tr w14:paraId="290A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6" w:hRule="atLeast"/>
        </w:trPr>
        <w:tc>
          <w:tcPr>
            <w:tcW w:w="5000" w:type="pct"/>
            <w:gridSpan w:val="2"/>
            <w:tcBorders>
              <w:top w:val="single" w:color="000000" w:sz="4" w:space="0"/>
              <w:left w:val="single" w:color="000000" w:sz="4" w:space="0"/>
              <w:bottom w:val="single" w:color="000000" w:sz="4" w:space="0"/>
              <w:right w:val="single" w:color="000000" w:sz="4" w:space="0"/>
            </w:tcBorders>
          </w:tcPr>
          <w:p w14:paraId="2F317A3F">
            <w:pP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pacing w:val="-9"/>
                <w:sz w:val="24"/>
                <w:szCs w:val="24"/>
                <w14:textFill>
                  <w14:solidFill>
                    <w14:schemeClr w14:val="tx1"/>
                  </w14:solidFill>
                </w14:textFill>
              </w:rPr>
              <w:t>注：以上资料须提供原件或复印件单独装袋递交，以备审查。审查不合格的投标供应商将视为非响应投标，不再进入后续评标阶段。</w:t>
            </w:r>
          </w:p>
        </w:tc>
      </w:tr>
    </w:tbl>
    <w:p w14:paraId="2F403CED">
      <w:pPr>
        <w:pStyle w:val="52"/>
        <w:numPr>
          <w:ilvl w:val="0"/>
          <w:numId w:val="3"/>
        </w:numPr>
        <w:tabs>
          <w:tab w:val="left" w:pos="836"/>
        </w:tabs>
        <w:spacing w:before="113" w:after="21"/>
        <w:ind w:left="0"/>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符合性评审：如发现下列情况之一</w:t>
      </w:r>
      <w:r>
        <w:rPr>
          <w:rStyle w:val="18"/>
          <w:rFonts w:hint="eastAsia" w:ascii="等线" w:hAnsi="等线" w:eastAsia="等线" w:cs="等线"/>
          <w:b/>
          <w:bCs/>
          <w:color w:val="000000" w:themeColor="text1"/>
          <w:sz w:val="24"/>
          <w:szCs w:val="24"/>
          <w:lang w:val="en-US" w:eastAsia="zh-CN"/>
          <w14:textFill>
            <w14:solidFill>
              <w14:schemeClr w14:val="tx1"/>
            </w14:solidFill>
          </w14:textFill>
        </w:rPr>
        <w:t>不符合要求</w:t>
      </w:r>
      <w:r>
        <w:rPr>
          <w:rStyle w:val="18"/>
          <w:rFonts w:hint="eastAsia" w:ascii="等线" w:hAnsi="等线" w:eastAsia="等线" w:cs="等线"/>
          <w:b/>
          <w:bCs/>
          <w:color w:val="000000" w:themeColor="text1"/>
          <w:sz w:val="24"/>
          <w:szCs w:val="24"/>
          <w14:textFill>
            <w14:solidFill>
              <w14:schemeClr w14:val="tx1"/>
            </w14:solidFill>
          </w14:textFill>
        </w:rPr>
        <w:t>的，其投标将按无效处理：</w:t>
      </w:r>
    </w:p>
    <w:tbl>
      <w:tblPr>
        <w:tblStyle w:val="1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7"/>
        <w:gridCol w:w="8072"/>
      </w:tblGrid>
      <w:tr w14:paraId="543B0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45" w:type="pct"/>
            <w:tcBorders>
              <w:top w:val="single" w:color="000000" w:sz="4" w:space="0"/>
              <w:left w:val="single" w:color="000000" w:sz="4" w:space="0"/>
              <w:bottom w:val="single" w:color="000000" w:sz="4" w:space="0"/>
              <w:right w:val="single" w:color="000000" w:sz="4" w:space="0"/>
            </w:tcBorders>
          </w:tcPr>
          <w:p w14:paraId="4A6889C2">
            <w:pPr>
              <w:pStyle w:val="50"/>
              <w:spacing w:before="80"/>
              <w:ind w:right="265"/>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序号</w:t>
            </w:r>
          </w:p>
        </w:tc>
        <w:tc>
          <w:tcPr>
            <w:tcW w:w="4454" w:type="pct"/>
            <w:tcBorders>
              <w:top w:val="single" w:color="000000" w:sz="4" w:space="0"/>
              <w:left w:val="single" w:color="000000" w:sz="4" w:space="0"/>
              <w:bottom w:val="single" w:color="000000" w:sz="4" w:space="0"/>
              <w:right w:val="single" w:color="000000" w:sz="4" w:space="0"/>
            </w:tcBorders>
          </w:tcPr>
          <w:p w14:paraId="6FEFFC48">
            <w:pPr>
              <w:pStyle w:val="50"/>
              <w:spacing w:before="80"/>
              <w:ind w:right="3664"/>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审查因素</w:t>
            </w:r>
          </w:p>
        </w:tc>
      </w:tr>
      <w:tr w14:paraId="4E435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45" w:type="pct"/>
            <w:tcBorders>
              <w:top w:val="single" w:color="000000" w:sz="4" w:space="0"/>
              <w:left w:val="single" w:color="000000" w:sz="4" w:space="0"/>
              <w:bottom w:val="single" w:color="000000" w:sz="4" w:space="0"/>
              <w:right w:val="single" w:color="000000" w:sz="4" w:space="0"/>
            </w:tcBorders>
          </w:tcPr>
          <w:p w14:paraId="16B5C684">
            <w:pPr>
              <w:pStyle w:val="50"/>
              <w:spacing w:before="109"/>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w:t>
            </w:r>
          </w:p>
        </w:tc>
        <w:tc>
          <w:tcPr>
            <w:tcW w:w="4454" w:type="pct"/>
            <w:tcBorders>
              <w:top w:val="single" w:color="000000" w:sz="4" w:space="0"/>
              <w:left w:val="single" w:color="000000" w:sz="4" w:space="0"/>
              <w:bottom w:val="single" w:color="000000" w:sz="4" w:space="0"/>
              <w:right w:val="single" w:color="000000" w:sz="4" w:space="0"/>
            </w:tcBorders>
          </w:tcPr>
          <w:p w14:paraId="53994376">
            <w:pPr>
              <w:pStyle w:val="50"/>
              <w:spacing w:before="109"/>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投标文件项目名称、项目编号与谈判文件一致</w:t>
            </w:r>
          </w:p>
        </w:tc>
      </w:tr>
      <w:tr w14:paraId="30CE6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45" w:type="pct"/>
            <w:tcBorders>
              <w:top w:val="single" w:color="000000" w:sz="4" w:space="0"/>
              <w:left w:val="single" w:color="000000" w:sz="4" w:space="0"/>
              <w:bottom w:val="single" w:color="000000" w:sz="4" w:space="0"/>
              <w:right w:val="single" w:color="000000" w:sz="4" w:space="0"/>
            </w:tcBorders>
          </w:tcPr>
          <w:p w14:paraId="75D46E3E">
            <w:pPr>
              <w:pStyle w:val="50"/>
              <w:spacing w:before="80"/>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w:t>
            </w:r>
          </w:p>
        </w:tc>
        <w:tc>
          <w:tcPr>
            <w:tcW w:w="4454" w:type="pct"/>
            <w:tcBorders>
              <w:top w:val="single" w:color="000000" w:sz="4" w:space="0"/>
              <w:left w:val="single" w:color="000000" w:sz="4" w:space="0"/>
              <w:bottom w:val="single" w:color="000000" w:sz="4" w:space="0"/>
              <w:right w:val="single" w:color="000000" w:sz="4" w:space="0"/>
            </w:tcBorders>
          </w:tcPr>
          <w:p w14:paraId="5358B10C">
            <w:pPr>
              <w:pStyle w:val="50"/>
              <w:spacing w:before="80"/>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投标文件</w:t>
            </w:r>
            <w:r>
              <w:rPr>
                <w:rStyle w:val="18"/>
                <w:rFonts w:hint="eastAsia" w:ascii="等线" w:hAnsi="等线" w:eastAsia="等线" w:cs="等线"/>
                <w:color w:val="000000" w:themeColor="text1"/>
                <w:sz w:val="24"/>
                <w:szCs w:val="24"/>
                <w:lang w:val="en-US" w:eastAsia="zh-CN"/>
                <w14:textFill>
                  <w14:solidFill>
                    <w14:schemeClr w14:val="tx1"/>
                  </w14:solidFill>
                </w14:textFill>
              </w:rPr>
              <w:t>签字盖章符合谈判文件要求</w:t>
            </w:r>
            <w:r>
              <w:rPr>
                <w:rStyle w:val="18"/>
                <w:rFonts w:hint="eastAsia" w:ascii="等线" w:hAnsi="等线" w:eastAsia="等线" w:cs="等线"/>
                <w:color w:val="000000" w:themeColor="text1"/>
                <w:sz w:val="24"/>
                <w:szCs w:val="24"/>
                <w14:textFill>
                  <w14:solidFill>
                    <w14:schemeClr w14:val="tx1"/>
                  </w14:solidFill>
                </w14:textFill>
              </w:rPr>
              <w:t>；</w:t>
            </w:r>
          </w:p>
        </w:tc>
      </w:tr>
      <w:tr w14:paraId="0E750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45" w:type="pct"/>
            <w:tcBorders>
              <w:top w:val="single" w:color="000000" w:sz="4" w:space="0"/>
              <w:left w:val="single" w:color="000000" w:sz="4" w:space="0"/>
              <w:bottom w:val="single" w:color="000000" w:sz="4" w:space="0"/>
              <w:right w:val="single" w:color="000000" w:sz="4" w:space="0"/>
            </w:tcBorders>
          </w:tcPr>
          <w:p w14:paraId="4EE2753C">
            <w:pPr>
              <w:pStyle w:val="50"/>
              <w:spacing w:before="116"/>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w:t>
            </w:r>
          </w:p>
        </w:tc>
        <w:tc>
          <w:tcPr>
            <w:tcW w:w="4454" w:type="pct"/>
            <w:tcBorders>
              <w:top w:val="single" w:color="000000" w:sz="4" w:space="0"/>
              <w:left w:val="single" w:color="000000" w:sz="4" w:space="0"/>
              <w:bottom w:val="single" w:color="000000" w:sz="4" w:space="0"/>
              <w:right w:val="single" w:color="000000" w:sz="4" w:space="0"/>
            </w:tcBorders>
          </w:tcPr>
          <w:p w14:paraId="160B99FB">
            <w:pPr>
              <w:pStyle w:val="50"/>
              <w:spacing w:before="116"/>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只能有一个有效报价</w:t>
            </w:r>
          </w:p>
        </w:tc>
      </w:tr>
      <w:tr w14:paraId="40344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545" w:type="pct"/>
            <w:tcBorders>
              <w:top w:val="single" w:color="000000" w:sz="4" w:space="0"/>
              <w:left w:val="single" w:color="000000" w:sz="4" w:space="0"/>
              <w:bottom w:val="single" w:color="000000" w:sz="4" w:space="0"/>
              <w:right w:val="single" w:color="000000" w:sz="4" w:space="0"/>
            </w:tcBorders>
          </w:tcPr>
          <w:p w14:paraId="4590CA9F">
            <w:pPr>
              <w:pStyle w:val="50"/>
              <w:spacing w:before="80"/>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4</w:t>
            </w:r>
          </w:p>
        </w:tc>
        <w:tc>
          <w:tcPr>
            <w:tcW w:w="4454" w:type="pct"/>
            <w:tcBorders>
              <w:top w:val="single" w:color="000000" w:sz="4" w:space="0"/>
              <w:left w:val="single" w:color="000000" w:sz="4" w:space="0"/>
              <w:bottom w:val="single" w:color="000000" w:sz="4" w:space="0"/>
              <w:right w:val="single" w:color="000000" w:sz="4" w:space="0"/>
            </w:tcBorders>
          </w:tcPr>
          <w:p w14:paraId="7050F150">
            <w:pPr>
              <w:pStyle w:val="50"/>
              <w:spacing w:before="80"/>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服务期符合谈判文件要求</w:t>
            </w:r>
          </w:p>
        </w:tc>
      </w:tr>
      <w:tr w14:paraId="48470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545" w:type="pct"/>
            <w:tcBorders>
              <w:top w:val="single" w:color="000000" w:sz="4" w:space="0"/>
              <w:left w:val="single" w:color="000000" w:sz="4" w:space="0"/>
              <w:bottom w:val="single" w:color="000000" w:sz="4" w:space="0"/>
              <w:right w:val="single" w:color="000000" w:sz="4" w:space="0"/>
            </w:tcBorders>
          </w:tcPr>
          <w:p w14:paraId="4946BFB6">
            <w:pPr>
              <w:pStyle w:val="50"/>
              <w:spacing w:before="154"/>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w:t>
            </w:r>
          </w:p>
        </w:tc>
        <w:tc>
          <w:tcPr>
            <w:tcW w:w="4454" w:type="pct"/>
            <w:tcBorders>
              <w:top w:val="single" w:color="000000" w:sz="4" w:space="0"/>
              <w:left w:val="single" w:color="000000" w:sz="4" w:space="0"/>
              <w:bottom w:val="single" w:color="000000" w:sz="4" w:space="0"/>
              <w:right w:val="single" w:color="000000" w:sz="4" w:space="0"/>
            </w:tcBorders>
          </w:tcPr>
          <w:p w14:paraId="4BE51A76">
            <w:pPr>
              <w:pStyle w:val="50"/>
              <w:spacing w:before="154"/>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投标有效期符合谈判文件要求</w:t>
            </w:r>
          </w:p>
        </w:tc>
      </w:tr>
      <w:tr w14:paraId="63FB9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545" w:type="pct"/>
            <w:tcBorders>
              <w:top w:val="single" w:color="000000" w:sz="4" w:space="0"/>
              <w:left w:val="single" w:color="000000" w:sz="4" w:space="0"/>
              <w:bottom w:val="single" w:color="000000" w:sz="4" w:space="0"/>
              <w:right w:val="single" w:color="000000" w:sz="4" w:space="0"/>
            </w:tcBorders>
          </w:tcPr>
          <w:p w14:paraId="18949321">
            <w:pPr>
              <w:pStyle w:val="50"/>
              <w:spacing w:before="113"/>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6</w:t>
            </w:r>
          </w:p>
        </w:tc>
        <w:tc>
          <w:tcPr>
            <w:tcW w:w="4454" w:type="pct"/>
            <w:tcBorders>
              <w:top w:val="single" w:color="000000" w:sz="4" w:space="0"/>
              <w:left w:val="single" w:color="000000" w:sz="4" w:space="0"/>
              <w:bottom w:val="single" w:color="000000" w:sz="4" w:space="0"/>
              <w:right w:val="single" w:color="000000" w:sz="4" w:space="0"/>
            </w:tcBorders>
          </w:tcPr>
          <w:p w14:paraId="607DA57D">
            <w:pPr>
              <w:pStyle w:val="50"/>
              <w:spacing w:before="113"/>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投标文件未按谈判文件要求逐条响应、缺项的；</w:t>
            </w:r>
          </w:p>
        </w:tc>
      </w:tr>
      <w:tr w14:paraId="0704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545" w:type="pct"/>
            <w:tcBorders>
              <w:top w:val="single" w:color="000000" w:sz="4" w:space="0"/>
              <w:left w:val="single" w:color="000000" w:sz="4" w:space="0"/>
              <w:bottom w:val="single" w:color="000000" w:sz="4" w:space="0"/>
              <w:right w:val="single" w:color="000000" w:sz="4" w:space="0"/>
            </w:tcBorders>
          </w:tcPr>
          <w:p w14:paraId="754FCD2C">
            <w:pPr>
              <w:pStyle w:val="50"/>
              <w:spacing w:before="118"/>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7</w:t>
            </w:r>
          </w:p>
        </w:tc>
        <w:tc>
          <w:tcPr>
            <w:tcW w:w="4454" w:type="pct"/>
            <w:tcBorders>
              <w:top w:val="single" w:color="000000" w:sz="4" w:space="0"/>
              <w:left w:val="single" w:color="000000" w:sz="4" w:space="0"/>
              <w:bottom w:val="single" w:color="000000" w:sz="4" w:space="0"/>
              <w:right w:val="single" w:color="000000" w:sz="4" w:space="0"/>
            </w:tcBorders>
          </w:tcPr>
          <w:p w14:paraId="5066E5C5">
            <w:pPr>
              <w:pStyle w:val="50"/>
              <w:spacing w:before="118"/>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谈判方案出现严重漏项，造成系统缺陷，已影响到该项目的实施</w:t>
            </w:r>
          </w:p>
        </w:tc>
      </w:tr>
      <w:tr w14:paraId="2ECA2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545" w:type="pct"/>
            <w:tcBorders>
              <w:top w:val="single" w:color="000000" w:sz="4" w:space="0"/>
              <w:left w:val="single" w:color="000000" w:sz="4" w:space="0"/>
              <w:bottom w:val="single" w:color="000000" w:sz="4" w:space="0"/>
              <w:right w:val="single" w:color="000000" w:sz="4" w:space="0"/>
            </w:tcBorders>
          </w:tcPr>
          <w:p w14:paraId="71AB8D12">
            <w:pPr>
              <w:pStyle w:val="50"/>
              <w:spacing w:before="109"/>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8</w:t>
            </w:r>
          </w:p>
        </w:tc>
        <w:tc>
          <w:tcPr>
            <w:tcW w:w="4454" w:type="pct"/>
            <w:tcBorders>
              <w:top w:val="single" w:color="000000" w:sz="4" w:space="0"/>
              <w:left w:val="single" w:color="000000" w:sz="4" w:space="0"/>
              <w:bottom w:val="single" w:color="000000" w:sz="4" w:space="0"/>
              <w:right w:val="single" w:color="000000" w:sz="4" w:space="0"/>
            </w:tcBorders>
          </w:tcPr>
          <w:p w14:paraId="71789B96">
            <w:pPr>
              <w:pStyle w:val="50"/>
              <w:spacing w:before="109"/>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投标文件构成和格式（是否符合谈判文件要求）</w:t>
            </w:r>
          </w:p>
        </w:tc>
      </w:tr>
      <w:tr w14:paraId="5E136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45" w:type="pct"/>
            <w:tcBorders>
              <w:top w:val="single" w:color="000000" w:sz="4" w:space="0"/>
              <w:left w:val="single" w:color="000000" w:sz="4" w:space="0"/>
              <w:bottom w:val="single" w:color="000000" w:sz="4" w:space="0"/>
              <w:right w:val="single" w:color="000000" w:sz="4" w:space="0"/>
            </w:tcBorders>
          </w:tcPr>
          <w:p w14:paraId="4F1FFE48">
            <w:pPr>
              <w:pStyle w:val="50"/>
              <w:spacing w:before="143"/>
              <w:ind w:left="7"/>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9</w:t>
            </w:r>
          </w:p>
        </w:tc>
        <w:tc>
          <w:tcPr>
            <w:tcW w:w="4454" w:type="pct"/>
            <w:tcBorders>
              <w:top w:val="single" w:color="000000" w:sz="4" w:space="0"/>
              <w:left w:val="single" w:color="000000" w:sz="4" w:space="0"/>
              <w:bottom w:val="single" w:color="000000" w:sz="4" w:space="0"/>
              <w:right w:val="single" w:color="000000" w:sz="4" w:space="0"/>
            </w:tcBorders>
          </w:tcPr>
          <w:p w14:paraId="3279E966">
            <w:pPr>
              <w:pStyle w:val="50"/>
              <w:spacing w:before="143"/>
              <w:ind w:left="5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其他情况：谈判文件或法律法规规有关废标或否决投标规定的其他情形。</w:t>
            </w:r>
          </w:p>
        </w:tc>
      </w:tr>
      <w:tr w14:paraId="5B9A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5000" w:type="pct"/>
            <w:gridSpan w:val="2"/>
            <w:tcBorders>
              <w:top w:val="single" w:color="000000" w:sz="4" w:space="0"/>
              <w:left w:val="single" w:color="000000" w:sz="4" w:space="0"/>
              <w:bottom w:val="single" w:color="000000" w:sz="4" w:space="0"/>
              <w:right w:val="single" w:color="000000" w:sz="4" w:space="0"/>
            </w:tcBorders>
          </w:tcPr>
          <w:p w14:paraId="6662EBC4">
            <w:pPr>
              <w:pStyle w:val="50"/>
              <w:ind w:left="47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备注：符合性审查不合格的投标单位不得进入下一评审环节。</w:t>
            </w:r>
          </w:p>
        </w:tc>
      </w:tr>
    </w:tbl>
    <w:p w14:paraId="3AC4F2E1">
      <w:pPr>
        <w:spacing w:line="440" w:lineRule="exact"/>
        <w:ind w:firstLine="580"/>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20.3 </w:t>
      </w:r>
      <w:r>
        <w:rPr>
          <w:rStyle w:val="18"/>
          <w:rFonts w:hint="eastAsia" w:ascii="等线" w:hAnsi="等线" w:eastAsia="等线" w:cs="等线"/>
          <w:b/>
          <w:bCs/>
          <w:color w:val="000000" w:themeColor="text1"/>
          <w:sz w:val="24"/>
          <w:szCs w:val="24"/>
          <w14:textFill>
            <w14:solidFill>
              <w14:schemeClr w14:val="tx1"/>
            </w14:solidFill>
          </w14:textFill>
        </w:rPr>
        <w:t>谈判过程</w:t>
      </w:r>
    </w:p>
    <w:p w14:paraId="2CD36988">
      <w:pPr>
        <w:spacing w:line="440" w:lineRule="exact"/>
        <w:ind w:firstLine="58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谈判小组应在符合性评审的基础上对各供应商的响应文件认真阅读，并对采购内容等有关要求进行谈判，最后由供应商进行最终报价。</w:t>
      </w:r>
    </w:p>
    <w:p w14:paraId="505C8F60">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（1）技术方案评审。主要审核谈判方案的可行性、可靠性及完整性等。</w:t>
      </w:r>
    </w:p>
    <w:p w14:paraId="0125F321">
      <w:pPr>
        <w:spacing w:line="44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（2）质量保证评审。</w:t>
      </w:r>
    </w:p>
    <w:p w14:paraId="32931FBE">
      <w:pPr>
        <w:keepNext w:val="0"/>
        <w:keepLines w:val="0"/>
        <w:pageBreakBefore w:val="0"/>
        <w:widowControl w:val="0"/>
        <w:kinsoku/>
        <w:wordWrap/>
        <w:overflowPunct/>
        <w:topLinePunct w:val="0"/>
        <w:autoSpaceDE/>
        <w:autoSpaceDN/>
        <w:bidi w:val="0"/>
        <w:adjustRightInd/>
        <w:snapToGrid/>
        <w:spacing w:line="440" w:lineRule="exact"/>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3）谈判澄清：采购代理机构有权就谈判响应文件中有疑义之处或前后表述不一致的问题，向供应商提出询问或澄清。供应商必须在谈判文件规定的时间内派技术和商务人员进行澄清，有关澄清的内容应以书面形式（包括电传、传真）提交，并由供应商法定代表人或被授权人签名确认。</w:t>
      </w:r>
    </w:p>
    <w:p w14:paraId="54E7396D">
      <w:pPr>
        <w:keepNext w:val="0"/>
        <w:keepLines w:val="0"/>
        <w:pageBreakBefore w:val="0"/>
        <w:widowControl w:val="0"/>
        <w:kinsoku/>
        <w:wordWrap/>
        <w:overflowPunct/>
        <w:topLinePunct w:val="0"/>
        <w:autoSpaceDE/>
        <w:autoSpaceDN/>
        <w:bidi w:val="0"/>
        <w:adjustRightInd/>
        <w:snapToGrid/>
        <w:spacing w:line="440" w:lineRule="exact"/>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（4）谈判响应文件应按给定的格式如实填写，充分反映谈判文件的要求，出现下列情况，统一规定为：</w:t>
      </w:r>
    </w:p>
    <w:p w14:paraId="19A43F03">
      <w:pPr>
        <w:spacing w:line="440" w:lineRule="exact"/>
        <w:ind w:firstLine="645"/>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① 图表与文字不符，以图表为准。</w:t>
      </w:r>
    </w:p>
    <w:p w14:paraId="1BA80C06">
      <w:pPr>
        <w:spacing w:line="440" w:lineRule="exact"/>
        <w:ind w:firstLine="645"/>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② 单价与总价不符，以单价为准。</w:t>
      </w:r>
    </w:p>
    <w:p w14:paraId="28B77D27">
      <w:pPr>
        <w:spacing w:line="440" w:lineRule="exact"/>
        <w:ind w:firstLine="645"/>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③ 大写与小写不符，以大写为准。</w:t>
      </w:r>
    </w:p>
    <w:p w14:paraId="462E12FB">
      <w:pPr>
        <w:spacing w:line="440" w:lineRule="exact"/>
        <w:ind w:firstLine="645"/>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④ 正本与副本不符，以正本为准。</w:t>
      </w:r>
    </w:p>
    <w:p w14:paraId="4006F450">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20.4 供应商的谈判响应文件中必须提供相关的证明材料。如果发现有弄虚作假的，谈判小组将取消其谈判资格。</w:t>
      </w:r>
    </w:p>
    <w:p w14:paraId="7ED03A94">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20.5 谈判小组根据符合采购需求、质量和服务，以综合评审有效报价最低者推荐为成交第一候选人，其次低价者第二候选人，以此类推。若成交候选人的报价相同时，谈判小组将分别依次序以：谈判方案、施工组织设计的优劣的原则，确定成交候选人排序。</w:t>
      </w:r>
    </w:p>
    <w:p w14:paraId="4E966CFF">
      <w:pPr>
        <w:spacing w:line="44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20.6谈判小组根据</w:t>
      </w:r>
      <w:r>
        <w:rPr>
          <w:rStyle w:val="18"/>
          <w:rFonts w:hint="eastAsia" w:ascii="等线" w:hAnsi="等线" w:eastAsia="等线" w:cs="等线"/>
          <w:color w:val="000000" w:themeColor="text1"/>
          <w:kern w:val="0"/>
          <w:sz w:val="24"/>
          <w:szCs w:val="24"/>
          <w14:textFill>
            <w14:solidFill>
              <w14:schemeClr w14:val="tx1"/>
            </w14:solidFill>
          </w14:textFill>
        </w:rPr>
        <w:t>原始谈判记录和谈判结果编写</w:t>
      </w:r>
      <w:r>
        <w:rPr>
          <w:rStyle w:val="18"/>
          <w:rFonts w:hint="eastAsia" w:ascii="等线" w:hAnsi="等线" w:eastAsia="等线" w:cs="等线"/>
          <w:color w:val="000000" w:themeColor="text1"/>
          <w:sz w:val="24"/>
          <w:szCs w:val="24"/>
          <w14:textFill>
            <w14:solidFill>
              <w14:schemeClr w14:val="tx1"/>
            </w14:solidFill>
          </w14:textFill>
        </w:rPr>
        <w:t>谈判</w:t>
      </w:r>
      <w:r>
        <w:rPr>
          <w:rStyle w:val="18"/>
          <w:rFonts w:hint="eastAsia" w:ascii="等线" w:hAnsi="等线" w:eastAsia="等线" w:cs="等线"/>
          <w:color w:val="000000" w:themeColor="text1"/>
          <w:kern w:val="0"/>
          <w:sz w:val="24"/>
          <w:szCs w:val="24"/>
          <w14:textFill>
            <w14:solidFill>
              <w14:schemeClr w14:val="tx1"/>
            </w14:solidFill>
          </w14:textFill>
        </w:rPr>
        <w:t>结果</w:t>
      </w:r>
      <w:r>
        <w:rPr>
          <w:rStyle w:val="18"/>
          <w:rFonts w:hint="eastAsia" w:ascii="等线" w:hAnsi="等线" w:eastAsia="等线" w:cs="等线"/>
          <w:color w:val="000000" w:themeColor="text1"/>
          <w:sz w:val="24"/>
          <w:szCs w:val="24"/>
          <w14:textFill>
            <w14:solidFill>
              <w14:schemeClr w14:val="tx1"/>
            </w14:solidFill>
          </w14:textFill>
        </w:rPr>
        <w:t>报告，报采购人。</w:t>
      </w:r>
    </w:p>
    <w:p w14:paraId="00B13DFE">
      <w:pPr>
        <w:numPr>
          <w:ilvl w:val="0"/>
          <w:numId w:val="4"/>
        </w:numPr>
        <w:snapToGrid w:val="0"/>
        <w:spacing w:line="440" w:lineRule="exact"/>
        <w:ind w:firstLine="480" w:firstLineChars="200"/>
        <w:rPr>
          <w:rStyle w:val="18"/>
          <w:rFonts w:hint="eastAsia" w:ascii="等线" w:hAnsi="等线" w:eastAsia="等线" w:cs="等线"/>
          <w:b/>
          <w:color w:val="000000" w:themeColor="text1"/>
          <w:sz w:val="24"/>
          <w:szCs w:val="24"/>
          <w:lang w:val="zh-CN"/>
          <w14:textFill>
            <w14:solidFill>
              <w14:schemeClr w14:val="tx1"/>
            </w14:solidFill>
          </w14:textFill>
        </w:rPr>
      </w:pPr>
      <w:r>
        <w:rPr>
          <w:rStyle w:val="18"/>
          <w:rFonts w:hint="eastAsia" w:ascii="等线" w:hAnsi="等线" w:eastAsia="等线" w:cs="等线"/>
          <w:b/>
          <w:color w:val="000000" w:themeColor="text1"/>
          <w:sz w:val="24"/>
          <w:szCs w:val="24"/>
          <w:lang w:val="zh-CN"/>
          <w14:textFill>
            <w14:solidFill>
              <w14:schemeClr w14:val="tx1"/>
            </w14:solidFill>
          </w14:textFill>
        </w:rPr>
        <w:t>本项目落实政府采购政策</w:t>
      </w:r>
    </w:p>
    <w:p w14:paraId="6D2F482F">
      <w:pPr>
        <w:snapToGrid w:val="0"/>
        <w:spacing w:line="440" w:lineRule="exact"/>
        <w:ind w:firstLine="480" w:firstLineChars="200"/>
        <w:rPr>
          <w:rStyle w:val="18"/>
          <w:rFonts w:hint="eastAsia" w:ascii="等线" w:hAnsi="等线" w:eastAsia="等线" w:cs="等线"/>
          <w:b/>
          <w:color w:val="000000" w:themeColor="text1"/>
          <w:sz w:val="24"/>
          <w:szCs w:val="24"/>
          <w:lang w:val="zh-CN"/>
          <w14:textFill>
            <w14:solidFill>
              <w14:schemeClr w14:val="tx1"/>
            </w14:solidFill>
          </w14:textFill>
        </w:rPr>
      </w:pPr>
      <w:r>
        <w:rPr>
          <w:rStyle w:val="18"/>
          <w:rFonts w:hint="eastAsia" w:ascii="等线" w:hAnsi="等线" w:eastAsia="等线" w:cs="等线"/>
          <w:b/>
          <w:color w:val="000000" w:themeColor="text1"/>
          <w:sz w:val="24"/>
          <w:szCs w:val="24"/>
          <w:lang w:val="zh-CN"/>
          <w14:textFill>
            <w14:solidFill>
              <w14:schemeClr w14:val="tx1"/>
            </w14:solidFill>
          </w14:textFill>
        </w:rPr>
        <w:t>2</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.1</w:t>
      </w:r>
      <w:r>
        <w:rPr>
          <w:rStyle w:val="18"/>
          <w:rFonts w:hint="eastAsia" w:ascii="等线" w:hAnsi="等线" w:eastAsia="等线" w:cs="等线"/>
          <w:b/>
          <w:color w:val="000000" w:themeColor="text1"/>
          <w:sz w:val="24"/>
          <w:szCs w:val="24"/>
          <w14:textFill>
            <w14:solidFill>
              <w14:schemeClr w14:val="tx1"/>
            </w14:solidFill>
          </w14:textFill>
        </w:rPr>
        <w:t xml:space="preserve"> </w:t>
      </w:r>
      <w:r>
        <w:rPr>
          <w:rStyle w:val="18"/>
          <w:rFonts w:hint="eastAsia" w:ascii="等线" w:hAnsi="等线" w:eastAsia="等线" w:cs="等线"/>
          <w:b/>
          <w:color w:val="000000" w:themeColor="text1"/>
          <w:sz w:val="24"/>
          <w:szCs w:val="24"/>
          <w:lang w:val="zh-CN"/>
          <w14:textFill>
            <w14:solidFill>
              <w14:schemeClr w14:val="tx1"/>
            </w14:solidFill>
          </w14:textFill>
        </w:rPr>
        <w:t>投标企业政府采购政策</w:t>
      </w:r>
    </w:p>
    <w:p w14:paraId="67A2DBBD">
      <w:pPr>
        <w:snapToGrid w:val="0"/>
        <w:spacing w:line="440" w:lineRule="exact"/>
        <w:ind w:firstLine="480" w:firstLineChars="200"/>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（1）中小企业落实政府采购政策</w:t>
      </w:r>
    </w:p>
    <w:p w14:paraId="74E2D472">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财政部、工业和信息化部关于印发《政府采购促进中小企业发展管理办法》的通知--财库〔2020〕46号。</w:t>
      </w:r>
    </w:p>
    <w:p w14:paraId="4A836C2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w:t>
      </w:r>
      <w:r>
        <w:rPr>
          <w:rStyle w:val="18"/>
          <w:rFonts w:hint="eastAsia" w:ascii="等线" w:hAnsi="等线" w:eastAsia="等线" w:cs="等线"/>
          <w:color w:val="000000" w:themeColor="text1"/>
          <w:sz w:val="24"/>
          <w:szCs w:val="24"/>
          <w:lang w:val="zh-CN"/>
          <w14:textFill>
            <w14:solidFill>
              <w14:schemeClr w14:val="tx1"/>
            </w14:solidFill>
          </w14:textFill>
        </w:rPr>
        <w:t>监狱和戒毒企业应符合《财政部</w:t>
      </w:r>
      <w:r>
        <w:rPr>
          <w:rStyle w:val="18"/>
          <w:rFonts w:hint="eastAsia" w:ascii="等线" w:hAnsi="等线" w:eastAsia="等线" w:cs="等线"/>
          <w:color w:val="000000" w:themeColor="text1"/>
          <w:sz w:val="24"/>
          <w:szCs w:val="24"/>
          <w14:textFill>
            <w14:solidFill>
              <w14:schemeClr w14:val="tx1"/>
            </w14:solidFill>
          </w14:textFill>
        </w:rPr>
        <w:t>、司法部关于政府采购支持监狱企业发展有关问题的通知》--财库[2014]68号</w:t>
      </w:r>
      <w:r>
        <w:rPr>
          <w:rStyle w:val="18"/>
          <w:rFonts w:hint="eastAsia" w:ascii="等线" w:hAnsi="等线" w:eastAsia="等线" w:cs="等线"/>
          <w:color w:val="000000" w:themeColor="text1"/>
          <w:sz w:val="24"/>
          <w:szCs w:val="24"/>
          <w:lang w:val="zh-CN"/>
          <w14:textFill>
            <w14:solidFill>
              <w14:schemeClr w14:val="tx1"/>
            </w14:solidFill>
          </w14:textFill>
        </w:rPr>
        <w:t>，并提供由省级以上监狱管理局、戒毒管理局(含新疆生产建设兵团)出具的属于监狱企业的证明，</w:t>
      </w:r>
      <w:r>
        <w:rPr>
          <w:rStyle w:val="18"/>
          <w:rFonts w:hint="eastAsia" w:ascii="等线" w:hAnsi="等线" w:eastAsia="等线" w:cs="等线"/>
          <w:color w:val="000000" w:themeColor="text1"/>
          <w:sz w:val="24"/>
          <w:szCs w:val="24"/>
          <w14:textFill>
            <w14:solidFill>
              <w14:schemeClr w14:val="tx1"/>
            </w14:solidFill>
          </w14:textFill>
        </w:rPr>
        <w:t>开标时提供原件备查。</w:t>
      </w:r>
    </w:p>
    <w:p w14:paraId="0D4885E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baseline"/>
        <w:rPr>
          <w:rStyle w:val="18"/>
          <w:rFonts w:hint="eastAsia" w:ascii="等线" w:hAnsi="等线" w:eastAsia="等线" w:cs="等线"/>
          <w:b/>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（3）投标供</w:t>
      </w:r>
      <w:r>
        <w:rPr>
          <w:rStyle w:val="18"/>
          <w:rFonts w:hint="eastAsia" w:ascii="等线" w:hAnsi="等线" w:eastAsia="等线" w:cs="等线"/>
          <w:bCs/>
          <w:color w:val="000000" w:themeColor="text1"/>
          <w:sz w:val="24"/>
          <w:szCs w:val="24"/>
          <w14:textFill>
            <w14:solidFill>
              <w14:schemeClr w14:val="tx1"/>
            </w14:solidFill>
          </w14:textFill>
        </w:rPr>
        <w:t>应商应如实提供以上证明文件，如存在虚假应标，将取消其投标资格。</w:t>
      </w:r>
    </w:p>
    <w:p w14:paraId="18966BC6">
      <w:pPr>
        <w:keepNext w:val="0"/>
        <w:keepLines w:val="0"/>
        <w:pageBreakBefore w:val="0"/>
        <w:widowControl w:val="0"/>
        <w:kinsoku/>
        <w:wordWrap/>
        <w:overflowPunct/>
        <w:topLinePunct w:val="0"/>
        <w:autoSpaceDE/>
        <w:autoSpaceDN/>
        <w:bidi w:val="0"/>
        <w:adjustRightInd/>
        <w:snapToGrid w:val="0"/>
        <w:spacing w:line="440" w:lineRule="exact"/>
        <w:ind w:firstLine="471" w:firstLineChars="196"/>
        <w:textAlignment w:val="baseline"/>
        <w:rPr>
          <w:rStyle w:val="18"/>
          <w:rFonts w:hint="eastAsia" w:ascii="等线" w:hAnsi="等线" w:eastAsia="等线" w:cs="等线"/>
          <w:b/>
          <w:color w:val="000000" w:themeColor="text1"/>
          <w:sz w:val="24"/>
          <w:szCs w:val="24"/>
          <w:lang w:val="en-US" w:eastAsia="zh-CN"/>
          <w14:textFill>
            <w14:solidFill>
              <w14:schemeClr w14:val="tx1"/>
            </w14:solidFill>
          </w14:textFill>
        </w:rPr>
      </w:pPr>
      <w:r>
        <w:rPr>
          <w:rStyle w:val="18"/>
          <w:rFonts w:hint="eastAsia" w:ascii="等线" w:hAnsi="等线" w:eastAsia="等线" w:cs="等线"/>
          <w:b/>
          <w:color w:val="000000" w:themeColor="text1"/>
          <w:sz w:val="24"/>
          <w:szCs w:val="24"/>
          <w:lang w:val="en-US" w:eastAsia="zh-CN"/>
          <w14:textFill>
            <w14:solidFill>
              <w14:schemeClr w14:val="tx1"/>
            </w14:solidFill>
          </w14:textFill>
        </w:rPr>
        <w:t>本项目属于：“工业”</w:t>
      </w:r>
    </w:p>
    <w:p w14:paraId="3C64FED0">
      <w:pPr>
        <w:keepNext w:val="0"/>
        <w:keepLines w:val="0"/>
        <w:pageBreakBefore w:val="0"/>
        <w:widowControl w:val="0"/>
        <w:kinsoku/>
        <w:wordWrap/>
        <w:overflowPunct/>
        <w:topLinePunct w:val="0"/>
        <w:autoSpaceDE/>
        <w:autoSpaceDN/>
        <w:bidi w:val="0"/>
        <w:adjustRightInd/>
        <w:snapToGrid w:val="0"/>
        <w:spacing w:line="440" w:lineRule="exact"/>
        <w:ind w:firstLine="471" w:firstLineChars="196"/>
        <w:textAlignment w:val="baseline"/>
        <w:rPr>
          <w:rStyle w:val="18"/>
          <w:rFonts w:hint="eastAsia" w:ascii="等线" w:hAnsi="等线" w:eastAsia="等线" w:cs="等线"/>
          <w:b/>
          <w:color w:val="000000" w:themeColor="text1"/>
          <w:sz w:val="24"/>
          <w:szCs w:val="24"/>
          <w:lang w:val="zh-CN"/>
          <w14:textFill>
            <w14:solidFill>
              <w14:schemeClr w14:val="tx1"/>
            </w14:solidFill>
          </w14:textFill>
        </w:rPr>
      </w:pPr>
      <w:r>
        <w:rPr>
          <w:rStyle w:val="18"/>
          <w:rFonts w:hint="eastAsia" w:ascii="等线" w:hAnsi="等线" w:eastAsia="等线" w:cs="等线"/>
          <w:b/>
          <w:color w:val="000000" w:themeColor="text1"/>
          <w:sz w:val="24"/>
          <w:szCs w:val="24"/>
          <w:lang w:val="zh-CN"/>
          <w14:textFill>
            <w14:solidFill>
              <w14:schemeClr w14:val="tx1"/>
            </w14:solidFill>
          </w14:textFill>
        </w:rPr>
        <w:t>2</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.2</w:t>
      </w:r>
      <w:r>
        <w:rPr>
          <w:rStyle w:val="18"/>
          <w:rFonts w:hint="eastAsia" w:ascii="等线" w:hAnsi="等线" w:eastAsia="等线" w:cs="等线"/>
          <w:b/>
          <w:color w:val="000000" w:themeColor="text1"/>
          <w:sz w:val="24"/>
          <w:szCs w:val="24"/>
          <w14:textFill>
            <w14:solidFill>
              <w14:schemeClr w14:val="tx1"/>
            </w14:solidFill>
          </w14:textFill>
        </w:rPr>
        <w:t xml:space="preserve"> </w:t>
      </w:r>
      <w:r>
        <w:rPr>
          <w:rStyle w:val="18"/>
          <w:rFonts w:hint="eastAsia" w:ascii="等线" w:hAnsi="等线" w:eastAsia="等线" w:cs="等线"/>
          <w:b/>
          <w:color w:val="000000" w:themeColor="text1"/>
          <w:sz w:val="24"/>
          <w:szCs w:val="24"/>
          <w:lang w:val="zh-CN"/>
          <w14:textFill>
            <w14:solidFill>
              <w14:schemeClr w14:val="tx1"/>
            </w14:solidFill>
          </w14:textFill>
        </w:rPr>
        <w:t>投标产品政府采购政策</w:t>
      </w:r>
    </w:p>
    <w:p w14:paraId="229B62EF">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（1）节能产品</w:t>
      </w:r>
      <w:r>
        <w:rPr>
          <w:rStyle w:val="18"/>
          <w:rFonts w:hint="eastAsia" w:ascii="等线" w:hAnsi="等线" w:eastAsia="等线" w:cs="等线"/>
          <w:color w:val="000000" w:themeColor="text1"/>
          <w:sz w:val="24"/>
          <w:szCs w:val="24"/>
          <w:lang w:val="zh-CN"/>
          <w14:textFill>
            <w14:solidFill>
              <w14:schemeClr w14:val="tx1"/>
            </w14:solidFill>
          </w14:textFill>
        </w:rPr>
        <w:t>根据《国务院办公厅关于建立政府强制采购节能产品制度的通知》</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国办发[2007] 51号</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的规定</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以中国政府采购网</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http://www.ccgp.gov.cn/</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公布的最新一期节能产品政府采购清单为准。</w:t>
      </w:r>
    </w:p>
    <w:p w14:paraId="7FAE3EA2">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（2）环境标志产品</w:t>
      </w:r>
      <w:r>
        <w:rPr>
          <w:rStyle w:val="18"/>
          <w:rFonts w:hint="eastAsia" w:ascii="等线" w:hAnsi="等线" w:eastAsia="等线" w:cs="等线"/>
          <w:color w:val="000000" w:themeColor="text1"/>
          <w:sz w:val="24"/>
          <w:szCs w:val="24"/>
          <w:lang w:val="zh-CN"/>
          <w14:textFill>
            <w14:solidFill>
              <w14:schemeClr w14:val="tx1"/>
            </w14:solidFill>
          </w14:textFill>
        </w:rPr>
        <w:t>根据《环境标志产品政府采购实施的意见》</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财库</w:t>
      </w:r>
      <w:r>
        <w:rPr>
          <w:rStyle w:val="18"/>
          <w:rFonts w:hint="eastAsia" w:ascii="等线" w:hAnsi="等线" w:eastAsia="等线" w:cs="等线"/>
          <w:color w:val="000000" w:themeColor="text1"/>
          <w:sz w:val="24"/>
          <w:szCs w:val="24"/>
          <w14:textFill>
            <w14:solidFill>
              <w14:schemeClr w14:val="tx1"/>
            </w14:solidFill>
          </w14:textFill>
        </w:rPr>
        <w:t>[2006]90</w:t>
      </w:r>
      <w:r>
        <w:rPr>
          <w:rStyle w:val="18"/>
          <w:rFonts w:hint="eastAsia" w:ascii="等线" w:hAnsi="等线" w:eastAsia="等线" w:cs="等线"/>
          <w:color w:val="000000" w:themeColor="text1"/>
          <w:sz w:val="24"/>
          <w:szCs w:val="24"/>
          <w:lang w:val="zh-CN"/>
          <w14:textFill>
            <w14:solidFill>
              <w14:schemeClr w14:val="tx1"/>
            </w14:solidFill>
          </w14:textFill>
        </w:rPr>
        <w:t>号</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的规定</w:t>
      </w:r>
      <w:r>
        <w:rPr>
          <w:rStyle w:val="18"/>
          <w:rFonts w:hint="eastAsia" w:ascii="等线" w:hAnsi="等线" w:eastAsia="等线" w:cs="等线"/>
          <w:color w:val="000000" w:themeColor="text1"/>
          <w:sz w:val="24"/>
          <w:szCs w:val="24"/>
          <w14:textFill>
            <w14:solidFill>
              <w14:schemeClr w14:val="tx1"/>
            </w14:solidFill>
          </w14:textFill>
        </w:rPr>
        <w:t>，</w:t>
      </w:r>
      <w:r>
        <w:rPr>
          <w:rStyle w:val="18"/>
          <w:rFonts w:hint="eastAsia" w:ascii="等线" w:hAnsi="等线" w:eastAsia="等线" w:cs="等线"/>
          <w:color w:val="000000" w:themeColor="text1"/>
          <w:sz w:val="24"/>
          <w:szCs w:val="24"/>
          <w:lang w:val="zh-CN"/>
          <w14:textFill>
            <w14:solidFill>
              <w14:schemeClr w14:val="tx1"/>
            </w14:solidFill>
          </w14:textFill>
        </w:rPr>
        <w:t>以中国政府采购网</w:t>
      </w:r>
      <w:r>
        <w:rPr>
          <w:rStyle w:val="18"/>
          <w:rFonts w:hint="eastAsia" w:ascii="等线" w:hAnsi="等线" w:eastAsia="等线" w:cs="等线"/>
          <w:color w:val="000000" w:themeColor="text1"/>
          <w:sz w:val="24"/>
          <w:szCs w:val="24"/>
          <w14:textFill>
            <w14:solidFill>
              <w14:schemeClr w14:val="tx1"/>
            </w14:solidFill>
          </w14:textFill>
        </w:rPr>
        <w:t>（http://www.ccgp.gov.cn/）</w:t>
      </w:r>
      <w:r>
        <w:rPr>
          <w:rStyle w:val="18"/>
          <w:rFonts w:hint="eastAsia" w:ascii="等线" w:hAnsi="等线" w:eastAsia="等线" w:cs="等线"/>
          <w:color w:val="000000" w:themeColor="text1"/>
          <w:sz w:val="24"/>
          <w:szCs w:val="24"/>
          <w:lang w:val="zh-CN"/>
          <w14:textFill>
            <w14:solidFill>
              <w14:schemeClr w14:val="tx1"/>
            </w14:solidFill>
          </w14:textFill>
        </w:rPr>
        <w:t>公布的最新一期环境标志产品政府采购清单为准。</w:t>
      </w:r>
    </w:p>
    <w:p w14:paraId="2D0D10A1">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w:t>
      </w:r>
      <w:r>
        <w:rPr>
          <w:rStyle w:val="18"/>
          <w:rFonts w:hint="eastAsia" w:ascii="等线" w:hAnsi="等线" w:eastAsia="等线" w:cs="等线"/>
          <w:color w:val="000000" w:themeColor="text1"/>
          <w:sz w:val="24"/>
          <w:szCs w:val="24"/>
          <w:lang w:val="zh-CN"/>
          <w14:textFill>
            <w14:solidFill>
              <w14:schemeClr w14:val="tx1"/>
            </w14:solidFill>
          </w14:textFill>
        </w:rPr>
        <w:t>供应商在谈判响应文件中对所投标产品为节能、环保、环境标志产品清单中的产品，在谈判报价时必须对此类产品单独分项报价，计算出小计及占谈判报价总金额的百分比，并提供属于清单内产品的证明资料（从中国政府采购网上下载的网页公告等），未提供节能、环保、环境标志产品优惠明细表及属于清单内产品的证明资料的不给予优惠。</w:t>
      </w:r>
    </w:p>
    <w:p w14:paraId="54A0F9A9">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（4）</w:t>
      </w:r>
      <w:r>
        <w:rPr>
          <w:rStyle w:val="18"/>
          <w:rFonts w:hint="eastAsia" w:ascii="等线" w:hAnsi="等线" w:eastAsia="等线" w:cs="等线"/>
          <w:color w:val="000000" w:themeColor="text1"/>
          <w:sz w:val="24"/>
          <w:szCs w:val="24"/>
          <w:lang w:val="zh-CN"/>
          <w14:textFill>
            <w14:solidFill>
              <w14:schemeClr w14:val="tx1"/>
            </w14:solidFill>
          </w14:textFill>
        </w:rPr>
        <w:t>若节能、环保、环境标志清单内的产品仅是构成投标产品的部件、组件或零件的，则该投标产品不享受鼓励优惠政策。</w:t>
      </w:r>
    </w:p>
    <w:p w14:paraId="646D5B91">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w:t>
      </w:r>
      <w:r>
        <w:rPr>
          <w:rStyle w:val="18"/>
          <w:rFonts w:hint="eastAsia" w:ascii="等线" w:hAnsi="等线" w:eastAsia="等线" w:cs="等线"/>
          <w:color w:val="000000" w:themeColor="text1"/>
          <w:sz w:val="24"/>
          <w:szCs w:val="24"/>
          <w:lang w:val="zh-CN"/>
          <w14:textFill>
            <w14:solidFill>
              <w14:schemeClr w14:val="tx1"/>
            </w14:solidFill>
          </w14:textFill>
        </w:rPr>
        <w:t>同一标段的节能、环保、环境标志产品部分优惠只对属于清单内的非强制类产品进行优惠，强制类产品不给予优惠。</w:t>
      </w:r>
    </w:p>
    <w:p w14:paraId="50EB6722">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（6）</w:t>
      </w:r>
      <w:r>
        <w:rPr>
          <w:rStyle w:val="18"/>
          <w:rFonts w:hint="eastAsia" w:ascii="等线" w:hAnsi="等线" w:eastAsia="等线" w:cs="等线"/>
          <w:color w:val="000000" w:themeColor="text1"/>
          <w:sz w:val="24"/>
          <w:szCs w:val="24"/>
          <w:lang w:val="zh-CN"/>
          <w14:textFill>
            <w14:solidFill>
              <w14:schemeClr w14:val="tx1"/>
            </w14:solidFill>
          </w14:textFill>
        </w:rPr>
        <w:t>节能、环保、环境标志产品不重复优惠；同时列入国家级清单和省级清单的产品不重复优惠。</w:t>
      </w:r>
    </w:p>
    <w:p w14:paraId="13EDE496">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（7）</w:t>
      </w:r>
      <w:r>
        <w:rPr>
          <w:rStyle w:val="18"/>
          <w:rFonts w:hint="eastAsia" w:ascii="等线" w:hAnsi="等线" w:eastAsia="等线" w:cs="等线"/>
          <w:color w:val="000000" w:themeColor="text1"/>
          <w:sz w:val="24"/>
          <w:szCs w:val="24"/>
          <w:lang w:val="zh-CN"/>
          <w14:textFill>
            <w14:solidFill>
              <w14:schemeClr w14:val="tx1"/>
            </w14:solidFill>
          </w14:textFill>
        </w:rPr>
        <w:t>获得上述认证的产品在投标时应提供有效证明材料。以上所有证明文件复印件须加盖供应商公章并注明“与原件一致”，否则不予优惠。</w:t>
      </w:r>
    </w:p>
    <w:p w14:paraId="0CBDEE55">
      <w:pPr>
        <w:keepNext w:val="0"/>
        <w:keepLines w:val="0"/>
        <w:pageBreakBefore w:val="0"/>
        <w:widowControl w:val="0"/>
        <w:kinsoku/>
        <w:wordWrap/>
        <w:overflowPunct/>
        <w:topLinePunct w:val="0"/>
        <w:autoSpaceDE/>
        <w:autoSpaceDN/>
        <w:bidi w:val="0"/>
        <w:adjustRightInd/>
        <w:spacing w:line="440" w:lineRule="exact"/>
        <w:ind w:firstLine="471" w:firstLineChars="196"/>
        <w:textAlignment w:val="baseline"/>
        <w:rPr>
          <w:rStyle w:val="18"/>
          <w:rFonts w:hint="eastAsia" w:ascii="等线" w:hAnsi="等线" w:eastAsia="等线" w:cs="等线"/>
          <w:b/>
          <w:color w:val="000000" w:themeColor="text1"/>
          <w:sz w:val="24"/>
          <w:szCs w:val="24"/>
          <w:lang w:val="zh-CN"/>
          <w14:textFill>
            <w14:solidFill>
              <w14:schemeClr w14:val="tx1"/>
            </w14:solidFill>
          </w14:textFill>
        </w:rPr>
      </w:pPr>
      <w:r>
        <w:rPr>
          <w:rStyle w:val="18"/>
          <w:rFonts w:hint="eastAsia" w:ascii="等线" w:hAnsi="等线" w:eastAsia="等线" w:cs="等线"/>
          <w:b/>
          <w:color w:val="000000" w:themeColor="text1"/>
          <w:sz w:val="24"/>
          <w:szCs w:val="24"/>
          <w:lang w:val="zh-CN"/>
          <w14:textFill>
            <w14:solidFill>
              <w14:schemeClr w14:val="tx1"/>
            </w14:solidFill>
          </w14:textFill>
        </w:rPr>
        <w:t>2</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w:t>
      </w: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.3</w:t>
      </w:r>
      <w:r>
        <w:rPr>
          <w:rStyle w:val="18"/>
          <w:rFonts w:hint="eastAsia" w:ascii="等线" w:hAnsi="等线" w:eastAsia="等线" w:cs="等线"/>
          <w:b/>
          <w:color w:val="000000" w:themeColor="text1"/>
          <w:sz w:val="24"/>
          <w:szCs w:val="24"/>
          <w14:textFill>
            <w14:solidFill>
              <w14:schemeClr w14:val="tx1"/>
            </w14:solidFill>
          </w14:textFill>
        </w:rPr>
        <w:t xml:space="preserve"> </w:t>
      </w:r>
      <w:r>
        <w:rPr>
          <w:rStyle w:val="18"/>
          <w:rFonts w:hint="eastAsia" w:ascii="等线" w:hAnsi="等线" w:eastAsia="等线" w:cs="等线"/>
          <w:b/>
          <w:color w:val="000000" w:themeColor="text1"/>
          <w:sz w:val="24"/>
          <w:szCs w:val="24"/>
          <w:lang w:val="zh-CN"/>
          <w14:textFill>
            <w14:solidFill>
              <w14:schemeClr w14:val="tx1"/>
            </w14:solidFill>
          </w14:textFill>
        </w:rPr>
        <w:t>价格优惠比例</w:t>
      </w:r>
    </w:p>
    <w:p w14:paraId="0122A45E">
      <w:pPr>
        <w:keepNext w:val="0"/>
        <w:keepLines w:val="0"/>
        <w:pageBreakBefore w:val="0"/>
        <w:widowControl w:val="0"/>
        <w:kinsoku/>
        <w:wordWrap/>
        <w:overflowPunct/>
        <w:topLinePunct w:val="0"/>
        <w:autoSpaceDE/>
        <w:autoSpaceDN/>
        <w:bidi w:val="0"/>
        <w:adjustRightInd/>
        <w:spacing w:line="440" w:lineRule="exact"/>
        <w:ind w:firstLine="471" w:firstLineChars="196"/>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（1）</w:t>
      </w:r>
      <w:r>
        <w:rPr>
          <w:rStyle w:val="18"/>
          <w:rFonts w:hint="eastAsia" w:ascii="等线" w:hAnsi="等线" w:eastAsia="等线" w:cs="等线"/>
          <w:b/>
          <w:color w:val="000000" w:themeColor="text1"/>
          <w:sz w:val="24"/>
          <w:szCs w:val="24"/>
          <w:lang w:val="zh-CN"/>
          <w14:textFill>
            <w14:solidFill>
              <w14:schemeClr w14:val="tx1"/>
            </w14:solidFill>
          </w14:textFill>
        </w:rPr>
        <w:t>投标企业优惠比例</w:t>
      </w:r>
    </w:p>
    <w:p w14:paraId="47B524B5">
      <w:pPr>
        <w:keepNext w:val="0"/>
        <w:keepLines w:val="0"/>
        <w:pageBreakBefore w:val="0"/>
        <w:widowControl w:val="0"/>
        <w:kinsoku/>
        <w:wordWrap/>
        <w:overflowPunct/>
        <w:topLinePunct w:val="0"/>
        <w:autoSpaceDE/>
        <w:autoSpaceDN/>
        <w:bidi w:val="0"/>
        <w:adjustRightInd/>
        <w:spacing w:line="440" w:lineRule="exact"/>
        <w:ind w:firstLine="470"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符合</w:t>
      </w:r>
      <w:r>
        <w:rPr>
          <w:rStyle w:val="18"/>
          <w:rFonts w:hint="eastAsia" w:ascii="等线" w:hAnsi="等线" w:eastAsia="等线" w:cs="等线"/>
          <w:color w:val="000000" w:themeColor="text1"/>
          <w:sz w:val="24"/>
          <w:szCs w:val="24"/>
          <w:lang w:val="en-US" w:eastAsia="zh-CN"/>
          <w14:textFill>
            <w14:solidFill>
              <w14:schemeClr w14:val="tx1"/>
            </w14:solidFill>
          </w14:textFill>
        </w:rPr>
        <w:t>谈判</w:t>
      </w:r>
      <w:r>
        <w:rPr>
          <w:rStyle w:val="18"/>
          <w:rFonts w:hint="eastAsia" w:ascii="等线" w:hAnsi="等线" w:eastAsia="等线" w:cs="等线"/>
          <w:color w:val="000000" w:themeColor="text1"/>
          <w:sz w:val="24"/>
          <w:szCs w:val="24"/>
          <w:lang w:val="zh-CN"/>
          <w14:textFill>
            <w14:solidFill>
              <w14:schemeClr w14:val="tx1"/>
            </w14:solidFill>
          </w14:textFill>
        </w:rPr>
        <w:t>文件规定的小微企业、监狱企业优惠条件的供应商，价格给予6%的扣除（不重复优惠，最高为6%），用扣除后的价格参与评审。</w:t>
      </w:r>
    </w:p>
    <w:p w14:paraId="2F32364D">
      <w:pPr>
        <w:keepNext w:val="0"/>
        <w:keepLines w:val="0"/>
        <w:pageBreakBefore w:val="0"/>
        <w:widowControl w:val="0"/>
        <w:kinsoku/>
        <w:wordWrap/>
        <w:overflowPunct/>
        <w:topLinePunct w:val="0"/>
        <w:autoSpaceDE/>
        <w:autoSpaceDN/>
        <w:bidi w:val="0"/>
        <w:adjustRightInd/>
        <w:spacing w:line="440" w:lineRule="exact"/>
        <w:ind w:firstLine="471" w:firstLineChars="196"/>
        <w:textAlignment w:val="baseline"/>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w:t>
      </w:r>
      <w:r>
        <w:rPr>
          <w:rStyle w:val="18"/>
          <w:rFonts w:hint="eastAsia" w:ascii="等线" w:hAnsi="等线" w:eastAsia="等线" w:cs="等线"/>
          <w:b/>
          <w:color w:val="000000" w:themeColor="text1"/>
          <w:sz w:val="24"/>
          <w:szCs w:val="24"/>
          <w:lang w:val="zh-CN"/>
          <w14:textFill>
            <w14:solidFill>
              <w14:schemeClr w14:val="tx1"/>
            </w14:solidFill>
          </w14:textFill>
        </w:rPr>
        <w:t>投标产品优惠比例</w:t>
      </w:r>
    </w:p>
    <w:p w14:paraId="1F1C58C7">
      <w:pPr>
        <w:keepNext w:val="0"/>
        <w:keepLines w:val="0"/>
        <w:pageBreakBefore w:val="0"/>
        <w:widowControl w:val="0"/>
        <w:kinsoku/>
        <w:wordWrap/>
        <w:overflowPunct/>
        <w:topLinePunct w:val="0"/>
        <w:autoSpaceDE/>
        <w:autoSpaceDN/>
        <w:bidi w:val="0"/>
        <w:adjustRightInd/>
        <w:spacing w:line="440" w:lineRule="exact"/>
        <w:ind w:firstLine="470" w:firstLineChars="196"/>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投标产品为节能、环保、环境标志产品清单中的产品，符合招标文件要求的，价格给予6%的扣除（不重复优惠，最高为6%），用扣除后的价格参与评审。</w:t>
      </w:r>
    </w:p>
    <w:p w14:paraId="496B18A4">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22. 确定成交单位</w:t>
      </w:r>
    </w:p>
    <w:p w14:paraId="37A0E194">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采购人按照谈判小组推荐的成交候选人排名顺序确定成交单位。</w:t>
      </w:r>
    </w:p>
    <w:p w14:paraId="44E129EF">
      <w:pPr>
        <w:keepNext w:val="0"/>
        <w:keepLines w:val="0"/>
        <w:pageBreakBefore w:val="0"/>
        <w:widowControl w:val="0"/>
        <w:wordWrap/>
        <w:overflowPunct/>
        <w:topLinePunct w:val="0"/>
        <w:bidi w:val="0"/>
        <w:snapToGrid w:val="0"/>
        <w:spacing w:line="440" w:lineRule="exact"/>
        <w:jc w:val="center"/>
        <w:textAlignment w:val="baseline"/>
        <w:rPr>
          <w:rStyle w:val="18"/>
          <w:rFonts w:hint="eastAsia" w:ascii="等线" w:hAnsi="等线" w:eastAsia="等线" w:cs="等线"/>
          <w:b/>
          <w:color w:val="000000" w:themeColor="text1"/>
          <w:sz w:val="24"/>
          <w:szCs w:val="24"/>
          <w14:textFill>
            <w14:solidFill>
              <w14:schemeClr w14:val="tx1"/>
            </w14:solidFill>
          </w14:textFill>
        </w:rPr>
      </w:pPr>
    </w:p>
    <w:p w14:paraId="29AF34A5">
      <w:pPr>
        <w:keepNext w:val="0"/>
        <w:keepLines w:val="0"/>
        <w:pageBreakBefore w:val="0"/>
        <w:widowControl w:val="0"/>
        <w:wordWrap/>
        <w:overflowPunct/>
        <w:topLinePunct w:val="0"/>
        <w:bidi w:val="0"/>
        <w:snapToGrid w:val="0"/>
        <w:spacing w:line="440" w:lineRule="exact"/>
        <w:jc w:val="center"/>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六、授予合同</w:t>
      </w:r>
    </w:p>
    <w:p w14:paraId="3E31E800">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23．成交通知书</w:t>
      </w:r>
    </w:p>
    <w:p w14:paraId="2061CD95">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23.1采购代理机构在收到采购人的定标复函后，按规定时间向成交人发出成交通知书。</w:t>
      </w:r>
    </w:p>
    <w:p w14:paraId="77492876">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23.2 成交通知书是合同的组成部分。</w:t>
      </w:r>
    </w:p>
    <w:p w14:paraId="57CD90A5">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24．招标代理服务费</w:t>
      </w:r>
    </w:p>
    <w:p w14:paraId="02EABEDB">
      <w:pPr>
        <w:keepNext w:val="0"/>
        <w:keepLines w:val="0"/>
        <w:pageBreakBefore w:val="0"/>
        <w:widowControl w:val="0"/>
        <w:wordWrap/>
        <w:overflowPunct/>
        <w:topLinePunct w:val="0"/>
        <w:bidi w:val="0"/>
        <w:spacing w:line="440" w:lineRule="exact"/>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24.1 依据</w:t>
      </w:r>
      <w:r>
        <w:rPr>
          <w:rStyle w:val="18"/>
          <w:rFonts w:hint="eastAsia" w:ascii="等线" w:hAnsi="等线" w:eastAsia="等线" w:cs="等线"/>
          <w:color w:val="000000" w:themeColor="text1"/>
          <w:sz w:val="24"/>
          <w:szCs w:val="24"/>
          <w:lang w:eastAsia="zh-CN"/>
          <w14:textFill>
            <w14:solidFill>
              <w14:schemeClr w14:val="tx1"/>
            </w14:solidFill>
          </w14:textFill>
        </w:rPr>
        <w:t>《</w:t>
      </w:r>
      <w:r>
        <w:rPr>
          <w:rStyle w:val="18"/>
          <w:rFonts w:hint="eastAsia" w:ascii="等线" w:hAnsi="等线" w:eastAsia="等线" w:cs="等线"/>
          <w:color w:val="000000" w:themeColor="text1"/>
          <w:sz w:val="24"/>
          <w:szCs w:val="24"/>
          <w:highlight w:val="none"/>
          <w14:textFill>
            <w14:solidFill>
              <w14:schemeClr w14:val="tx1"/>
            </w14:solidFill>
          </w14:textFill>
        </w:rPr>
        <w:t>国家发展改革委关于降低部分建设项目收费标准规范收费行为等有关问题的通知</w:t>
      </w:r>
      <w:r>
        <w:rPr>
          <w:rStyle w:val="18"/>
          <w:rFonts w:hint="eastAsia" w:ascii="等线" w:hAnsi="等线" w:eastAsia="等线" w:cs="等线"/>
          <w:color w:val="000000" w:themeColor="text1"/>
          <w:sz w:val="24"/>
          <w:szCs w:val="24"/>
          <w:highlight w:val="none"/>
          <w:lang w:eastAsia="zh-CN"/>
          <w14:textFill>
            <w14:solidFill>
              <w14:schemeClr w14:val="tx1"/>
            </w14:solidFill>
          </w14:textFill>
        </w:rPr>
        <w:t>》</w:t>
      </w:r>
      <w:r>
        <w:rPr>
          <w:rStyle w:val="18"/>
          <w:rFonts w:hint="eastAsia" w:ascii="等线" w:hAnsi="等线" w:eastAsia="等线" w:cs="等线"/>
          <w:color w:val="000000" w:themeColor="text1"/>
          <w:sz w:val="24"/>
          <w:szCs w:val="24"/>
          <w:highlight w:val="none"/>
          <w14:textFill>
            <w14:solidFill>
              <w14:schemeClr w14:val="tx1"/>
            </w14:solidFill>
          </w14:textFill>
        </w:rPr>
        <w:t>（发改价格[2011]534号)和陕价行发【2012】72号文件</w:t>
      </w:r>
      <w:r>
        <w:rPr>
          <w:rStyle w:val="18"/>
          <w:rFonts w:hint="eastAsia" w:ascii="等线" w:hAnsi="等线" w:eastAsia="等线" w:cs="等线"/>
          <w:color w:val="000000" w:themeColor="text1"/>
          <w:sz w:val="24"/>
          <w:szCs w:val="24"/>
          <w14:textFill>
            <w14:solidFill>
              <w14:schemeClr w14:val="tx1"/>
            </w14:solidFill>
          </w14:textFill>
        </w:rPr>
        <w:t>规定的收取标准及相应的计算办法,最低收费叁千元整</w:t>
      </w:r>
      <w:r>
        <w:rPr>
          <w:rStyle w:val="18"/>
          <w:rFonts w:hint="eastAsia" w:ascii="等线" w:hAnsi="等线" w:eastAsia="等线" w:cs="等线"/>
          <w:color w:val="000000" w:themeColor="text1"/>
          <w:sz w:val="24"/>
          <w:szCs w:val="24"/>
          <w:lang w:eastAsia="zh-CN"/>
          <w14:textFill>
            <w14:solidFill>
              <w14:schemeClr w14:val="tx1"/>
            </w14:solidFill>
          </w14:textFill>
        </w:rPr>
        <w:t>。</w:t>
      </w:r>
      <w:r>
        <w:rPr>
          <w:rStyle w:val="18"/>
          <w:rFonts w:hint="eastAsia" w:ascii="等线" w:hAnsi="等线" w:eastAsia="等线" w:cs="等线"/>
          <w:color w:val="000000" w:themeColor="text1"/>
          <w:sz w:val="24"/>
          <w:szCs w:val="24"/>
          <w14:textFill>
            <w14:solidFill>
              <w14:schemeClr w14:val="tx1"/>
            </w14:solidFill>
          </w14:textFill>
        </w:rPr>
        <w:t>向安康华昊智远项目管理有限公司缴纳招标代理服务费。</w:t>
      </w:r>
    </w:p>
    <w:p w14:paraId="21B5AC46">
      <w:pPr>
        <w:keepNext w:val="0"/>
        <w:keepLines w:val="0"/>
        <w:pageBreakBefore w:val="0"/>
        <w:widowControl w:val="0"/>
        <w:wordWrap/>
        <w:overflowPunct/>
        <w:topLinePunct w:val="0"/>
        <w:bidi w:val="0"/>
        <w:spacing w:line="440" w:lineRule="exact"/>
        <w:textAlignment w:val="baseline"/>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 xml:space="preserve">    25．签订合同</w:t>
      </w:r>
    </w:p>
    <w:p w14:paraId="7E0942A3">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25.1成交人应按《成交通知书》指定的时间、地点与采购人签订合同。</w:t>
      </w:r>
    </w:p>
    <w:p w14:paraId="6D32C162">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25.2 如果成交人没有按照上述第23条或第24.1条规定执行，招标采购单位将有充分理由取消该成交决定。在此情况下，招标采购单位可将合同授予综合得分排序名列下一个的供应商，或重新组织采购。</w:t>
      </w:r>
    </w:p>
    <w:p w14:paraId="1F227A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26．其他</w:t>
      </w:r>
    </w:p>
    <w:p w14:paraId="2511C0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26.1 谈判时，当全部报价均超出预算限额或均低于公认的制作成本时，谈判小组有权决定是否进行第三次报价或本次竞争性谈判失败。若第三次报价仍超预算，采购单位又无力追加，谈判小组可宣布本次竞争性谈判失败。</w:t>
      </w:r>
    </w:p>
    <w:p w14:paraId="617E80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26.2谈判响应文件递交截止时间结束后参加谈判的供应商不足三家的，除采购任务取消情形外，采购代理机构应取得采购单位同意后，按照以下原则处理：</w:t>
      </w:r>
    </w:p>
    <w:p w14:paraId="09F5EE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（1）竞争性谈判文件没有不合理条款、竞争性谈判公告时间及程序符合规定的，同意继续进行竞争性谈判或改用其它方式采购。</w:t>
      </w:r>
    </w:p>
    <w:p w14:paraId="67804F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（2）竞争性谈判文件存在不合理条款的，谈判程序不符合规定的，应按无效处理，并责成采购代理机构依法重新组织谈判工作。</w:t>
      </w:r>
    </w:p>
    <w:p w14:paraId="68D4F749">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26.3拒绝商业贿赂</w:t>
      </w:r>
    </w:p>
    <w:p w14:paraId="0041E8F4">
      <w:pPr>
        <w:keepNext w:val="0"/>
        <w:keepLines w:val="0"/>
        <w:pageBreakBefore w:val="0"/>
        <w:widowControl w:val="0"/>
        <w:wordWrap/>
        <w:overflowPunct/>
        <w:topLinePunct w:val="0"/>
        <w:bidi w:val="0"/>
        <w:spacing w:line="440" w:lineRule="exact"/>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供应商必须填写一份《拒绝政府采购领域商业贿赂承诺书》（格式见第五章）编制在谈判响应文件中，同时保证谈判响应文件正、副本中都有且一致。</w:t>
      </w:r>
    </w:p>
    <w:p w14:paraId="195B340C">
      <w:pPr>
        <w:keepNext w:val="0"/>
        <w:keepLines w:val="0"/>
        <w:pageBreakBefore w:val="0"/>
        <w:widowControl w:val="0"/>
        <w:wordWrap/>
        <w:overflowPunct/>
        <w:topLinePunct w:val="0"/>
        <w:bidi w:val="0"/>
        <w:snapToGrid w:val="0"/>
        <w:spacing w:line="440" w:lineRule="exact"/>
        <w:jc w:val="center"/>
        <w:textAlignment w:val="baseline"/>
        <w:rPr>
          <w:rStyle w:val="18"/>
          <w:rFonts w:hint="eastAsia" w:ascii="等线" w:hAnsi="等线" w:eastAsia="等线" w:cs="等线"/>
          <w:b/>
          <w:color w:val="000000" w:themeColor="text1"/>
          <w:sz w:val="24"/>
          <w:szCs w:val="24"/>
          <w:lang w:val="en-US" w:eastAsia="zh-CN"/>
          <w14:textFill>
            <w14:solidFill>
              <w14:schemeClr w14:val="tx1"/>
            </w14:solidFill>
          </w14:textFill>
        </w:rPr>
      </w:pPr>
      <w:r>
        <w:rPr>
          <w:rStyle w:val="18"/>
          <w:rFonts w:hint="eastAsia" w:ascii="等线" w:hAnsi="等线" w:eastAsia="等线" w:cs="等线"/>
          <w:b/>
          <w:color w:val="000000" w:themeColor="text1"/>
          <w:sz w:val="24"/>
          <w:szCs w:val="24"/>
          <w:lang w:val="en-US" w:eastAsia="zh-CN"/>
          <w14:textFill>
            <w14:solidFill>
              <w14:schemeClr w14:val="tx1"/>
            </w14:solidFill>
          </w14:textFill>
        </w:rPr>
        <w:t>七、质疑与投诉</w:t>
      </w:r>
    </w:p>
    <w:p w14:paraId="648ED1CC">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1.质疑</w:t>
      </w:r>
    </w:p>
    <w:p w14:paraId="4528436A">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1208C5B4">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（2）提出质疑的供应商应当是参与本项目采购活动的供应商。</w:t>
      </w:r>
    </w:p>
    <w:p w14:paraId="1B4F7F41">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（3）潜在供应商已依法获取其可质疑的采购文件的，可以对该文件提出质疑。对采购文件提出质疑的，应当在获取采购文件（以供应商填写报名登记表的时间为准）起7个工作日内提出。</w:t>
      </w:r>
    </w:p>
    <w:p w14:paraId="2B2EE49F">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（4）供应商提出质疑应当提交质疑函和必要的证明材料，质疑函应当包括下列内容：</w:t>
      </w:r>
    </w:p>
    <w:p w14:paraId="65A6E741">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① 供应商的姓名或者名称、地址、邮编、联系人及联系电话；</w:t>
      </w:r>
    </w:p>
    <w:p w14:paraId="3C5505A3">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② 质疑项目的名称、编号；</w:t>
      </w:r>
    </w:p>
    <w:p w14:paraId="7C866B8A">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③ 具体、明确的质疑事项和与质疑事项相关的请求；</w:t>
      </w:r>
    </w:p>
    <w:p w14:paraId="440ED0CB">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④ 事实依据；</w:t>
      </w:r>
    </w:p>
    <w:p w14:paraId="439D5BA6">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⑤ 必要的法律依据；</w:t>
      </w:r>
    </w:p>
    <w:p w14:paraId="1C55359E">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⑥ 提出质疑的日期。</w:t>
      </w:r>
    </w:p>
    <w:p w14:paraId="5CE89A83">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（5）供应商为自然人的，应当由本人签字；供应商为法人或者其他组织的，应当由法定代表人、主要负责人，或者其授权代表签字或者盖章并加盖公章。</w:t>
      </w:r>
    </w:p>
    <w:p w14:paraId="419B17C9">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B93434E">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（7）采购人负责供应商质疑答复。采购人委托采购代理机构采购的，采购代理机构在委托授权范围内作出答复。</w:t>
      </w:r>
    </w:p>
    <w:p w14:paraId="30CF03DD">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（8）接收质疑函的方式和联系方式：</w:t>
      </w:r>
    </w:p>
    <w:p w14:paraId="303D99AA">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① 接收质疑函的方式：书面递交质疑函纸质版（当面递交）或PDF格式扫描件（发至电子邮箱）</w:t>
      </w:r>
    </w:p>
    <w:p w14:paraId="6091C403">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② 联系方式</w:t>
      </w:r>
    </w:p>
    <w:p w14:paraId="350CF25F">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lang w:eastAsia="zh-CN"/>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采购代理机构：</w:t>
      </w:r>
      <w:r>
        <w:rPr>
          <w:rFonts w:hint="eastAsia" w:ascii="等线" w:hAnsi="等线" w:eastAsia="等线" w:cs="等线"/>
          <w:color w:val="000000" w:themeColor="text1"/>
          <w:spacing w:val="0"/>
          <w:sz w:val="24"/>
          <w:szCs w:val="24"/>
          <w:lang w:eastAsia="zh-CN"/>
          <w14:textFill>
            <w14:solidFill>
              <w14:schemeClr w14:val="tx1"/>
            </w14:solidFill>
          </w14:textFill>
        </w:rPr>
        <w:t>安康华昊智远项目管理有限公司</w:t>
      </w:r>
    </w:p>
    <w:p w14:paraId="2DE7ECA9">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地    址：安康市汉滨区大桥南路1号御公馆小区2号楼2单元1001室</w:t>
      </w:r>
    </w:p>
    <w:p w14:paraId="000D7F92">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lang w:eastAsia="zh-CN"/>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联系方式：</w:t>
      </w:r>
      <w:r>
        <w:rPr>
          <w:rFonts w:hint="eastAsia" w:ascii="等线" w:hAnsi="等线" w:eastAsia="等线" w:cs="等线"/>
          <w:color w:val="000000" w:themeColor="text1"/>
          <w:spacing w:val="0"/>
          <w:sz w:val="24"/>
          <w:szCs w:val="24"/>
          <w:lang w:eastAsia="zh-CN"/>
          <w14:textFill>
            <w14:solidFill>
              <w14:schemeClr w14:val="tx1"/>
            </w14:solidFill>
          </w14:textFill>
        </w:rPr>
        <w:t>0915-3197229</w:t>
      </w:r>
    </w:p>
    <w:p w14:paraId="2EED1FF0">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邮    箱：</w:t>
      </w:r>
      <w:r>
        <w:rPr>
          <w:rFonts w:hint="eastAsia" w:ascii="等线" w:hAnsi="等线" w:eastAsia="等线" w:cs="等线"/>
          <w:color w:val="000000" w:themeColor="text1"/>
          <w:spacing w:val="0"/>
          <w:sz w:val="24"/>
          <w:szCs w:val="24"/>
          <w:lang w:val="en-US" w:eastAsia="zh-CN"/>
          <w14:textFill>
            <w14:solidFill>
              <w14:schemeClr w14:val="tx1"/>
            </w14:solidFill>
          </w14:textFill>
        </w:rPr>
        <w:t>772858771</w:t>
      </w:r>
      <w:r>
        <w:rPr>
          <w:rFonts w:hint="eastAsia" w:ascii="等线" w:hAnsi="等线" w:eastAsia="等线" w:cs="等线"/>
          <w:color w:val="000000" w:themeColor="text1"/>
          <w:spacing w:val="0"/>
          <w:sz w:val="24"/>
          <w:szCs w:val="24"/>
          <w14:textFill>
            <w14:solidFill>
              <w14:schemeClr w14:val="tx1"/>
            </w14:solidFill>
          </w14:textFill>
        </w:rPr>
        <w:t>@qq.com</w:t>
      </w:r>
    </w:p>
    <w:p w14:paraId="07102078">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2.投诉</w:t>
      </w:r>
    </w:p>
    <w:p w14:paraId="5D049A38">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（1）质疑供应商对采购人、采购代理机构的答复不满意，或者采购人、采购代理机构未在 规定时间内作出答复的，可以在答复期满后 15 个工作日内向同级财政部门提起投诉。</w:t>
      </w:r>
    </w:p>
    <w:p w14:paraId="7EE9FD96">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（2）投诉人投诉时,应当提交投诉书和必要的证明材料，并按照被投诉采购人、采购代理 机构（以下简称被投诉人）和与投诉事项有关的供应商数量提供投诉书的副本。投诉书应 当包括下列内容：</w:t>
      </w:r>
    </w:p>
    <w:p w14:paraId="69DFB042">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① 投诉人和被投诉人的姓名或者名称、通讯地址、邮编、联系人及联系电话；</w:t>
      </w:r>
    </w:p>
    <w:p w14:paraId="27E70D24">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② 质疑和质疑答复情况说明及相关证明材料；</w:t>
      </w:r>
    </w:p>
    <w:p w14:paraId="19C4DF9F">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③ 具体、明确的投诉事项和与投诉事项相关的投诉请求；</w:t>
      </w:r>
    </w:p>
    <w:p w14:paraId="1C4FD4D7">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④ 事实依据；</w:t>
      </w:r>
    </w:p>
    <w:p w14:paraId="2B8D77A9">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⑤ 法律依据；</w:t>
      </w:r>
    </w:p>
    <w:p w14:paraId="2EB0A0F0">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⑥ 提起投诉的日期。</w:t>
      </w:r>
    </w:p>
    <w:p w14:paraId="53DC422F">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（3）投诉人为自然人的，应当由本人签字；投诉人为法人或者其他组织的，应当由法定代表 人、主要负责人，或者其授权代表签字或者盖章，并加盖公章。</w:t>
      </w:r>
    </w:p>
    <w:p w14:paraId="7B73B0A0">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（4）投诉人提起投诉应当符合下列条件：</w:t>
      </w:r>
    </w:p>
    <w:p w14:paraId="63B042F5">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① 提起投诉前已依法进行质疑；</w:t>
      </w:r>
    </w:p>
    <w:p w14:paraId="3C042989">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② 投诉书内容符合《政府采购质疑和投诉办法》（财政部令第94号令）的规定；</w:t>
      </w:r>
    </w:p>
    <w:p w14:paraId="20B62018">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③ 在投诉有效期限内提起投诉；</w:t>
      </w:r>
    </w:p>
    <w:p w14:paraId="5BC745F2">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④ 同一投诉事项未经财政部门投诉处理；</w:t>
      </w:r>
    </w:p>
    <w:p w14:paraId="0DF3CE86">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⑤ 财政部规定的其他条件。</w:t>
      </w:r>
    </w:p>
    <w:p w14:paraId="09140880">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等线" w:hAnsi="等线" w:eastAsia="等线" w:cs="等线"/>
          <w:color w:val="000000" w:themeColor="text1"/>
          <w:spacing w:val="0"/>
          <w:sz w:val="24"/>
          <w:szCs w:val="24"/>
          <w14:textFill>
            <w14:solidFill>
              <w14:schemeClr w14:val="tx1"/>
            </w14:solidFill>
          </w14:textFill>
        </w:rPr>
      </w:pPr>
      <w:r>
        <w:rPr>
          <w:rFonts w:hint="eastAsia" w:ascii="等线" w:hAnsi="等线" w:eastAsia="等线" w:cs="等线"/>
          <w:color w:val="000000" w:themeColor="text1"/>
          <w:spacing w:val="0"/>
          <w:sz w:val="24"/>
          <w:szCs w:val="24"/>
          <w14:textFill>
            <w14:solidFill>
              <w14:schemeClr w14:val="tx1"/>
            </w14:solidFill>
          </w14:textFill>
        </w:rPr>
        <w:t>（5）供应商投诉的事项不得超出已质疑事项的范围，但基于质疑答复内容提出的投诉事项除 外。</w:t>
      </w:r>
    </w:p>
    <w:p w14:paraId="316BE1DF">
      <w:pPr>
        <w:keepNext w:val="0"/>
        <w:keepLines w:val="0"/>
        <w:pageBreakBefore w:val="0"/>
        <w:widowControl w:val="0"/>
        <w:wordWrap/>
        <w:overflowPunct/>
        <w:topLinePunct w:val="0"/>
        <w:bidi w:val="0"/>
        <w:snapToGrid w:val="0"/>
        <w:spacing w:line="440" w:lineRule="exact"/>
        <w:jc w:val="center"/>
        <w:textAlignment w:val="baseline"/>
        <w:rPr>
          <w:rStyle w:val="18"/>
          <w:rFonts w:hint="default" w:ascii="等线" w:hAnsi="等线" w:eastAsia="等线" w:cs="等线"/>
          <w:b/>
          <w:color w:val="000000" w:themeColor="text1"/>
          <w:sz w:val="24"/>
          <w:szCs w:val="24"/>
          <w:lang w:val="en-US" w:eastAsia="zh-CN"/>
          <w14:textFill>
            <w14:solidFill>
              <w14:schemeClr w14:val="tx1"/>
            </w14:solidFill>
          </w14:textFill>
        </w:rPr>
      </w:pPr>
      <w:r>
        <w:rPr>
          <w:rStyle w:val="18"/>
          <w:rFonts w:hint="eastAsia" w:ascii="等线" w:hAnsi="等线" w:eastAsia="等线" w:cs="等线"/>
          <w:b/>
          <w:color w:val="000000" w:themeColor="text1"/>
          <w:sz w:val="24"/>
          <w:szCs w:val="24"/>
          <w:lang w:val="en-US" w:eastAsia="zh-CN"/>
          <w14:textFill>
            <w14:solidFill>
              <w14:schemeClr w14:val="tx1"/>
            </w14:solidFill>
          </w14:textFill>
        </w:rPr>
        <w:t>九、异常低价的认定</w:t>
      </w:r>
    </w:p>
    <w:p w14:paraId="574CD23A">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1 根据财政部《关于推动解决政府采购异常低价问题的通知》（财库〔2026〕2号）规定，强化政府采购异常低价审查，评审中出现下列情形之一的，评审委员会应当启动异常低价投标（响应）审查程序：</w:t>
      </w:r>
    </w:p>
    <w:p w14:paraId="718E52DC">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1F0FE633">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73C33B21">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（3）投标（响应）报价低于采购项目最高限价50%的，即投标（响应）报价&lt;采购项目最高限价×50%；</w:t>
      </w:r>
    </w:p>
    <w:p w14:paraId="014DC6B3">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（4）评审委员会基于专业判断，认为供应商报价过低，有可能影响产品质量或者不能诚信履约的其他情形。</w:t>
      </w:r>
    </w:p>
    <w:p w14:paraId="16C4EA25">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（5）相关法律法规对供应商报价有规定的，从其规定。</w:t>
      </w:r>
    </w:p>
    <w:p w14:paraId="42EB1B7C">
      <w:pPr>
        <w:keepNext w:val="0"/>
        <w:keepLines w:val="0"/>
        <w:pageBreakBefore w:val="0"/>
        <w:widowControl w:val="0"/>
        <w:kinsoku/>
        <w:wordWrap/>
        <w:topLinePunct w:val="0"/>
        <w:bidi w:val="0"/>
        <w:spacing w:line="480" w:lineRule="exact"/>
        <w:ind w:firstLine="480" w:firstLineChars="200"/>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2 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92ABAC0">
      <w:pPr>
        <w:keepNext w:val="0"/>
        <w:keepLines w:val="0"/>
        <w:pageBreakBefore w:val="0"/>
        <w:widowControl w:val="0"/>
        <w:kinsoku/>
        <w:wordWrap/>
        <w:topLinePunct w:val="0"/>
        <w:bidi w:val="0"/>
        <w:spacing w:line="480" w:lineRule="exact"/>
        <w:ind w:firstLine="480" w:firstLineChars="200"/>
        <w:jc w:val="left"/>
        <w:textAlignment w:val="auto"/>
        <w:rPr>
          <w:rFonts w:hint="eastAsia" w:ascii="等线" w:hAnsi="等线" w:eastAsia="等线" w:cs="等线"/>
          <w:b w:val="0"/>
          <w:bCs/>
          <w:color w:val="000000"/>
          <w:sz w:val="24"/>
          <w:szCs w:val="24"/>
          <w:lang w:val="en-US" w:eastAsia="zh-CN"/>
        </w:rPr>
      </w:pPr>
      <w:r>
        <w:rPr>
          <w:rFonts w:hint="eastAsia" w:ascii="等线" w:hAnsi="等线" w:eastAsia="等线" w:cs="等线"/>
          <w:b w:val="0"/>
          <w:bCs/>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3B74EF">
      <w:pP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53371F55">
      <w:pPr>
        <w:numPr>
          <w:ilvl w:val="0"/>
          <w:numId w:val="5"/>
        </w:numPr>
        <w:snapToGrid w:val="0"/>
        <w:spacing w:line="400" w:lineRule="exact"/>
        <w:jc w:val="cente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t xml:space="preserve"> 商务及合同主要条款</w:t>
      </w:r>
    </w:p>
    <w:p w14:paraId="64ABEB6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依据《中华人民共和国合同法》及有关法规、条例的规定，甲乙双方本着友好合作，</w:t>
      </w:r>
      <w:r>
        <w:rPr>
          <w:rFonts w:hint="eastAsia" w:ascii="等线" w:hAnsi="等线" w:eastAsia="等线" w:cs="等线"/>
          <w:color w:val="000000" w:themeColor="text1"/>
          <w:sz w:val="24"/>
          <w:szCs w:val="24"/>
          <w:lang w:val="en-US" w:eastAsia="zh-CN"/>
          <w14:textFill>
            <w14:solidFill>
              <w14:schemeClr w14:val="tx1"/>
            </w14:solidFill>
          </w14:textFill>
        </w:rPr>
        <w:t>公正公平</w:t>
      </w:r>
      <w:r>
        <w:rPr>
          <w:rFonts w:hint="eastAsia" w:ascii="等线" w:hAnsi="等线" w:eastAsia="等线" w:cs="等线"/>
          <w:color w:val="000000" w:themeColor="text1"/>
          <w:sz w:val="24"/>
          <w:szCs w:val="24"/>
          <w14:textFill>
            <w14:solidFill>
              <w14:schemeClr w14:val="tx1"/>
            </w14:solidFill>
          </w14:textFill>
        </w:rPr>
        <w:t>的原则，就</w:t>
      </w:r>
      <w:r>
        <w:rPr>
          <w:rFonts w:hint="eastAsia" w:ascii="等线" w:hAnsi="等线" w:eastAsia="等线" w:cs="等线"/>
          <w:color w:val="000000" w:themeColor="text1"/>
          <w:sz w:val="24"/>
          <w:szCs w:val="24"/>
          <w:lang w:val="en-US" w:eastAsia="zh-CN"/>
          <w14:textFill>
            <w14:solidFill>
              <w14:schemeClr w14:val="tx1"/>
            </w14:solidFill>
          </w14:textFill>
        </w:rPr>
        <w:t>桶装饮用水采购</w:t>
      </w:r>
      <w:r>
        <w:rPr>
          <w:rFonts w:hint="eastAsia" w:ascii="等线" w:hAnsi="等线" w:eastAsia="等线" w:cs="等线"/>
          <w:color w:val="000000" w:themeColor="text1"/>
          <w:sz w:val="24"/>
          <w:szCs w:val="24"/>
          <w14:textFill>
            <w14:solidFill>
              <w14:schemeClr w14:val="tx1"/>
            </w14:solidFill>
          </w14:textFill>
        </w:rPr>
        <w:t>项目经双方充分协商,通过正式授权代表签署以下合同条款,以便共同遵守。</w:t>
      </w:r>
    </w:p>
    <w:p w14:paraId="31B470E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等线" w:hAnsi="等线" w:eastAsia="等线" w:cs="等线"/>
          <w:b/>
          <w:bCs/>
          <w:color w:val="000000" w:themeColor="text1"/>
          <w:sz w:val="24"/>
          <w:szCs w:val="24"/>
          <w:lang w:val="en-US" w:eastAsia="zh-CN"/>
          <w14:textFill>
            <w14:solidFill>
              <w14:schemeClr w14:val="tx1"/>
            </w14:solidFill>
          </w14:textFill>
        </w:rPr>
      </w:pPr>
      <w:r>
        <w:rPr>
          <w:rFonts w:hint="eastAsia" w:ascii="等线" w:hAnsi="等线" w:eastAsia="等线" w:cs="等线"/>
          <w:b/>
          <w:bCs/>
          <w:color w:val="000000" w:themeColor="text1"/>
          <w:sz w:val="24"/>
          <w:szCs w:val="24"/>
          <w:lang w:val="en-US" w:eastAsia="zh-CN"/>
          <w14:textFill>
            <w14:solidFill>
              <w14:schemeClr w14:val="tx1"/>
            </w14:solidFill>
          </w14:textFill>
        </w:rPr>
        <w:t>一、合同标的及双方责任</w:t>
      </w:r>
    </w:p>
    <w:p w14:paraId="70C7620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等线" w:hAnsi="等线" w:eastAsia="等线" w:cs="等线"/>
          <w:color w:val="000000" w:themeColor="text1"/>
          <w:sz w:val="24"/>
          <w:szCs w:val="24"/>
          <w:lang w:eastAsia="zh-CN"/>
          <w14:textFill>
            <w14:solidFill>
              <w14:schemeClr w14:val="tx1"/>
            </w14:solidFill>
          </w14:textFill>
        </w:rPr>
      </w:pPr>
      <w:r>
        <w:rPr>
          <w:rFonts w:hint="eastAsia" w:ascii="等线" w:hAnsi="等线" w:eastAsia="等线" w:cs="等线"/>
          <w:color w:val="000000" w:themeColor="text1"/>
          <w:sz w:val="24"/>
          <w:szCs w:val="24"/>
          <w:lang w:val="en-US" w:eastAsia="zh-CN"/>
          <w14:textFill>
            <w14:solidFill>
              <w14:schemeClr w14:val="tx1"/>
            </w14:solidFill>
          </w14:textFill>
        </w:rPr>
        <w:t>1.</w:t>
      </w:r>
      <w:r>
        <w:rPr>
          <w:rFonts w:hint="eastAsia" w:ascii="等线" w:hAnsi="等线" w:eastAsia="等线" w:cs="等线"/>
          <w:color w:val="000000" w:themeColor="text1"/>
          <w:sz w:val="24"/>
          <w:szCs w:val="24"/>
          <w14:textFill>
            <w14:solidFill>
              <w14:schemeClr w14:val="tx1"/>
            </w14:solidFill>
          </w14:textFill>
        </w:rPr>
        <w:t>乙方为甲方各班级配备一套符合安全规范的饮水设备，并负责维修与保养，设备正常损耗产生的费用由乙方负责。</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2、乙方为甲方提供质量符合国家安全卫生要求的饮用水，提供相应文件，因设备、水电故障等原因导致的断水不得超过三天。</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3、乙方负责做好饮用水的出厂运送及储存发放等环节的安全防范工作，不得让不合格饮用水进入校园、班级。</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4、全学期包括寒暑假及节日都应正常供应，供水总量不少于</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桶</w:t>
      </w:r>
      <w:r>
        <w:rPr>
          <w:rFonts w:hint="eastAsia" w:ascii="等线" w:hAnsi="等线" w:eastAsia="等线" w:cs="等线"/>
          <w:color w:val="000000" w:themeColor="text1"/>
          <w:sz w:val="24"/>
          <w:szCs w:val="24"/>
          <w:lang w:eastAsia="zh-CN"/>
          <w14:textFill>
            <w14:solidFill>
              <w14:schemeClr w14:val="tx1"/>
            </w14:solidFill>
          </w14:textFill>
        </w:rPr>
        <w:t>。</w:t>
      </w:r>
    </w:p>
    <w:p w14:paraId="5E7EE19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kern w:val="2"/>
          <w:sz w:val="24"/>
          <w:szCs w:val="24"/>
          <w:lang w:val="en-US" w:eastAsia="zh-CN" w:bidi="ar-SA"/>
          <w14:textFill>
            <w14:solidFill>
              <w14:schemeClr w14:val="tx1"/>
            </w14:solidFill>
          </w14:textFill>
        </w:rPr>
        <w:t>5、</w:t>
      </w:r>
      <w:r>
        <w:rPr>
          <w:rFonts w:hint="eastAsia" w:ascii="等线" w:hAnsi="等线" w:eastAsia="等线" w:cs="等线"/>
          <w:color w:val="000000" w:themeColor="text1"/>
          <w:sz w:val="24"/>
          <w:szCs w:val="24"/>
          <w14:textFill>
            <w14:solidFill>
              <w14:schemeClr w14:val="tx1"/>
            </w14:solidFill>
          </w14:textFill>
        </w:rPr>
        <w:t>乙方必须每月为甲方饮水设备提供免费清洁和消毒服务，并以学校监督检查签单为准。</w:t>
      </w:r>
    </w:p>
    <w:p w14:paraId="26FC7A7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80" w:firstLineChars="200"/>
        <w:textAlignment w:val="auto"/>
        <w:rPr>
          <w:rFonts w:hint="eastAsia"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color w:val="000000" w:themeColor="text1"/>
          <w:kern w:val="2"/>
          <w:sz w:val="24"/>
          <w:szCs w:val="24"/>
          <w:lang w:val="en-US" w:eastAsia="zh-CN" w:bidi="ar-SA"/>
          <w14:textFill>
            <w14:solidFill>
              <w14:schemeClr w14:val="tx1"/>
            </w14:solidFill>
          </w14:textFill>
        </w:rPr>
        <w:t>6、</w:t>
      </w:r>
      <w:r>
        <w:rPr>
          <w:rFonts w:hint="eastAsia" w:ascii="等线" w:hAnsi="等线" w:eastAsia="等线" w:cs="等线"/>
          <w:color w:val="000000" w:themeColor="text1"/>
          <w:sz w:val="24"/>
          <w:szCs w:val="24"/>
          <w14:textFill>
            <w14:solidFill>
              <w14:schemeClr w14:val="tx1"/>
            </w14:solidFill>
          </w14:textFill>
        </w:rPr>
        <w:t>确因乙方管理环节或饮水质量造成的事故，由乙方负责。</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b/>
          <w:bCs/>
          <w:color w:val="000000" w:themeColor="text1"/>
          <w:sz w:val="24"/>
          <w:szCs w:val="24"/>
          <w:lang w:val="en-US" w:eastAsia="zh-CN"/>
          <w14:textFill>
            <w14:solidFill>
              <w14:schemeClr w14:val="tx1"/>
            </w14:solidFill>
          </w14:textFill>
        </w:rPr>
        <w:t xml:space="preserve">    </w:t>
      </w:r>
      <w:r>
        <w:rPr>
          <w:rFonts w:hint="eastAsia" w:ascii="等线" w:hAnsi="等线" w:eastAsia="等线" w:cs="等线"/>
          <w:b/>
          <w:bCs/>
          <w:color w:val="000000" w:themeColor="text1"/>
          <w:sz w:val="24"/>
          <w:szCs w:val="24"/>
          <w14:textFill>
            <w14:solidFill>
              <w14:schemeClr w14:val="tx1"/>
            </w14:solidFill>
          </w14:textFill>
        </w:rPr>
        <w:t>二、</w:t>
      </w:r>
      <w:r>
        <w:rPr>
          <w:rFonts w:hint="eastAsia" w:ascii="等线" w:hAnsi="等线" w:eastAsia="等线" w:cs="等线"/>
          <w:b/>
          <w:bCs/>
          <w:color w:val="000000" w:themeColor="text1"/>
          <w:sz w:val="24"/>
          <w:szCs w:val="24"/>
          <w:lang w:val="en-US" w:eastAsia="zh-CN"/>
          <w14:textFill>
            <w14:solidFill>
              <w14:schemeClr w14:val="tx1"/>
            </w14:solidFill>
          </w14:textFill>
        </w:rPr>
        <w:t>日常供应及付款方式</w:t>
      </w:r>
    </w:p>
    <w:p w14:paraId="2B1C706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等线" w:hAnsi="等线" w:eastAsia="等线" w:cs="等线"/>
          <w:color w:val="000000" w:themeColor="text1"/>
          <w:kern w:val="2"/>
          <w:sz w:val="24"/>
          <w:szCs w:val="24"/>
          <w:lang w:val="en-US" w:eastAsia="zh-CN" w:bidi="ar-SA"/>
          <w14:textFill>
            <w14:solidFill>
              <w14:schemeClr w14:val="tx1"/>
            </w14:solidFill>
          </w14:textFill>
        </w:rPr>
        <w:t>1.</w:t>
      </w:r>
      <w:r>
        <w:rPr>
          <w:rFonts w:hint="eastAsia" w:ascii="等线" w:hAnsi="等线" w:eastAsia="等线" w:cs="等线"/>
          <w:color w:val="000000" w:themeColor="text1"/>
          <w:sz w:val="24"/>
          <w:szCs w:val="24"/>
          <w14:textFill>
            <w14:solidFill>
              <w14:schemeClr w14:val="tx1"/>
            </w14:solidFill>
          </w14:textFill>
        </w:rPr>
        <w:t>甲方需要求学生对饮水设备做好日常维护和清洁，不得无故损坏，饮水机有故障时应贴班级字条到水房换取备用机，禁止学生自行维修。</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2、甲方负责为乙方提供储存饮用水库房一间，安全措施由乙方负责。</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3、班级负责水数量不得超过两桶，以便厂方周转并保证水质清新，班级在换水时，要求以空桶换取，无故损坏水桶者，每只赔偿50元。</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4、班级领水时，班级和甲方管理员应共同查看水桶封签是否完好</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14:textFill>
            <w14:solidFill>
              <w14:schemeClr w14:val="tx1"/>
            </w14:solidFill>
          </w14:textFill>
        </w:rPr>
        <w:t>桶内有无异样</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14:textFill>
            <w14:solidFill>
              <w14:schemeClr w14:val="tx1"/>
            </w14:solidFill>
          </w14:textFill>
        </w:rPr>
        <w:t>有无漏水，以保证饮用水安全交接。</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5、甲方需在开学后（开始供水）每个月按</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桶向乙方支付货款</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元。余款的结付，需根据双方合同履行情况按</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元／桶在每学期结束时根据实际执行情况付清尾款。</w:t>
      </w:r>
      <w:r>
        <w:rPr>
          <w:rFonts w:hint="eastAsia" w:ascii="等线" w:hAnsi="等线" w:eastAsia="等线" w:cs="等线"/>
          <w:color w:val="000000" w:themeColor="text1"/>
          <w:sz w:val="24"/>
          <w:szCs w:val="24"/>
          <w14:textFill>
            <w14:solidFill>
              <w14:schemeClr w14:val="tx1"/>
            </w14:solidFill>
          </w14:textFill>
        </w:rPr>
        <w:br w:type="textWrapping"/>
      </w:r>
      <w:r>
        <w:rPr>
          <w:rFonts w:hint="eastAsia" w:ascii="等线" w:hAnsi="等线" w:eastAsia="等线" w:cs="等线"/>
          <w:color w:val="000000" w:themeColor="text1"/>
          <w:sz w:val="24"/>
          <w:szCs w:val="24"/>
          <w:lang w:val="en-US" w:eastAsia="zh-CN"/>
          <w14:textFill>
            <w14:solidFill>
              <w14:schemeClr w14:val="tx1"/>
            </w14:solidFill>
          </w14:textFill>
        </w:rPr>
        <w:t xml:space="preserve">    </w:t>
      </w:r>
      <w:r>
        <w:rPr>
          <w:rFonts w:hint="eastAsia" w:ascii="等线" w:hAnsi="等线" w:eastAsia="等线" w:cs="等线"/>
          <w:b/>
          <w:color w:val="000000" w:themeColor="text1"/>
          <w:sz w:val="24"/>
          <w:szCs w:val="24"/>
          <w:lang w:val="en-US" w:eastAsia="zh-CN"/>
          <w14:shadow w14:blurRad="50800" w14:dist="38100" w14:dir="2700000" w14:sx="100000" w14:sy="100000" w14:kx="0" w14:ky="0" w14:algn="tl">
            <w14:srgbClr w14:val="000000">
              <w14:alpha w14:val="60000"/>
            </w14:srgbClr>
          </w14:shadow>
          <w14:textFill>
            <w14:solidFill>
              <w14:schemeClr w14:val="tx1"/>
            </w14:solidFill>
          </w14:textFill>
        </w:rPr>
        <w:t>三、</w:t>
      </w:r>
      <w:r>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t>违约责任</w:t>
      </w:r>
    </w:p>
    <w:p w14:paraId="22AF24D5">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1</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lang w:val="en-US" w:eastAsia="zh-CN"/>
          <w14:textFill>
            <w14:solidFill>
              <w14:schemeClr w14:val="tx1"/>
            </w14:solidFill>
          </w14:textFill>
        </w:rPr>
        <w:t>本项目不收取履约保证金</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14:textFill>
            <w14:solidFill>
              <w14:schemeClr w14:val="tx1"/>
            </w14:solidFill>
          </w14:textFill>
        </w:rPr>
        <w:t>如果乙方在</w:t>
      </w:r>
      <w:r>
        <w:rPr>
          <w:rFonts w:hint="eastAsia" w:ascii="等线" w:hAnsi="等线" w:eastAsia="等线" w:cs="等线"/>
          <w:color w:val="000000" w:themeColor="text1"/>
          <w:sz w:val="24"/>
          <w:szCs w:val="24"/>
          <w:lang w:val="en-US" w:eastAsia="zh-CN"/>
          <w14:textFill>
            <w14:solidFill>
              <w14:schemeClr w14:val="tx1"/>
            </w14:solidFill>
          </w14:textFill>
        </w:rPr>
        <w:t>合同约定时限</w:t>
      </w:r>
      <w:r>
        <w:rPr>
          <w:rFonts w:hint="eastAsia" w:ascii="等线" w:hAnsi="等线" w:eastAsia="等线" w:cs="等线"/>
          <w:color w:val="000000" w:themeColor="text1"/>
          <w:sz w:val="24"/>
          <w:szCs w:val="24"/>
          <w14:textFill>
            <w14:solidFill>
              <w14:schemeClr w14:val="tx1"/>
            </w14:solidFill>
          </w14:textFill>
        </w:rPr>
        <w:t>未交付货物，甲方可解除合同。</w:t>
      </w:r>
    </w:p>
    <w:p w14:paraId="2F88CE33">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2．在供货期间,如乙方未按中标货物清单提供合同货物，或未在甲方指定时间内纠正其过失，甲方可向乙方发出书面通知。若乙方未能履行合同规定的其它义务，乙方在收到甲方发出的违约通知后30天内未改正</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lang w:val="en-US" w:eastAsia="zh-CN"/>
          <w14:textFill>
            <w14:solidFill>
              <w14:schemeClr w14:val="tx1"/>
            </w14:solidFill>
          </w14:textFill>
        </w:rPr>
        <w:t>甲方可解除合同</w:t>
      </w:r>
      <w:r>
        <w:rPr>
          <w:rFonts w:hint="eastAsia" w:ascii="等线" w:hAnsi="等线" w:eastAsia="等线" w:cs="等线"/>
          <w:color w:val="000000" w:themeColor="text1"/>
          <w:sz w:val="24"/>
          <w:szCs w:val="24"/>
          <w14:textFill>
            <w14:solidFill>
              <w14:schemeClr w14:val="tx1"/>
            </w14:solidFill>
          </w14:textFill>
        </w:rPr>
        <w:t>。</w:t>
      </w:r>
    </w:p>
    <w:p w14:paraId="25CCAA0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等线" w:hAnsi="等线" w:eastAsia="等线" w:cs="等线"/>
          <w:b/>
          <w:color w:val="000000" w:themeColor="text1"/>
          <w:sz w:val="24"/>
          <w:szCs w:val="24"/>
          <w:lang w:val="en-US" w:eastAsia="zh-CN"/>
          <w14:shadow w14:blurRad="50800" w14:dist="38100" w14:dir="2700000" w14:sx="100000" w14:sy="100000" w14:kx="0" w14:ky="0" w14:algn="tl">
            <w14:srgbClr w14:val="000000">
              <w14:alpha w14:val="60000"/>
            </w14:srgbClr>
          </w14:shadow>
          <w14:textFill>
            <w14:solidFill>
              <w14:schemeClr w14:val="tx1"/>
            </w14:solidFill>
          </w14:textFill>
        </w:rPr>
        <w:t>四、</w:t>
      </w:r>
      <w:r>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t>争议的解决</w:t>
      </w:r>
    </w:p>
    <w:p w14:paraId="44A489DE">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lang w:eastAsia="zh-CN"/>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因本合同产生之争议，由双方友好协商解决。协商不成时，双方任何一方均有权就争议向</w:t>
      </w:r>
      <w:r>
        <w:rPr>
          <w:rFonts w:hint="eastAsia" w:ascii="等线" w:hAnsi="等线" w:eastAsia="等线" w:cs="等线"/>
          <w:color w:val="000000" w:themeColor="text1"/>
          <w:sz w:val="24"/>
          <w:szCs w:val="24"/>
          <w:lang w:val="en-US" w:eastAsia="zh-CN"/>
          <w14:textFill>
            <w14:solidFill>
              <w14:schemeClr w14:val="tx1"/>
            </w14:solidFill>
          </w14:textFill>
        </w:rPr>
        <w:t>司法机关</w:t>
      </w:r>
      <w:r>
        <w:rPr>
          <w:rFonts w:hint="eastAsia" w:ascii="等线" w:hAnsi="等线" w:eastAsia="等线" w:cs="等线"/>
          <w:color w:val="000000" w:themeColor="text1"/>
          <w:sz w:val="24"/>
          <w:szCs w:val="24"/>
          <w14:textFill>
            <w14:solidFill>
              <w14:schemeClr w14:val="tx1"/>
            </w14:solidFill>
          </w14:textFill>
        </w:rPr>
        <w:t>提起诉讼</w:t>
      </w:r>
      <w:r>
        <w:rPr>
          <w:rFonts w:hint="eastAsia" w:ascii="等线" w:hAnsi="等线" w:eastAsia="等线" w:cs="等线"/>
          <w:color w:val="000000" w:themeColor="text1"/>
          <w:sz w:val="24"/>
          <w:szCs w:val="24"/>
          <w:lang w:eastAsia="zh-CN"/>
          <w14:textFill>
            <w14:solidFill>
              <w14:schemeClr w14:val="tx1"/>
            </w14:solidFill>
          </w14:textFill>
        </w:rPr>
        <w:t>。</w:t>
      </w:r>
    </w:p>
    <w:p w14:paraId="7BE2AB79">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等线" w:hAnsi="等线" w:eastAsia="等线" w:cs="等线"/>
          <w:b/>
          <w:color w:val="000000" w:themeColor="text1"/>
          <w:sz w:val="24"/>
          <w:szCs w:val="24"/>
          <w:lang w:val="en-US" w:eastAsia="zh-CN"/>
          <w14:shadow w14:blurRad="50800" w14:dist="38100" w14:dir="2700000" w14:sx="100000" w14:sy="100000" w14:kx="0" w14:ky="0" w14:algn="tl">
            <w14:srgbClr w14:val="000000">
              <w14:alpha w14:val="60000"/>
            </w14:srgbClr>
          </w14:shadow>
          <w14:textFill>
            <w14:solidFill>
              <w14:schemeClr w14:val="tx1"/>
            </w14:solidFill>
          </w14:textFill>
        </w:rPr>
        <w:t>五、</w:t>
      </w:r>
      <w:r>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t>不可抗力</w:t>
      </w:r>
    </w:p>
    <w:p w14:paraId="6B72AD7A">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1．如果甲乙双方中任何一方遭遇战争、火灾、水灾、台风和地震等不可抗力的因素，致使本合同履行受阻时,履行本合同的期限应予延长，延长的期限应相当于不可抗力所影响的时间。</w:t>
      </w:r>
    </w:p>
    <w:p w14:paraId="452EBCC9">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2．因不可抗力导致不能或怠于履行本合同义务时，受影响方在不可抗力事件发生后应在最短的时间内通知对方，并竭尽一切合理努力,采取措施，消除影响，减少损失，并在不可抗力发生后十个工作日内，将有关部门出具的证明文件送达另一方.因不可抗力产生的损失任何一方不得提出索赔要求，但因一方怠于通知产生的损失除外。如果不可抗力影响延续90天以上的，甲乙双方应通过友好协商，在合理时间内达成进一步履行本合同的协议。</w:t>
      </w:r>
    </w:p>
    <w:p w14:paraId="1FB3AA54">
      <w:pPr>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3</w:t>
      </w:r>
      <w:r>
        <w:rPr>
          <w:rFonts w:hint="eastAsia" w:ascii="等线" w:hAnsi="等线" w:eastAsia="等线" w:cs="等线"/>
          <w:color w:val="000000" w:themeColor="text1"/>
          <w:sz w:val="24"/>
          <w:szCs w:val="24"/>
          <w:lang w:eastAsia="zh-CN"/>
          <w14:textFill>
            <w14:solidFill>
              <w14:schemeClr w14:val="tx1"/>
            </w14:solidFill>
          </w14:textFill>
        </w:rPr>
        <w:t>.</w:t>
      </w:r>
      <w:r>
        <w:rPr>
          <w:rFonts w:hint="eastAsia" w:ascii="等线" w:hAnsi="等线" w:eastAsia="等线" w:cs="等线"/>
          <w:color w:val="000000" w:themeColor="text1"/>
          <w:sz w:val="24"/>
          <w:szCs w:val="24"/>
          <w14:textFill>
            <w14:solidFill>
              <w14:schemeClr w14:val="tx1"/>
            </w14:solidFill>
          </w14:textFill>
        </w:rPr>
        <w:t xml:space="preserve"> 一方在迟延履行合同后发生的不可抗力的，不能免除迟延方相应责任.</w:t>
      </w:r>
    </w:p>
    <w:p w14:paraId="3459027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等线" w:hAnsi="等线" w:eastAsia="等线" w:cs="等线"/>
          <w:b/>
          <w:color w:val="000000" w:themeColor="text1"/>
          <w:sz w:val="24"/>
          <w:szCs w:val="24"/>
          <w:lang w:val="en-US" w:eastAsia="zh-CN"/>
          <w14:shadow w14:blurRad="50800" w14:dist="38100" w14:dir="2700000" w14:sx="100000" w14:sy="100000" w14:kx="0" w14:ky="0" w14:algn="tl">
            <w14:srgbClr w14:val="000000">
              <w14:alpha w14:val="60000"/>
            </w14:srgbClr>
          </w14:shadow>
          <w14:textFill>
            <w14:solidFill>
              <w14:schemeClr w14:val="tx1"/>
            </w14:solidFill>
          </w14:textFill>
        </w:rPr>
        <w:t>六、</w:t>
      </w:r>
      <w:r>
        <w:rPr>
          <w:rFonts w:hint="eastAsia" w:ascii="等线" w:hAnsi="等线" w:eastAsia="等线" w:cs="等线"/>
          <w:b/>
          <w:color w:val="000000" w:themeColor="text1"/>
          <w:sz w:val="24"/>
          <w:szCs w:val="24"/>
          <w14:shadow w14:blurRad="50800" w14:dist="38100" w14:dir="2700000" w14:sx="100000" w14:sy="100000" w14:kx="0" w14:ky="0" w14:algn="tl">
            <w14:srgbClr w14:val="000000">
              <w14:alpha w14:val="60000"/>
            </w14:srgbClr>
          </w14:shadow>
          <w14:textFill>
            <w14:solidFill>
              <w14:schemeClr w14:val="tx1"/>
            </w14:solidFill>
          </w14:textFill>
        </w:rPr>
        <w:t>本合同的生效和效力</w:t>
      </w:r>
    </w:p>
    <w:p w14:paraId="6262C3D0">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color w:val="000000" w:themeColor="text1"/>
          <w:sz w:val="24"/>
          <w:szCs w:val="24"/>
          <w:lang w:eastAsia="zh-CN"/>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1．本合同于</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年</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月</w:t>
      </w:r>
      <w:r>
        <w:rPr>
          <w:rFonts w:hint="eastAsia" w:ascii="等线" w:hAnsi="等线" w:eastAsia="等线" w:cs="等线"/>
          <w:color w:val="000000" w:themeColor="text1"/>
          <w:sz w:val="24"/>
          <w:szCs w:val="24"/>
          <w:u w:val="single"/>
          <w:lang w:val="en-US" w:eastAsia="zh-CN"/>
          <w14:textFill>
            <w14:solidFill>
              <w14:schemeClr w14:val="tx1"/>
            </w14:solidFill>
          </w14:textFill>
        </w:rPr>
        <w:t xml:space="preserve">     </w:t>
      </w:r>
      <w:r>
        <w:rPr>
          <w:rFonts w:hint="eastAsia" w:ascii="等线" w:hAnsi="等线" w:eastAsia="等线" w:cs="等线"/>
          <w:color w:val="000000" w:themeColor="text1"/>
          <w:sz w:val="24"/>
          <w:szCs w:val="24"/>
          <w14:textFill>
            <w14:solidFill>
              <w14:schemeClr w14:val="tx1"/>
            </w14:solidFill>
          </w14:textFill>
        </w:rPr>
        <w:t>日签订</w:t>
      </w:r>
      <w:r>
        <w:rPr>
          <w:rFonts w:hint="eastAsia" w:ascii="等线" w:hAnsi="等线" w:eastAsia="等线" w:cs="等线"/>
          <w:color w:val="000000" w:themeColor="text1"/>
          <w:sz w:val="24"/>
          <w:szCs w:val="24"/>
          <w:lang w:eastAsia="zh-CN"/>
          <w14:textFill>
            <w14:solidFill>
              <w14:schemeClr w14:val="tx1"/>
            </w14:solidFill>
          </w14:textFill>
        </w:rPr>
        <w:t>。</w:t>
      </w:r>
    </w:p>
    <w:p w14:paraId="26B54BAC">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2．本合同由甲乙双方授权代表签字并加盖公章之日起</w:t>
      </w:r>
      <w:r>
        <w:rPr>
          <w:rFonts w:hint="eastAsia" w:ascii="等线" w:hAnsi="等线" w:eastAsia="等线" w:cs="等线"/>
          <w:color w:val="000000" w:themeColor="text1"/>
          <w:sz w:val="24"/>
          <w:szCs w:val="24"/>
          <w:lang w:val="en-US" w:eastAsia="zh-CN"/>
          <w14:textFill>
            <w14:solidFill>
              <w14:schemeClr w14:val="tx1"/>
            </w14:solidFill>
          </w14:textFill>
        </w:rPr>
        <w:t>生效。</w:t>
      </w:r>
    </w:p>
    <w:p w14:paraId="1068A65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3．本合同正本一式四份,甲乙双方各二份，具有同等法律效力</w:t>
      </w:r>
      <w:r>
        <w:rPr>
          <w:rFonts w:hint="eastAsia" w:ascii="等线" w:hAnsi="等线" w:eastAsia="等线" w:cs="等线"/>
          <w:color w:val="000000" w:themeColor="text1"/>
          <w:sz w:val="24"/>
          <w:szCs w:val="24"/>
          <w:lang w:eastAsia="zh-CN"/>
          <w14:textFill>
            <w14:solidFill>
              <w14:schemeClr w14:val="tx1"/>
            </w14:solidFill>
          </w14:textFill>
        </w:rPr>
        <w:t>。</w:t>
      </w:r>
    </w:p>
    <w:p w14:paraId="21943B4E">
      <w:pPr>
        <w:keepNext w:val="0"/>
        <w:keepLines w:val="0"/>
        <w:pageBreakBefore w:val="0"/>
        <w:widowControl/>
        <w:kinsoku/>
        <w:wordWrap/>
        <w:overflowPunct/>
        <w:topLinePunct w:val="0"/>
        <w:autoSpaceDE/>
        <w:autoSpaceDN/>
        <w:bidi w:val="0"/>
        <w:adjustRightInd/>
        <w:snapToGrid/>
        <w:spacing w:line="560" w:lineRule="exact"/>
        <w:jc w:val="center"/>
        <w:textAlignment w:val="baseline"/>
        <w:rPr>
          <w:rStyle w:val="18"/>
          <w:rFonts w:hint="default" w:ascii="等线" w:hAnsi="等线" w:eastAsia="等线" w:cs="等线"/>
          <w:b/>
          <w:bCs/>
          <w:color w:val="000000" w:themeColor="text1"/>
          <w:sz w:val="32"/>
          <w:szCs w:val="32"/>
          <w:lang w:val="en-US" w:eastAsia="zh-CN"/>
          <w14:textFill>
            <w14:solidFill>
              <w14:schemeClr w14:val="tx1"/>
            </w14:solidFill>
          </w14:textFill>
        </w:rPr>
      </w:pPr>
      <w:r>
        <w:rPr>
          <w:rStyle w:val="18"/>
          <w:rFonts w:hint="eastAsia" w:ascii="等线" w:hAnsi="等线" w:eastAsia="等线" w:cs="等线"/>
          <w:b/>
          <w:bCs/>
          <w:color w:val="000000" w:themeColor="text1"/>
          <w:sz w:val="32"/>
          <w:szCs w:val="32"/>
          <w:lang w:val="en-US" w:eastAsia="zh-CN"/>
          <w14:textFill>
            <w14:solidFill>
              <w14:schemeClr w14:val="tx1"/>
            </w14:solidFill>
          </w14:textFill>
        </w:rPr>
        <w:t>该合同条款仅做参考。具体内容可由双方自行协定</w:t>
      </w:r>
    </w:p>
    <w:p w14:paraId="615FA36D">
      <w:pPr>
        <w:keepNext w:val="0"/>
        <w:keepLines w:val="0"/>
        <w:pageBreakBefore w:val="0"/>
        <w:widowControl/>
        <w:kinsoku/>
        <w:wordWrap/>
        <w:overflowPunct/>
        <w:topLinePunct w:val="0"/>
        <w:autoSpaceDE/>
        <w:autoSpaceDN/>
        <w:bidi w:val="0"/>
        <w:adjustRightInd/>
        <w:snapToGrid/>
        <w:spacing w:line="560" w:lineRule="exact"/>
        <w:textAlignment w:val="baseline"/>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4C7104AA">
      <w:pPr>
        <w:snapToGrid w:val="0"/>
        <w:spacing w:line="440" w:lineRule="exact"/>
        <w:jc w:val="center"/>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t>第四章  采购内容及服务要求</w:t>
      </w:r>
    </w:p>
    <w:p w14:paraId="094C6FA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等线" w:hAnsi="等线" w:eastAsia="等线" w:cs="等线"/>
          <w:b/>
          <w:color w:val="000000" w:themeColor="text1"/>
          <w:sz w:val="24"/>
          <w:highlight w:val="none"/>
          <w14:textFill>
            <w14:solidFill>
              <w14:schemeClr w14:val="tx1"/>
            </w14:solidFill>
          </w14:textFill>
        </w:rPr>
      </w:pPr>
      <w:r>
        <w:rPr>
          <w:rFonts w:hint="eastAsia" w:ascii="等线" w:hAnsi="等线" w:eastAsia="等线" w:cs="等线"/>
          <w:b/>
          <w:color w:val="000000" w:themeColor="text1"/>
          <w:sz w:val="24"/>
          <w:highlight w:val="none"/>
          <w14:textFill>
            <w14:solidFill>
              <w14:schemeClr w14:val="tx1"/>
            </w14:solidFill>
          </w14:textFill>
        </w:rPr>
        <w:t>一、</w:t>
      </w:r>
      <w:r>
        <w:rPr>
          <w:rFonts w:hint="eastAsia" w:ascii="等线" w:hAnsi="等线" w:eastAsia="等线" w:cs="等线"/>
          <w:b/>
          <w:color w:val="000000" w:themeColor="text1"/>
          <w:sz w:val="24"/>
          <w:highlight w:val="none"/>
          <w:lang w:val="en-US" w:eastAsia="zh-CN"/>
          <w14:textFill>
            <w14:solidFill>
              <w14:schemeClr w14:val="tx1"/>
            </w14:solidFill>
          </w14:textFill>
        </w:rPr>
        <w:t>采购</w:t>
      </w:r>
      <w:r>
        <w:rPr>
          <w:rFonts w:hint="eastAsia" w:ascii="等线" w:hAnsi="等线" w:eastAsia="等线" w:cs="等线"/>
          <w:b/>
          <w:color w:val="000000" w:themeColor="text1"/>
          <w:sz w:val="24"/>
          <w:highlight w:val="none"/>
          <w14:textFill>
            <w14:solidFill>
              <w14:schemeClr w14:val="tx1"/>
            </w14:solidFill>
          </w14:textFill>
        </w:rPr>
        <w:t>内容</w:t>
      </w:r>
    </w:p>
    <w:p w14:paraId="001FAD1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1、采购数量：共计24000桶</w:t>
      </w:r>
    </w:p>
    <w:p w14:paraId="6FC5D3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2、配送要求：采购人指定地点（汉滨初中主校区）</w:t>
      </w:r>
    </w:p>
    <w:p w14:paraId="15AE76B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等线" w:hAnsi="等线" w:eastAsia="等线" w:cs="等线"/>
          <w:b/>
          <w:color w:val="000000" w:themeColor="text1"/>
          <w:sz w:val="24"/>
          <w:highlight w:val="none"/>
          <w:lang w:val="en-US" w:eastAsia="zh-CN"/>
          <w14:textFill>
            <w14:solidFill>
              <w14:schemeClr w14:val="tx1"/>
            </w14:solidFill>
          </w14:textFill>
        </w:rPr>
      </w:pPr>
      <w:r>
        <w:rPr>
          <w:rFonts w:hint="eastAsia" w:ascii="等线" w:hAnsi="等线" w:eastAsia="等线" w:cs="等线"/>
          <w:b/>
          <w:color w:val="000000" w:themeColor="text1"/>
          <w:sz w:val="24"/>
          <w:highlight w:val="none"/>
          <w:lang w:val="en-US" w:eastAsia="zh-CN"/>
          <w14:textFill>
            <w14:solidFill>
              <w14:schemeClr w14:val="tx1"/>
            </w14:solidFill>
          </w14:textFill>
        </w:rPr>
        <w:t>二、其他要求</w:t>
      </w:r>
    </w:p>
    <w:p w14:paraId="5DD14A15">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1、供应商成交后定期提供水质检测报告；</w:t>
      </w:r>
    </w:p>
    <w:p w14:paraId="465C63FB">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2、送水人员具有有效的健康证；</w:t>
      </w:r>
    </w:p>
    <w:p w14:paraId="718C08C5">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3、如相关检查部门更改饮用水的检查指标，供应商也需无条件配合采购人，并提供相关合格资质（以具体检查标准为准）;</w:t>
      </w:r>
    </w:p>
    <w:p w14:paraId="68882B1A">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4.供应商中标后，如出现明显的水质问题（如水里有异物、水质内有沉淀物及漂浮物等），一旦发现，采购人有权利单方面解除合同，由此导致的经济及法律后果，由供应商承担；</w:t>
      </w:r>
    </w:p>
    <w:p w14:paraId="49637671">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5、本次来购的桶装饮用天然水必须符合《食品安全国家标准包装饮用水》GB19298-2014。</w:t>
      </w:r>
    </w:p>
    <w:p w14:paraId="565FE848">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6、中标方为甲方各班级配备一套符合安全规范的饮水设备，并负责维修与保养，设备正常损耗产生的费用由乙方负责。</w:t>
      </w:r>
    </w:p>
    <w:p w14:paraId="093099E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等线" w:hAnsi="等线" w:eastAsia="等线" w:cs="等线"/>
          <w:b/>
          <w:color w:val="000000" w:themeColor="text1"/>
          <w:sz w:val="24"/>
          <w:highlight w:val="none"/>
          <w:lang w:val="en-US" w:eastAsia="zh-CN"/>
          <w14:textFill>
            <w14:solidFill>
              <w14:schemeClr w14:val="tx1"/>
            </w14:solidFill>
          </w14:textFill>
        </w:rPr>
      </w:pPr>
      <w:r>
        <w:rPr>
          <w:rFonts w:hint="eastAsia" w:ascii="等线" w:hAnsi="等线" w:eastAsia="等线" w:cs="等线"/>
          <w:b/>
          <w:color w:val="000000" w:themeColor="text1"/>
          <w:sz w:val="24"/>
          <w:highlight w:val="none"/>
          <w:lang w:val="en-US" w:eastAsia="zh-CN"/>
          <w14:textFill>
            <w14:solidFill>
              <w14:schemeClr w14:val="tx1"/>
            </w14:solidFill>
          </w14:textFill>
        </w:rPr>
        <w:t>三、商务要求</w:t>
      </w:r>
    </w:p>
    <w:p w14:paraId="06CF04CC">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1、服务期：自合同签订之日起1学年。</w:t>
      </w:r>
    </w:p>
    <w:p w14:paraId="5474DEB9">
      <w:pPr>
        <w:keepNext w:val="0"/>
        <w:keepLines w:val="0"/>
        <w:pageBreakBefore w:val="0"/>
        <w:widowControl w:val="0"/>
        <w:kinsoku/>
        <w:wordWrap/>
        <w:overflowPunct/>
        <w:topLinePunct w:val="0"/>
        <w:autoSpaceDE/>
        <w:autoSpaceDN/>
        <w:bidi w:val="0"/>
        <w:snapToGrid w:val="0"/>
        <w:spacing w:line="500" w:lineRule="exact"/>
        <w:ind w:firstLine="480" w:firstLineChars="200"/>
        <w:textAlignment w:val="auto"/>
        <w:rPr>
          <w:rFonts w:hint="eastAsia" w:ascii="等线" w:hAnsi="等线" w:eastAsia="等线" w:cs="等线"/>
          <w:color w:val="000000" w:themeColor="text1"/>
          <w:sz w:val="24"/>
          <w:highlight w:val="none"/>
          <w:lang w:val="en-US" w:eastAsia="zh-CN"/>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2、服务地点：采购人指定地点（汉滨初中主校区）</w:t>
      </w:r>
    </w:p>
    <w:p w14:paraId="03BC2FC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等线" w:hAnsi="等线" w:eastAsia="等线" w:cs="等线"/>
          <w:b/>
          <w:bCs/>
          <w:color w:val="000000" w:themeColor="text1"/>
          <w:sz w:val="24"/>
          <w:highlight w:val="none"/>
          <w14:textFill>
            <w14:solidFill>
              <w14:schemeClr w14:val="tx1"/>
            </w14:solidFill>
          </w14:textFill>
        </w:rPr>
      </w:pPr>
      <w:r>
        <w:rPr>
          <w:rFonts w:hint="eastAsia" w:ascii="等线" w:hAnsi="等线" w:eastAsia="等线" w:cs="等线"/>
          <w:color w:val="000000" w:themeColor="text1"/>
          <w:sz w:val="24"/>
          <w:highlight w:val="none"/>
          <w:lang w:val="en-US" w:eastAsia="zh-CN"/>
          <w14:textFill>
            <w14:solidFill>
              <w14:schemeClr w14:val="tx1"/>
            </w14:solidFill>
          </w14:textFill>
        </w:rPr>
        <w:t>3、付款方式：具体以实际签订合同为准</w:t>
      </w:r>
    </w:p>
    <w:p w14:paraId="788DBB0F">
      <w:pP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687208E3">
      <w:pPr>
        <w:bidi w:val="0"/>
        <w:jc w:val="left"/>
        <w:rPr>
          <w:rStyle w:val="18"/>
          <w:rFonts w:hint="eastAsia" w:ascii="等线" w:hAnsi="等线" w:eastAsia="等线" w:cs="等线"/>
          <w:b/>
          <w:bCs/>
          <w:color w:val="000000" w:themeColor="text1"/>
          <w:sz w:val="32"/>
          <w:szCs w:val="32"/>
          <w14:textFill>
            <w14:solidFill>
              <w14:schemeClr w14:val="tx1"/>
            </w14:solidFill>
          </w14:textFill>
        </w:rPr>
      </w:pPr>
    </w:p>
    <w:p w14:paraId="0529F771">
      <w:pPr>
        <w:snapToGrid w:val="0"/>
        <w:spacing w:line="360" w:lineRule="auto"/>
        <w:jc w:val="center"/>
        <w:rPr>
          <w:rStyle w:val="18"/>
          <w:rFonts w:hint="eastAsia" w:ascii="等线" w:hAnsi="等线" w:eastAsia="等线" w:cs="等线"/>
          <w:b/>
          <w:bCs/>
          <w:color w:val="000000" w:themeColor="text1"/>
          <w:sz w:val="32"/>
          <w:szCs w:val="32"/>
          <w:lang w:val="zh-CN"/>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t xml:space="preserve">第五章 </w:t>
      </w:r>
      <w:r>
        <w:rPr>
          <w:rStyle w:val="18"/>
          <w:rFonts w:hint="eastAsia" w:ascii="等线" w:hAnsi="等线" w:eastAsia="等线" w:cs="等线"/>
          <w:b/>
          <w:bCs/>
          <w:color w:val="000000" w:themeColor="text1"/>
          <w:sz w:val="32"/>
          <w:szCs w:val="32"/>
          <w:lang w:val="zh-CN"/>
          <w14:textFill>
            <w14:solidFill>
              <w14:schemeClr w14:val="tx1"/>
            </w14:solidFill>
          </w14:textFill>
        </w:rPr>
        <w:t>谈判响应文件基本格式</w:t>
      </w:r>
    </w:p>
    <w:p w14:paraId="11834156">
      <w:pPr>
        <w:spacing w:line="240" w:lineRule="atLeast"/>
        <w:jc w:val="both"/>
        <w:rPr>
          <w:rStyle w:val="18"/>
          <w:rFonts w:hint="eastAsia" w:ascii="等线" w:hAnsi="等线" w:eastAsia="等线" w:cs="等线"/>
          <w:b/>
          <w:color w:val="000000" w:themeColor="text1"/>
          <w:sz w:val="36"/>
          <w:lang w:val="en-US" w:eastAsia="zh-CN"/>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项目编号：</w:t>
      </w:r>
      <w:r>
        <w:rPr>
          <w:rStyle w:val="18"/>
          <w:rFonts w:hint="eastAsia" w:ascii="等线" w:hAnsi="等线" w:eastAsia="等线" w:cs="等线"/>
          <w:b/>
          <w:color w:val="000000" w:themeColor="text1"/>
          <w:sz w:val="28"/>
          <w:szCs w:val="28"/>
          <w:lang w:eastAsia="zh-CN"/>
          <w14:textFill>
            <w14:solidFill>
              <w14:schemeClr w14:val="tx1"/>
            </w14:solidFill>
          </w14:textFill>
        </w:rPr>
        <w:t>HHZY-2026-11</w:t>
      </w:r>
    </w:p>
    <w:p w14:paraId="29001DA7">
      <w:pPr>
        <w:snapToGrid w:val="0"/>
        <w:spacing w:line="520" w:lineRule="exact"/>
        <w:ind w:right="-186"/>
        <w:rPr>
          <w:rStyle w:val="18"/>
          <w:rFonts w:hint="eastAsia" w:ascii="等线" w:hAnsi="等线" w:eastAsia="等线" w:cs="等线"/>
          <w:b/>
          <w:color w:val="000000" w:themeColor="text1"/>
          <w:sz w:val="28"/>
          <w:szCs w:val="28"/>
          <w14:textFill>
            <w14:solidFill>
              <w14:schemeClr w14:val="tx1"/>
            </w14:solidFill>
          </w14:textFill>
        </w:rPr>
      </w:pPr>
    </w:p>
    <w:p w14:paraId="5B2533B3">
      <w:pPr>
        <w:snapToGrid w:val="0"/>
        <w:spacing w:line="360" w:lineRule="auto"/>
        <w:ind w:right="-186" w:firstLine="2721" w:firstLineChars="850"/>
        <w:jc w:val="right"/>
        <w:rPr>
          <w:rStyle w:val="18"/>
          <w:rFonts w:hint="eastAsia" w:ascii="等线" w:hAnsi="等线" w:eastAsia="等线" w:cs="等线"/>
          <w:color w:val="000000" w:themeColor="text1"/>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w:t>
      </w:r>
      <w:r>
        <w:rPr>
          <w:rStyle w:val="18"/>
          <w:rFonts w:hint="eastAsia" w:ascii="等线" w:hAnsi="等线" w:eastAsia="等线" w:cs="等线"/>
          <w:b/>
          <w:color w:val="000000" w:themeColor="text1"/>
          <w:sz w:val="32"/>
          <w:szCs w:val="32"/>
          <w:lang w:val="en-US" w:eastAsia="zh-CN"/>
          <w14:textFill>
            <w14:solidFill>
              <w14:schemeClr w14:val="tx1"/>
            </w14:solidFill>
          </w14:textFill>
        </w:rPr>
        <w:t>正/</w:t>
      </w:r>
      <w:r>
        <w:rPr>
          <w:rStyle w:val="18"/>
          <w:rFonts w:hint="eastAsia" w:ascii="等线" w:hAnsi="等线" w:eastAsia="等线" w:cs="等线"/>
          <w:b/>
          <w:color w:val="000000" w:themeColor="text1"/>
          <w:sz w:val="32"/>
          <w:szCs w:val="32"/>
          <w14:textFill>
            <w14:solidFill>
              <w14:schemeClr w14:val="tx1"/>
            </w14:solidFill>
          </w14:textFill>
        </w:rPr>
        <w:t>副）本</w:t>
      </w:r>
    </w:p>
    <w:p w14:paraId="6FF12AC2">
      <w:pPr>
        <w:spacing w:line="360" w:lineRule="auto"/>
        <w:jc w:val="center"/>
        <w:rPr>
          <w:rStyle w:val="18"/>
          <w:rFonts w:hint="eastAsia" w:ascii="等线" w:hAnsi="等线" w:eastAsia="等线" w:cs="等线"/>
          <w:b/>
          <w:bCs/>
          <w:color w:val="000000" w:themeColor="text1"/>
          <w:kern w:val="0"/>
          <w:sz w:val="52"/>
          <w:szCs w:val="44"/>
          <w:lang w:eastAsia="zh-CN"/>
          <w14:textFill>
            <w14:solidFill>
              <w14:schemeClr w14:val="tx1"/>
            </w14:solidFill>
          </w14:textFill>
        </w:rPr>
      </w:pPr>
      <w:r>
        <w:rPr>
          <w:rStyle w:val="18"/>
          <w:rFonts w:hint="eastAsia" w:ascii="等线" w:hAnsi="等线" w:eastAsia="等线" w:cs="等线"/>
          <w:b/>
          <w:bCs/>
          <w:color w:val="000000" w:themeColor="text1"/>
          <w:kern w:val="0"/>
          <w:sz w:val="52"/>
          <w:szCs w:val="44"/>
          <w:lang w:eastAsia="zh-CN"/>
          <w14:textFill>
            <w14:solidFill>
              <w14:schemeClr w14:val="tx1"/>
            </w14:solidFill>
          </w14:textFill>
        </w:rPr>
        <w:t>汉滨初级中学桶装饮用水采购</w:t>
      </w:r>
    </w:p>
    <w:p w14:paraId="7A3329FA">
      <w:pPr>
        <w:spacing w:line="240" w:lineRule="atLeast"/>
        <w:rPr>
          <w:rStyle w:val="18"/>
          <w:rFonts w:hint="eastAsia" w:ascii="等线" w:hAnsi="等线" w:eastAsia="等线" w:cs="等线"/>
          <w:color w:val="000000" w:themeColor="text1"/>
          <w:sz w:val="72"/>
          <w:szCs w:val="72"/>
          <w14:textFill>
            <w14:solidFill>
              <w14:schemeClr w14:val="tx1"/>
            </w14:solidFill>
          </w14:textFill>
        </w:rPr>
      </w:pPr>
    </w:p>
    <w:p w14:paraId="67046F3F">
      <w:pPr>
        <w:spacing w:line="240" w:lineRule="atLeast"/>
        <w:jc w:val="center"/>
        <w:rPr>
          <w:rStyle w:val="18"/>
          <w:rFonts w:hint="eastAsia" w:ascii="等线" w:hAnsi="等线" w:eastAsia="等线" w:cs="等线"/>
          <w:color w:val="000000" w:themeColor="text1"/>
          <w:sz w:val="72"/>
          <w:szCs w:val="72"/>
          <w14:textFill>
            <w14:solidFill>
              <w14:schemeClr w14:val="tx1"/>
            </w14:solidFill>
          </w14:textFill>
        </w:rPr>
      </w:pPr>
    </w:p>
    <w:p w14:paraId="4D070DCB">
      <w:pPr>
        <w:spacing w:line="240" w:lineRule="atLeast"/>
        <w:jc w:val="center"/>
        <w:rPr>
          <w:rStyle w:val="18"/>
          <w:rFonts w:hint="eastAsia" w:ascii="等线" w:hAnsi="等线" w:eastAsia="等线" w:cs="等线"/>
          <w:bCs/>
          <w:color w:val="000000" w:themeColor="text1"/>
          <w:sz w:val="72"/>
          <w:szCs w:val="72"/>
          <w14:textFill>
            <w14:solidFill>
              <w14:schemeClr w14:val="tx1"/>
            </w14:solidFill>
          </w14:textFill>
        </w:rPr>
      </w:pPr>
      <w:r>
        <w:rPr>
          <w:rStyle w:val="18"/>
          <w:rFonts w:hint="eastAsia" w:ascii="等线" w:hAnsi="等线" w:eastAsia="等线" w:cs="等线"/>
          <w:color w:val="000000" w:themeColor="text1"/>
          <w:sz w:val="72"/>
          <w:szCs w:val="72"/>
          <w14:textFill>
            <w14:solidFill>
              <w14:schemeClr w14:val="tx1"/>
            </w14:solidFill>
          </w14:textFill>
        </w:rPr>
        <w:t>谈判响应文件</w:t>
      </w:r>
    </w:p>
    <w:p w14:paraId="32D322A8">
      <w:pPr>
        <w:spacing w:line="240" w:lineRule="atLeast"/>
        <w:rPr>
          <w:rStyle w:val="18"/>
          <w:rFonts w:hint="eastAsia" w:ascii="等线" w:hAnsi="等线" w:eastAsia="等线" w:cs="等线"/>
          <w:b/>
          <w:color w:val="000000" w:themeColor="text1"/>
          <w:sz w:val="36"/>
          <w14:textFill>
            <w14:solidFill>
              <w14:schemeClr w14:val="tx1"/>
            </w14:solidFill>
          </w14:textFill>
        </w:rPr>
      </w:pPr>
      <w:r>
        <w:rPr>
          <w:rStyle w:val="18"/>
          <w:rFonts w:hint="eastAsia" w:ascii="等线" w:hAnsi="等线" w:eastAsia="等线" w:cs="等线"/>
          <w:b/>
          <w:color w:val="000000" w:themeColor="text1"/>
          <w:sz w:val="36"/>
          <w14:textFill>
            <w14:solidFill>
              <w14:schemeClr w14:val="tx1"/>
            </w14:solidFill>
          </w14:textFill>
        </w:rPr>
        <w:t xml:space="preserve">              </w:t>
      </w:r>
    </w:p>
    <w:p w14:paraId="5ED11615">
      <w:pPr>
        <w:spacing w:line="240" w:lineRule="atLeast"/>
        <w:rPr>
          <w:rStyle w:val="18"/>
          <w:rFonts w:hint="eastAsia" w:ascii="等线" w:hAnsi="等线" w:eastAsia="等线" w:cs="等线"/>
          <w:b/>
          <w:color w:val="000000" w:themeColor="text1"/>
          <w:sz w:val="36"/>
          <w14:textFill>
            <w14:solidFill>
              <w14:schemeClr w14:val="tx1"/>
            </w14:solidFill>
          </w14:textFill>
        </w:rPr>
      </w:pPr>
    </w:p>
    <w:p w14:paraId="5523DE31">
      <w:pPr>
        <w:snapToGrid w:val="0"/>
        <w:spacing w:line="1000" w:lineRule="exact"/>
        <w:ind w:firstLine="1576"/>
        <w:rPr>
          <w:rStyle w:val="18"/>
          <w:rFonts w:hint="eastAsia" w:ascii="等线" w:hAnsi="等线" w:eastAsia="等线" w:cs="等线"/>
          <w:b/>
          <w:color w:val="000000" w:themeColor="text1"/>
          <w:sz w:val="32"/>
          <w:szCs w:val="32"/>
          <w:u w:val="single"/>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t>供应商</w:t>
      </w:r>
      <w:r>
        <w:rPr>
          <w:rStyle w:val="18"/>
          <w:rFonts w:hint="eastAsia" w:ascii="等线" w:hAnsi="等线" w:eastAsia="等线" w:cs="等线"/>
          <w:b/>
          <w:color w:val="000000" w:themeColor="text1"/>
          <w:sz w:val="32"/>
          <w:szCs w:val="32"/>
          <w14:textFill>
            <w14:solidFill>
              <w14:schemeClr w14:val="tx1"/>
            </w14:solidFill>
          </w14:textFill>
        </w:rPr>
        <w:t>：</w:t>
      </w:r>
      <w:r>
        <w:rPr>
          <w:rStyle w:val="18"/>
          <w:rFonts w:hint="eastAsia" w:ascii="等线" w:hAnsi="等线" w:eastAsia="等线" w:cs="等线"/>
          <w:color w:val="000000" w:themeColor="text1"/>
          <w:sz w:val="32"/>
          <w:szCs w:val="32"/>
          <w:u w:val="single" w:color="000000"/>
          <w14:textFill>
            <w14:solidFill>
              <w14:schemeClr w14:val="tx1"/>
            </w14:solidFill>
          </w14:textFill>
        </w:rPr>
        <w:t xml:space="preserve">                        </w:t>
      </w:r>
    </w:p>
    <w:p w14:paraId="11BC2405">
      <w:pPr>
        <w:snapToGrid w:val="0"/>
        <w:spacing w:line="1000" w:lineRule="exact"/>
        <w:ind w:firstLine="1576"/>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t>法人或委托人：</w:t>
      </w:r>
      <w:r>
        <w:rPr>
          <w:rStyle w:val="18"/>
          <w:rFonts w:hint="eastAsia" w:ascii="等线" w:hAnsi="等线" w:eastAsia="等线" w:cs="等线"/>
          <w:color w:val="000000" w:themeColor="text1"/>
          <w:sz w:val="32"/>
          <w:szCs w:val="32"/>
          <w:u w:val="single" w:color="000000"/>
          <w14:textFill>
            <w14:solidFill>
              <w14:schemeClr w14:val="tx1"/>
            </w14:solidFill>
          </w14:textFill>
        </w:rPr>
        <w:t xml:space="preserve">                    </w:t>
      </w:r>
    </w:p>
    <w:p w14:paraId="29C06F77">
      <w:pPr>
        <w:snapToGrid w:val="0"/>
        <w:spacing w:line="1000" w:lineRule="exact"/>
        <w:ind w:firstLine="1576"/>
        <w:rPr>
          <w:rStyle w:val="18"/>
          <w:rFonts w:hint="eastAsia" w:ascii="等线" w:hAnsi="等线" w:eastAsia="等线" w:cs="等线"/>
          <w:color w:val="000000" w:themeColor="text1"/>
          <w:sz w:val="32"/>
          <w:szCs w:val="32"/>
          <w:u w:val="single"/>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日    期</w:t>
      </w:r>
      <w:r>
        <w:rPr>
          <w:rStyle w:val="18"/>
          <w:rFonts w:hint="eastAsia" w:ascii="等线" w:hAnsi="等线" w:eastAsia="等线" w:cs="等线"/>
          <w:color w:val="000000" w:themeColor="text1"/>
          <w:sz w:val="32"/>
          <w:szCs w:val="32"/>
          <w14:textFill>
            <w14:solidFill>
              <w14:schemeClr w14:val="tx1"/>
            </w14:solidFill>
          </w14:textFill>
        </w:rPr>
        <w:t>：</w:t>
      </w:r>
      <w:r>
        <w:rPr>
          <w:rStyle w:val="18"/>
          <w:rFonts w:hint="eastAsia" w:ascii="等线" w:hAnsi="等线" w:eastAsia="等线" w:cs="等线"/>
          <w:color w:val="000000" w:themeColor="text1"/>
          <w:sz w:val="32"/>
          <w:szCs w:val="32"/>
          <w:u w:val="single" w:color="000000"/>
          <w14:textFill>
            <w14:solidFill>
              <w14:schemeClr w14:val="tx1"/>
            </w14:solidFill>
          </w14:textFill>
        </w:rPr>
        <w:t xml:space="preserve">                              </w:t>
      </w:r>
    </w:p>
    <w:p w14:paraId="4CF6DB46">
      <w:pPr>
        <w:jc w:val="center"/>
        <w:rPr>
          <w:rStyle w:val="18"/>
          <w:rFonts w:hint="eastAsia" w:ascii="等线" w:hAnsi="等线" w:eastAsia="等线" w:cs="等线"/>
          <w:b/>
          <w:color w:val="000000" w:themeColor="text1"/>
          <w:sz w:val="48"/>
          <w:szCs w:val="48"/>
          <w14:textFill>
            <w14:solidFill>
              <w14:schemeClr w14:val="tx1"/>
            </w14:solidFill>
          </w14:textFill>
        </w:rPr>
      </w:pPr>
    </w:p>
    <w:p w14:paraId="10395871">
      <w:pPr>
        <w:jc w:val="center"/>
        <w:rPr>
          <w:rStyle w:val="18"/>
          <w:rFonts w:hint="eastAsia" w:ascii="等线" w:hAnsi="等线" w:eastAsia="等线" w:cs="等线"/>
          <w:b/>
          <w:color w:val="000000" w:themeColor="text1"/>
          <w:sz w:val="48"/>
          <w:szCs w:val="48"/>
          <w14:textFill>
            <w14:solidFill>
              <w14:schemeClr w14:val="tx1"/>
            </w14:solidFill>
          </w14:textFill>
        </w:rPr>
      </w:pPr>
    </w:p>
    <w:p w14:paraId="5B213ACC">
      <w:pPr>
        <w:spacing w:line="360" w:lineRule="auto"/>
        <w:jc w:val="center"/>
        <w:rPr>
          <w:rStyle w:val="18"/>
          <w:rFonts w:hint="eastAsia" w:ascii="等线" w:hAnsi="等线" w:eastAsia="等线" w:cs="等线"/>
          <w:b/>
          <w:color w:val="000000" w:themeColor="text1"/>
          <w:sz w:val="48"/>
          <w:szCs w:val="48"/>
          <w14:textFill>
            <w14:solidFill>
              <w14:schemeClr w14:val="tx1"/>
            </w14:solidFill>
          </w14:textFill>
        </w:rPr>
      </w:pPr>
      <w:r>
        <w:rPr>
          <w:rStyle w:val="18"/>
          <w:rFonts w:hint="eastAsia" w:ascii="等线" w:hAnsi="等线" w:eastAsia="等线" w:cs="等线"/>
          <w:b/>
          <w:color w:val="000000" w:themeColor="text1"/>
          <w:sz w:val="48"/>
          <w:szCs w:val="48"/>
          <w14:textFill>
            <w14:solidFill>
              <w14:schemeClr w14:val="tx1"/>
            </w14:solidFill>
          </w14:textFill>
        </w:rPr>
        <w:t>目   录</w:t>
      </w:r>
    </w:p>
    <w:p w14:paraId="76984648">
      <w:pPr>
        <w:spacing w:line="360" w:lineRule="auto"/>
        <w:jc w:val="center"/>
        <w:rPr>
          <w:rStyle w:val="18"/>
          <w:rFonts w:hint="eastAsia" w:ascii="等线" w:hAnsi="等线" w:eastAsia="等线" w:cs="等线"/>
          <w:b/>
          <w:color w:val="000000" w:themeColor="text1"/>
          <w:sz w:val="32"/>
          <w:szCs w:val="32"/>
          <w14:textFill>
            <w14:solidFill>
              <w14:schemeClr w14:val="tx1"/>
            </w14:solidFill>
          </w14:textFill>
        </w:rPr>
      </w:pPr>
    </w:p>
    <w:p w14:paraId="0B2BFE51">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一  谈判响应函</w:t>
      </w:r>
    </w:p>
    <w:p w14:paraId="7D7208A2">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二  谈判报价表</w:t>
      </w:r>
    </w:p>
    <w:p w14:paraId="1B1B0A53">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三  法定代表人授权委托书</w:t>
      </w:r>
    </w:p>
    <w:p w14:paraId="07F74814">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四  分项报价表</w:t>
      </w:r>
    </w:p>
    <w:p w14:paraId="72CBF93E">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lang w:val="en-US" w:eastAsia="zh-CN"/>
          <w14:textFill>
            <w14:solidFill>
              <w14:schemeClr w14:val="tx1"/>
            </w14:solidFill>
          </w14:textFill>
        </w:rPr>
        <w:t>五</w:t>
      </w:r>
      <w:r>
        <w:rPr>
          <w:rStyle w:val="18"/>
          <w:rFonts w:hint="eastAsia" w:ascii="等线" w:hAnsi="等线" w:eastAsia="等线" w:cs="等线"/>
          <w:b/>
          <w:color w:val="000000" w:themeColor="text1"/>
          <w:sz w:val="32"/>
          <w:szCs w:val="32"/>
          <w14:textFill>
            <w14:solidFill>
              <w14:schemeClr w14:val="tx1"/>
            </w14:solidFill>
          </w14:textFill>
        </w:rPr>
        <w:t xml:space="preserve">  谈判文件确认书</w:t>
      </w:r>
    </w:p>
    <w:p w14:paraId="5A57C8DC">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lang w:val="en-US" w:eastAsia="zh-CN"/>
          <w14:textFill>
            <w14:solidFill>
              <w14:schemeClr w14:val="tx1"/>
            </w14:solidFill>
          </w14:textFill>
        </w:rPr>
        <w:t>六</w:t>
      </w:r>
      <w:r>
        <w:rPr>
          <w:rStyle w:val="18"/>
          <w:rFonts w:hint="eastAsia" w:ascii="等线" w:hAnsi="等线" w:eastAsia="等线" w:cs="等线"/>
          <w:b/>
          <w:color w:val="000000" w:themeColor="text1"/>
          <w:sz w:val="32"/>
          <w:szCs w:val="32"/>
          <w14:textFill>
            <w14:solidFill>
              <w14:schemeClr w14:val="tx1"/>
            </w14:solidFill>
          </w14:textFill>
        </w:rPr>
        <w:t xml:space="preserve">  技术规格响应偏离表</w:t>
      </w:r>
    </w:p>
    <w:p w14:paraId="22718C2F">
      <w:pPr>
        <w:spacing w:line="600" w:lineRule="exact"/>
        <w:ind w:left="2310" w:leftChars="1100" w:firstLine="640" w:firstLineChars="2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商务响应偏离表</w:t>
      </w:r>
    </w:p>
    <w:p w14:paraId="477F7188">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lang w:val="en-US" w:eastAsia="zh-CN"/>
          <w14:textFill>
            <w14:solidFill>
              <w14:schemeClr w14:val="tx1"/>
            </w14:solidFill>
          </w14:textFill>
        </w:rPr>
        <w:t>七</w:t>
      </w:r>
      <w:r>
        <w:rPr>
          <w:rStyle w:val="18"/>
          <w:rFonts w:hint="eastAsia" w:ascii="等线" w:hAnsi="等线" w:eastAsia="等线" w:cs="等线"/>
          <w:b/>
          <w:color w:val="000000" w:themeColor="text1"/>
          <w:sz w:val="32"/>
          <w:szCs w:val="32"/>
          <w14:textFill>
            <w14:solidFill>
              <w14:schemeClr w14:val="tx1"/>
            </w14:solidFill>
          </w14:textFill>
        </w:rPr>
        <w:t xml:space="preserve">  供应商资格证明文件</w:t>
      </w:r>
    </w:p>
    <w:p w14:paraId="2D7B5949">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lang w:val="en-US" w:eastAsia="zh-CN"/>
          <w14:textFill>
            <w14:solidFill>
              <w14:schemeClr w14:val="tx1"/>
            </w14:solidFill>
          </w14:textFill>
        </w:rPr>
        <w:t>八</w:t>
      </w:r>
      <w:r>
        <w:rPr>
          <w:rStyle w:val="18"/>
          <w:rFonts w:hint="eastAsia" w:ascii="等线" w:hAnsi="等线" w:eastAsia="等线" w:cs="等线"/>
          <w:b/>
          <w:color w:val="000000" w:themeColor="text1"/>
          <w:sz w:val="32"/>
          <w:szCs w:val="32"/>
          <w14:textFill>
            <w14:solidFill>
              <w14:schemeClr w14:val="tx1"/>
            </w14:solidFill>
          </w14:textFill>
        </w:rPr>
        <w:t xml:space="preserve">  谈判方案说明</w:t>
      </w:r>
    </w:p>
    <w:p w14:paraId="2277B08E">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lang w:val="en-US" w:eastAsia="zh-CN"/>
          <w14:textFill>
            <w14:solidFill>
              <w14:schemeClr w14:val="tx1"/>
            </w14:solidFill>
          </w14:textFill>
        </w:rPr>
        <w:t>九</w:t>
      </w:r>
      <w:r>
        <w:rPr>
          <w:rStyle w:val="18"/>
          <w:rFonts w:hint="eastAsia" w:ascii="等线" w:hAnsi="等线" w:eastAsia="等线" w:cs="等线"/>
          <w:b/>
          <w:color w:val="000000" w:themeColor="text1"/>
          <w:sz w:val="32"/>
          <w:szCs w:val="32"/>
          <w14:textFill>
            <w14:solidFill>
              <w14:schemeClr w14:val="tx1"/>
            </w14:solidFill>
          </w14:textFill>
        </w:rPr>
        <w:t xml:space="preserve">  </w:t>
      </w:r>
      <w:r>
        <w:rPr>
          <w:rStyle w:val="18"/>
          <w:rFonts w:hint="eastAsia" w:ascii="等线" w:hAnsi="等线" w:eastAsia="等线" w:cs="等线"/>
          <w:b/>
          <w:bCs/>
          <w:color w:val="000000" w:themeColor="text1"/>
          <w:kern w:val="0"/>
          <w:sz w:val="32"/>
          <w:szCs w:val="32"/>
          <w14:textFill>
            <w14:solidFill>
              <w14:schemeClr w14:val="tx1"/>
            </w14:solidFill>
          </w14:textFill>
        </w:rPr>
        <w:t>项目业绩情况表</w:t>
      </w:r>
    </w:p>
    <w:p w14:paraId="7433BD90">
      <w:pPr>
        <w:spacing w:line="600" w:lineRule="exact"/>
        <w:ind w:left="2310" w:leftChars="1100"/>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t xml:space="preserve">十  </w:t>
      </w:r>
      <w:r>
        <w:rPr>
          <w:rStyle w:val="18"/>
          <w:rFonts w:hint="eastAsia" w:ascii="等线" w:hAnsi="等线" w:eastAsia="等线" w:cs="等线"/>
          <w:b/>
          <w:color w:val="000000" w:themeColor="text1"/>
          <w:kern w:val="0"/>
          <w:sz w:val="32"/>
          <w:szCs w:val="32"/>
          <w14:textFill>
            <w14:solidFill>
              <w14:schemeClr w14:val="tx1"/>
            </w14:solidFill>
          </w14:textFill>
        </w:rPr>
        <w:t>供应商</w:t>
      </w:r>
      <w:r>
        <w:rPr>
          <w:rStyle w:val="18"/>
          <w:rFonts w:hint="eastAsia" w:ascii="等线" w:hAnsi="等线" w:eastAsia="等线" w:cs="等线"/>
          <w:b/>
          <w:bCs/>
          <w:color w:val="000000" w:themeColor="text1"/>
          <w:kern w:val="0"/>
          <w:sz w:val="32"/>
          <w:szCs w:val="32"/>
          <w14:textFill>
            <w14:solidFill>
              <w14:schemeClr w14:val="tx1"/>
            </w14:solidFill>
          </w14:textFill>
        </w:rPr>
        <w:t>拒绝政府采购领域商业贿赂承诺Ⅰ</w:t>
      </w:r>
    </w:p>
    <w:p w14:paraId="1C3E89B5">
      <w:pPr>
        <w:rPr>
          <w:rFonts w:hint="eastAsia" w:ascii="等线" w:hAnsi="等线" w:eastAsia="等线" w:cs="等线"/>
          <w:color w:val="000000" w:themeColor="text1"/>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br w:type="page"/>
      </w:r>
    </w:p>
    <w:p w14:paraId="57459EB3">
      <w:pPr>
        <w:snapToGrid w:val="0"/>
        <w:spacing w:line="440" w:lineRule="exact"/>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一、谈判响应函</w:t>
      </w:r>
    </w:p>
    <w:p w14:paraId="459E6957">
      <w:pPr>
        <w:spacing w:line="46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安康华昊智远项目管理有限公司：</w:t>
      </w:r>
    </w:p>
    <w:p w14:paraId="7C5E5752">
      <w:pPr>
        <w:spacing w:line="460" w:lineRule="exact"/>
        <w:ind w:firstLine="43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根据贵方为</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（采购项目名称）  </w:t>
      </w:r>
      <w:r>
        <w:rPr>
          <w:rStyle w:val="18"/>
          <w:rFonts w:hint="eastAsia" w:ascii="等线" w:hAnsi="等线" w:eastAsia="等线" w:cs="等线"/>
          <w:color w:val="000000" w:themeColor="text1"/>
          <w:sz w:val="24"/>
          <w:szCs w:val="24"/>
          <w14:textFill>
            <w14:solidFill>
              <w14:schemeClr w14:val="tx1"/>
            </w14:solidFill>
          </w14:textFill>
        </w:rPr>
        <w:t>招标采购货物的竞争性谈判</w:t>
      </w:r>
      <w:r>
        <w:rPr>
          <w:rStyle w:val="18"/>
          <w:rFonts w:hint="eastAsia" w:ascii="等线" w:hAnsi="等线" w:eastAsia="等线" w:cs="等线"/>
          <w:color w:val="000000" w:themeColor="text1"/>
          <w:sz w:val="24"/>
          <w:szCs w:val="24"/>
          <w:lang w:val="en-US" w:eastAsia="zh-CN"/>
          <w14:textFill>
            <w14:solidFill>
              <w14:schemeClr w14:val="tx1"/>
            </w14:solidFill>
          </w14:textFill>
        </w:rPr>
        <w:t>文件</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（项目编号） </w:t>
      </w:r>
      <w:r>
        <w:rPr>
          <w:rStyle w:val="18"/>
          <w:rFonts w:hint="eastAsia" w:ascii="等线" w:hAnsi="等线" w:eastAsia="等线" w:cs="等线"/>
          <w:color w:val="000000" w:themeColor="text1"/>
          <w:sz w:val="24"/>
          <w:szCs w:val="24"/>
          <w14:textFill>
            <w14:solidFill>
              <w14:schemeClr w14:val="tx1"/>
            </w14:solidFill>
          </w14:textFill>
        </w:rPr>
        <w:t>，签字代表</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（姓名、职务） </w:t>
      </w:r>
      <w:r>
        <w:rPr>
          <w:rStyle w:val="18"/>
          <w:rFonts w:hint="eastAsia" w:ascii="等线" w:hAnsi="等线" w:eastAsia="等线" w:cs="等线"/>
          <w:color w:val="000000" w:themeColor="text1"/>
          <w:sz w:val="24"/>
          <w:szCs w:val="24"/>
          <w14:textFill>
            <w14:solidFill>
              <w14:schemeClr w14:val="tx1"/>
            </w14:solidFill>
          </w14:textFill>
        </w:rPr>
        <w:t>经正式授权并代表供应商</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（供应商名称、地址） </w:t>
      </w:r>
      <w:r>
        <w:rPr>
          <w:rStyle w:val="18"/>
          <w:rFonts w:hint="eastAsia" w:ascii="等线" w:hAnsi="等线" w:eastAsia="等线" w:cs="等线"/>
          <w:color w:val="000000" w:themeColor="text1"/>
          <w:sz w:val="24"/>
          <w:szCs w:val="24"/>
          <w14:textFill>
            <w14:solidFill>
              <w14:schemeClr w14:val="tx1"/>
            </w14:solidFill>
          </w14:textFill>
        </w:rPr>
        <w:t>，提交谈判响应文件正本一份、副本</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份。</w:t>
      </w:r>
    </w:p>
    <w:p w14:paraId="3C09DE19">
      <w:pPr>
        <w:spacing w:line="460" w:lineRule="exact"/>
        <w:ind w:firstLine="480" w:firstLineChars="2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b/>
          <w:color w:val="000000" w:themeColor="text1"/>
          <w:sz w:val="24"/>
          <w:szCs w:val="24"/>
          <w14:textFill>
            <w14:solidFill>
              <w14:schemeClr w14:val="tx1"/>
            </w14:solidFill>
          </w14:textFill>
        </w:rPr>
        <w:t>在此，签字代表宣布同意如下：</w:t>
      </w:r>
    </w:p>
    <w:p w14:paraId="65428C21">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1．所附谈判报价表中规定的应提交和交付的服务谈判总价为</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人民币金额数（同时用汉字大写和数字表示的谈判总价） </w:t>
      </w:r>
      <w:r>
        <w:rPr>
          <w:rStyle w:val="18"/>
          <w:rFonts w:hint="eastAsia" w:ascii="等线" w:hAnsi="等线" w:eastAsia="等线" w:cs="等线"/>
          <w:color w:val="000000" w:themeColor="text1"/>
          <w:sz w:val="24"/>
          <w:szCs w:val="24"/>
          <w14:textFill>
            <w14:solidFill>
              <w14:schemeClr w14:val="tx1"/>
            </w14:solidFill>
          </w14:textFill>
        </w:rPr>
        <w:t>。</w:t>
      </w:r>
    </w:p>
    <w:p w14:paraId="67AEA5C9">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2．我们将按谈判文件的规定履行合同责任和义务。</w:t>
      </w:r>
    </w:p>
    <w:p w14:paraId="1654F039">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3．我们已详细审查全部谈判文件。我们完全理解并同意放弃对这方面有不明及误解的权力。</w:t>
      </w:r>
    </w:p>
    <w:p w14:paraId="02576729">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4．本谈判有效期为自谈判之日起</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个日历日（成交供应商的谈判响应文件有效期延长为与合同有效期一致）。</w:t>
      </w:r>
    </w:p>
    <w:p w14:paraId="1D3FB406">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5．我们完全理解并同意贵方在谈判文件中的有关没收谈判保证金和拒绝谈判的条款。</w:t>
      </w:r>
    </w:p>
    <w:p w14:paraId="21354F82">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6．我们同意提供按照贵方可能要求的与其谈判有关的一切数据或资料，完全理解贵方不一定接受最低谈判报价的谈判响应文件或收到的任何谈判响应文件。</w:t>
      </w:r>
    </w:p>
    <w:p w14:paraId="54EB8045">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7．若我方获得成交，我方保证按有关规定向贵方支付中标服务费。</w:t>
      </w:r>
    </w:p>
    <w:p w14:paraId="5E76E06E">
      <w:pPr>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8．与本谈判有关的一切正式往来信函请寄：</w:t>
      </w:r>
    </w:p>
    <w:p w14:paraId="1136CF25">
      <w:pPr>
        <w:spacing w:line="460" w:lineRule="exact"/>
        <w:ind w:firstLine="480" w:firstLineChars="200"/>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供应商名称（公章）：</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4A87D327">
      <w:pPr>
        <w:spacing w:line="460" w:lineRule="exact"/>
        <w:ind w:firstLine="480" w:firstLineChars="200"/>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详   细   地   址：</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11DFEE72">
      <w:pPr>
        <w:tabs>
          <w:tab w:val="left" w:pos="360"/>
        </w:tabs>
        <w:spacing w:line="460" w:lineRule="exact"/>
        <w:ind w:firstLine="480" w:firstLineChars="200"/>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邮   政   编   码：</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37E2179D">
      <w:pPr>
        <w:spacing w:line="460" w:lineRule="exact"/>
        <w:ind w:firstLine="480" w:firstLineChars="200"/>
        <w:rPr>
          <w:rStyle w:val="18"/>
          <w:rFonts w:hint="eastAsia" w:ascii="等线" w:hAnsi="等线" w:eastAsia="等线" w:cs="等线"/>
          <w:color w:val="000000" w:themeColor="text1"/>
          <w:sz w:val="24"/>
          <w:szCs w:val="24"/>
          <w:u w:val="single"/>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电             话：</w:t>
      </w:r>
      <w:r>
        <w:rPr>
          <w:rStyle w:val="18"/>
          <w:rFonts w:hint="eastAsia" w:ascii="等线" w:hAnsi="等线" w:eastAsia="等线" w:cs="等线"/>
          <w:color w:val="000000" w:themeColor="text1"/>
          <w:sz w:val="24"/>
          <w:szCs w:val="24"/>
          <w:u w:val="single" w:color="000000"/>
          <w:lang w:val="zh-CN"/>
          <w14:textFill>
            <w14:solidFill>
              <w14:schemeClr w14:val="tx1"/>
            </w14:solidFill>
          </w14:textFill>
        </w:rPr>
        <w:t xml:space="preserve">                                </w:t>
      </w:r>
    </w:p>
    <w:p w14:paraId="7FEC3A77">
      <w:pPr>
        <w:spacing w:line="460" w:lineRule="exact"/>
        <w:ind w:firstLine="480" w:firstLineChars="200"/>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传             真：</w:t>
      </w:r>
      <w:r>
        <w:rPr>
          <w:rStyle w:val="18"/>
          <w:rFonts w:hint="eastAsia" w:ascii="等线" w:hAnsi="等线" w:eastAsia="等线" w:cs="等线"/>
          <w:color w:val="000000" w:themeColor="text1"/>
          <w:sz w:val="24"/>
          <w:szCs w:val="24"/>
          <w:u w:val="single" w:color="000000"/>
          <w:lang w:val="zh-CN"/>
          <w14:textFill>
            <w14:solidFill>
              <w14:schemeClr w14:val="tx1"/>
            </w14:solidFill>
          </w14:textFill>
        </w:rPr>
        <w:t xml:space="preserve">                                </w:t>
      </w:r>
    </w:p>
    <w:p w14:paraId="68391495">
      <w:pPr>
        <w:tabs>
          <w:tab w:val="left" w:pos="360"/>
        </w:tabs>
        <w:spacing w:line="46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电 子 邮 件 地 址：</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46D068DD">
      <w:pPr>
        <w:spacing w:line="460" w:lineRule="exact"/>
        <w:ind w:firstLine="480" w:firstLineChars="200"/>
        <w:rPr>
          <w:rStyle w:val="18"/>
          <w:rFonts w:hint="eastAsia" w:ascii="等线" w:hAnsi="等线" w:eastAsia="等线" w:cs="等线"/>
          <w:color w:val="000000" w:themeColor="text1"/>
          <w:sz w:val="24"/>
          <w:szCs w:val="24"/>
          <w:u w:val="single"/>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开   户   银   行：</w:t>
      </w:r>
      <w:r>
        <w:rPr>
          <w:rStyle w:val="18"/>
          <w:rFonts w:hint="eastAsia" w:ascii="等线" w:hAnsi="等线" w:eastAsia="等线" w:cs="等线"/>
          <w:color w:val="000000" w:themeColor="text1"/>
          <w:sz w:val="24"/>
          <w:szCs w:val="24"/>
          <w:u w:val="single" w:color="000000"/>
          <w:lang w:val="zh-CN"/>
          <w14:textFill>
            <w14:solidFill>
              <w14:schemeClr w14:val="tx1"/>
            </w14:solidFill>
          </w14:textFill>
        </w:rPr>
        <w:t xml:space="preserve">                                </w:t>
      </w:r>
    </w:p>
    <w:p w14:paraId="6586EEFD">
      <w:pPr>
        <w:spacing w:line="460" w:lineRule="exact"/>
        <w:ind w:firstLine="480" w:firstLineChars="200"/>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帐             号：</w:t>
      </w:r>
      <w:r>
        <w:rPr>
          <w:rStyle w:val="18"/>
          <w:rFonts w:hint="eastAsia" w:ascii="等线" w:hAnsi="等线" w:eastAsia="等线" w:cs="等线"/>
          <w:color w:val="000000" w:themeColor="text1"/>
          <w:sz w:val="24"/>
          <w:szCs w:val="24"/>
          <w:u w:val="single" w:color="000000"/>
          <w:lang w:val="zh-CN"/>
          <w14:textFill>
            <w14:solidFill>
              <w14:schemeClr w14:val="tx1"/>
            </w14:solidFill>
          </w14:textFill>
        </w:rPr>
        <w:t xml:space="preserve">                                </w:t>
      </w:r>
    </w:p>
    <w:p w14:paraId="1EE5C5A5">
      <w:pPr>
        <w:spacing w:line="460" w:lineRule="exact"/>
        <w:ind w:right="48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w:t>
      </w:r>
    </w:p>
    <w:p w14:paraId="76D8BFFF">
      <w:pPr>
        <w:spacing w:line="460" w:lineRule="exact"/>
        <w:ind w:right="480" w:firstLine="6960" w:firstLineChars="2900"/>
        <w:rPr>
          <w:rStyle w:val="18"/>
          <w:rFonts w:hint="eastAsia" w:ascii="等线" w:hAnsi="等线" w:eastAsia="等线" w:cs="等线"/>
          <w:b/>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年  月   日</w:t>
      </w:r>
    </w:p>
    <w:p w14:paraId="1A81E1D9">
      <w:pPr>
        <w:snapToGrid w:val="0"/>
        <w:spacing w:line="440" w:lineRule="exact"/>
        <w:jc w:val="center"/>
        <w:rPr>
          <w:rStyle w:val="18"/>
          <w:rFonts w:hint="eastAsia" w:ascii="等线" w:hAnsi="等线" w:eastAsia="等线" w:cs="等线"/>
          <w:b/>
          <w:color w:val="000000" w:themeColor="text1"/>
          <w:sz w:val="32"/>
          <w:szCs w:val="32"/>
          <w14:textFill>
            <w14:solidFill>
              <w14:schemeClr w14:val="tx1"/>
            </w14:solidFill>
          </w14:textFill>
        </w:rPr>
      </w:pPr>
    </w:p>
    <w:p w14:paraId="1C6761CB">
      <w:pPr>
        <w:snapToGrid w:val="0"/>
        <w:spacing w:line="440" w:lineRule="exact"/>
        <w:jc w:val="center"/>
        <w:rPr>
          <w:rStyle w:val="18"/>
          <w:rFonts w:hint="eastAsia" w:ascii="等线" w:hAnsi="等线" w:eastAsia="等线" w:cs="等线"/>
          <w:b/>
          <w:color w:val="000000" w:themeColor="text1"/>
          <w:sz w:val="32"/>
          <w:szCs w:val="32"/>
          <w14:textFill>
            <w14:solidFill>
              <w14:schemeClr w14:val="tx1"/>
            </w14:solidFill>
          </w14:textFill>
        </w:rPr>
      </w:pPr>
    </w:p>
    <w:p w14:paraId="0B3CB00F">
      <w:pPr>
        <w:snapToGrid w:val="0"/>
        <w:spacing w:line="440" w:lineRule="exact"/>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二、谈判报价表</w:t>
      </w:r>
    </w:p>
    <w:p w14:paraId="48CF1731">
      <w:pPr>
        <w:spacing w:line="560" w:lineRule="exact"/>
        <w:ind w:left="120" w:hanging="120"/>
        <w:rPr>
          <w:rStyle w:val="18"/>
          <w:rFonts w:hint="eastAsia" w:ascii="等线" w:hAnsi="等线" w:eastAsia="等线" w:cs="等线"/>
          <w:b/>
          <w:color w:val="000000" w:themeColor="text1"/>
          <w:sz w:val="24"/>
          <w:szCs w:val="24"/>
          <w:lang w:eastAsia="zh-CN"/>
          <w14:textFill>
            <w14:solidFill>
              <w14:schemeClr w14:val="tx1"/>
            </w14:solidFill>
          </w14:textFill>
        </w:rPr>
      </w:pPr>
      <w:r>
        <w:rPr>
          <w:rStyle w:val="18"/>
          <w:rFonts w:hint="eastAsia" w:ascii="等线" w:hAnsi="等线" w:eastAsia="等线" w:cs="等线"/>
          <w:bCs/>
          <w:color w:val="000000" w:themeColor="text1"/>
          <w:kern w:val="0"/>
          <w:sz w:val="24"/>
          <w:szCs w:val="24"/>
          <w14:textFill>
            <w14:solidFill>
              <w14:schemeClr w14:val="tx1"/>
            </w14:solidFill>
          </w14:textFill>
        </w:rPr>
        <w:t>项目编号：</w:t>
      </w:r>
      <w:r>
        <w:rPr>
          <w:rStyle w:val="18"/>
          <w:rFonts w:hint="eastAsia" w:ascii="等线" w:hAnsi="等线" w:eastAsia="等线" w:cs="等线"/>
          <w:color w:val="000000" w:themeColor="text1"/>
          <w:sz w:val="24"/>
          <w:szCs w:val="24"/>
          <w:lang w:eastAsia="zh-CN"/>
          <w14:textFill>
            <w14:solidFill>
              <w14:schemeClr w14:val="tx1"/>
            </w14:solidFill>
          </w14:textFill>
        </w:rPr>
        <w:t>HHZY-2026-11</w:t>
      </w:r>
    </w:p>
    <w:tbl>
      <w:tblPr>
        <w:tblStyle w:val="1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370"/>
        <w:gridCol w:w="2265"/>
        <w:gridCol w:w="1934"/>
        <w:gridCol w:w="1488"/>
      </w:tblGrid>
      <w:tr w14:paraId="24B32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8" w:hRule="atLeast"/>
          <w:jc w:val="center"/>
        </w:trPr>
        <w:tc>
          <w:tcPr>
            <w:tcW w:w="1860" w:type="pct"/>
            <w:tcBorders>
              <w:top w:val="single" w:color="000000" w:sz="4" w:space="0"/>
              <w:left w:val="single" w:color="000000" w:sz="4" w:space="0"/>
              <w:bottom w:val="single" w:color="000000" w:sz="4" w:space="0"/>
              <w:right w:val="single" w:color="000000" w:sz="4" w:space="0"/>
            </w:tcBorders>
            <w:vAlign w:val="center"/>
          </w:tcPr>
          <w:p w14:paraId="136F7DF6">
            <w:pPr>
              <w:spacing w:line="480" w:lineRule="exact"/>
              <w:jc w:val="center"/>
              <w:rPr>
                <w:rStyle w:val="18"/>
                <w:rFonts w:hint="eastAsia" w:ascii="等线" w:hAnsi="等线" w:eastAsia="等线" w:cs="等线"/>
                <w:bCs/>
                <w:color w:val="000000" w:themeColor="text1"/>
                <w:sz w:val="24"/>
                <w:szCs w:val="24"/>
                <w14:textFill>
                  <w14:solidFill>
                    <w14:schemeClr w14:val="tx1"/>
                  </w14:solidFill>
                </w14:textFill>
              </w:rPr>
            </w:pPr>
            <w:r>
              <w:rPr>
                <w:rStyle w:val="18"/>
                <w:rFonts w:hint="eastAsia" w:ascii="等线" w:hAnsi="等线" w:eastAsia="等线" w:cs="等线"/>
                <w:bCs/>
                <w:color w:val="000000" w:themeColor="text1"/>
                <w:sz w:val="24"/>
                <w:szCs w:val="24"/>
                <w14:textFill>
                  <w14:solidFill>
                    <w14:schemeClr w14:val="tx1"/>
                  </w14:solidFill>
                </w14:textFill>
              </w:rPr>
              <w:t>项目名称</w:t>
            </w:r>
          </w:p>
        </w:tc>
        <w:tc>
          <w:tcPr>
            <w:tcW w:w="1250" w:type="pct"/>
            <w:tcBorders>
              <w:top w:val="single" w:color="000000" w:sz="4" w:space="0"/>
              <w:left w:val="single" w:color="000000" w:sz="4" w:space="0"/>
              <w:bottom w:val="single" w:color="000000" w:sz="4" w:space="0"/>
              <w:right w:val="single" w:color="000000" w:sz="4" w:space="0"/>
            </w:tcBorders>
            <w:vAlign w:val="center"/>
          </w:tcPr>
          <w:p w14:paraId="791E7B6C">
            <w:pPr>
              <w:spacing w:line="560" w:lineRule="exact"/>
              <w:jc w:val="center"/>
              <w:rPr>
                <w:rStyle w:val="18"/>
                <w:rFonts w:hint="eastAsia" w:ascii="等线" w:hAnsi="等线" w:eastAsia="等线" w:cs="等线"/>
                <w:bCs/>
                <w:color w:val="000000" w:themeColor="text1"/>
                <w:sz w:val="24"/>
                <w:szCs w:val="24"/>
                <w14:textFill>
                  <w14:solidFill>
                    <w14:schemeClr w14:val="tx1"/>
                  </w14:solidFill>
                </w14:textFill>
              </w:rPr>
            </w:pPr>
            <w:r>
              <w:rPr>
                <w:rStyle w:val="18"/>
                <w:rFonts w:hint="eastAsia" w:ascii="等线" w:hAnsi="等线" w:eastAsia="等线" w:cs="等线"/>
                <w:bCs/>
                <w:color w:val="000000" w:themeColor="text1"/>
                <w:sz w:val="24"/>
                <w:szCs w:val="24"/>
                <w14:textFill>
                  <w14:solidFill>
                    <w14:schemeClr w14:val="tx1"/>
                  </w14:solidFill>
                </w14:textFill>
              </w:rPr>
              <w:t>谈判总报价</w:t>
            </w:r>
          </w:p>
          <w:p w14:paraId="0FAA8772">
            <w:pPr>
              <w:spacing w:line="560" w:lineRule="exact"/>
              <w:jc w:val="center"/>
              <w:rPr>
                <w:rStyle w:val="18"/>
                <w:rFonts w:hint="eastAsia" w:ascii="等线" w:hAnsi="等线" w:eastAsia="等线" w:cs="等线"/>
                <w:bCs/>
                <w:color w:val="000000" w:themeColor="text1"/>
                <w:sz w:val="24"/>
                <w:szCs w:val="24"/>
                <w14:textFill>
                  <w14:solidFill>
                    <w14:schemeClr w14:val="tx1"/>
                  </w14:solidFill>
                </w14:textFill>
              </w:rPr>
            </w:pPr>
            <w:r>
              <w:rPr>
                <w:rStyle w:val="18"/>
                <w:rFonts w:hint="eastAsia" w:ascii="等线" w:hAnsi="等线" w:eastAsia="等线" w:cs="等线"/>
                <w:bCs/>
                <w:color w:val="000000" w:themeColor="text1"/>
                <w:sz w:val="24"/>
                <w:szCs w:val="24"/>
                <w14:textFill>
                  <w14:solidFill>
                    <w14:schemeClr w14:val="tx1"/>
                  </w14:solidFill>
                </w14:textFill>
              </w:rPr>
              <w:t>（元）</w:t>
            </w:r>
          </w:p>
        </w:tc>
        <w:tc>
          <w:tcPr>
            <w:tcW w:w="1067" w:type="pct"/>
            <w:tcBorders>
              <w:top w:val="single" w:color="000000" w:sz="4" w:space="0"/>
              <w:left w:val="single" w:color="000000" w:sz="4" w:space="0"/>
              <w:bottom w:val="single" w:color="000000" w:sz="4" w:space="0"/>
              <w:right w:val="single" w:color="000000" w:sz="4" w:space="0"/>
            </w:tcBorders>
            <w:vAlign w:val="center"/>
          </w:tcPr>
          <w:p w14:paraId="25126E95">
            <w:pPr>
              <w:spacing w:line="560" w:lineRule="exact"/>
              <w:jc w:val="center"/>
              <w:rPr>
                <w:rStyle w:val="18"/>
                <w:rFonts w:hint="eastAsia" w:ascii="等线" w:hAnsi="等线" w:eastAsia="等线" w:cs="等线"/>
                <w:bCs/>
                <w:color w:val="000000" w:themeColor="text1"/>
                <w:sz w:val="24"/>
                <w:szCs w:val="24"/>
                <w14:textFill>
                  <w14:solidFill>
                    <w14:schemeClr w14:val="tx1"/>
                  </w14:solidFill>
                </w14:textFill>
              </w:rPr>
            </w:pPr>
            <w:r>
              <w:rPr>
                <w:rStyle w:val="18"/>
                <w:rFonts w:hint="eastAsia" w:ascii="等线" w:hAnsi="等线" w:eastAsia="等线" w:cs="等线"/>
                <w:bCs/>
                <w:color w:val="000000" w:themeColor="text1"/>
                <w:sz w:val="24"/>
                <w:szCs w:val="24"/>
                <w:lang w:val="en-US" w:eastAsia="zh-CN"/>
                <w14:textFill>
                  <w14:solidFill>
                    <w14:schemeClr w14:val="tx1"/>
                  </w14:solidFill>
                </w14:textFill>
              </w:rPr>
              <w:t>服务期</w:t>
            </w:r>
          </w:p>
        </w:tc>
        <w:tc>
          <w:tcPr>
            <w:tcW w:w="821" w:type="pct"/>
            <w:tcBorders>
              <w:top w:val="single" w:color="000000" w:sz="4" w:space="0"/>
              <w:left w:val="single" w:color="000000" w:sz="4" w:space="0"/>
              <w:bottom w:val="single" w:color="000000" w:sz="4" w:space="0"/>
              <w:right w:val="single" w:color="000000" w:sz="4" w:space="0"/>
            </w:tcBorders>
            <w:vAlign w:val="center"/>
          </w:tcPr>
          <w:p w14:paraId="605A6487">
            <w:pPr>
              <w:spacing w:line="560" w:lineRule="exact"/>
              <w:jc w:val="center"/>
              <w:rPr>
                <w:rStyle w:val="18"/>
                <w:rFonts w:hint="eastAsia" w:ascii="等线" w:hAnsi="等线" w:eastAsia="等线" w:cs="等线"/>
                <w:bCs/>
                <w:color w:val="000000" w:themeColor="text1"/>
                <w:sz w:val="24"/>
                <w:szCs w:val="24"/>
                <w14:textFill>
                  <w14:solidFill>
                    <w14:schemeClr w14:val="tx1"/>
                  </w14:solidFill>
                </w14:textFill>
              </w:rPr>
            </w:pPr>
            <w:r>
              <w:rPr>
                <w:rStyle w:val="18"/>
                <w:rFonts w:hint="eastAsia" w:ascii="等线" w:hAnsi="等线" w:eastAsia="等线" w:cs="等线"/>
                <w:bCs/>
                <w:color w:val="000000" w:themeColor="text1"/>
                <w:sz w:val="24"/>
                <w:szCs w:val="24"/>
                <w14:textFill>
                  <w14:solidFill>
                    <w14:schemeClr w14:val="tx1"/>
                  </w14:solidFill>
                </w14:textFill>
              </w:rPr>
              <w:t>备  注</w:t>
            </w:r>
          </w:p>
        </w:tc>
      </w:tr>
      <w:tr w14:paraId="1D6D0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9" w:hRule="atLeast"/>
          <w:jc w:val="center"/>
        </w:trPr>
        <w:tc>
          <w:tcPr>
            <w:tcW w:w="1860" w:type="pct"/>
            <w:tcBorders>
              <w:top w:val="single" w:color="000000" w:sz="4" w:space="0"/>
              <w:left w:val="single" w:color="000000" w:sz="4" w:space="0"/>
              <w:bottom w:val="single" w:color="000000" w:sz="4" w:space="0"/>
              <w:right w:val="single" w:color="000000" w:sz="4" w:space="0"/>
            </w:tcBorders>
            <w:vAlign w:val="center"/>
          </w:tcPr>
          <w:p w14:paraId="4624E772">
            <w:pPr>
              <w:spacing w:line="440" w:lineRule="exact"/>
              <w:jc w:val="center"/>
              <w:rPr>
                <w:rStyle w:val="18"/>
                <w:rFonts w:hint="eastAsia" w:ascii="等线" w:hAnsi="等线" w:eastAsia="等线" w:cs="等线"/>
                <w:bCs/>
                <w:color w:val="000000" w:themeColor="text1"/>
                <w:sz w:val="24"/>
                <w:szCs w:val="24"/>
                <w:lang w:eastAsia="zh-CN"/>
                <w14:textFill>
                  <w14:solidFill>
                    <w14:schemeClr w14:val="tx1"/>
                  </w14:solidFill>
                </w14:textFill>
              </w:rPr>
            </w:pPr>
            <w:r>
              <w:rPr>
                <w:rStyle w:val="18"/>
                <w:rFonts w:hint="eastAsia" w:ascii="等线" w:hAnsi="等线" w:eastAsia="等线" w:cs="等线"/>
                <w:color w:val="000000" w:themeColor="text1"/>
                <w:kern w:val="0"/>
                <w:sz w:val="24"/>
                <w:szCs w:val="24"/>
                <w:lang w:eastAsia="zh-CN"/>
                <w14:textFill>
                  <w14:solidFill>
                    <w14:schemeClr w14:val="tx1"/>
                  </w14:solidFill>
                </w14:textFill>
              </w:rPr>
              <w:t>汉滨初级中学桶装饮用水采购</w:t>
            </w:r>
          </w:p>
        </w:tc>
        <w:tc>
          <w:tcPr>
            <w:tcW w:w="1250" w:type="pct"/>
            <w:tcBorders>
              <w:top w:val="single" w:color="000000" w:sz="4" w:space="0"/>
              <w:left w:val="single" w:color="000000" w:sz="4" w:space="0"/>
              <w:bottom w:val="single" w:color="000000" w:sz="4" w:space="0"/>
              <w:right w:val="single" w:color="000000" w:sz="4" w:space="0"/>
            </w:tcBorders>
            <w:vAlign w:val="center"/>
          </w:tcPr>
          <w:p w14:paraId="4B50F3B9">
            <w:pPr>
              <w:spacing w:line="480" w:lineRule="exact"/>
              <w:jc w:val="center"/>
              <w:rPr>
                <w:rStyle w:val="18"/>
                <w:rFonts w:hint="eastAsia" w:ascii="等线" w:hAnsi="等线" w:eastAsia="等线" w:cs="等线"/>
                <w:color w:val="000000" w:themeColor="text1"/>
                <w:sz w:val="24"/>
                <w:szCs w:val="24"/>
                <w14:textFill>
                  <w14:solidFill>
                    <w14:schemeClr w14:val="tx1"/>
                  </w14:solidFill>
                </w14:textFill>
              </w:rPr>
            </w:pPr>
          </w:p>
        </w:tc>
        <w:tc>
          <w:tcPr>
            <w:tcW w:w="1067" w:type="pct"/>
            <w:tcBorders>
              <w:top w:val="single" w:color="000000" w:sz="4" w:space="0"/>
              <w:left w:val="single" w:color="000000" w:sz="4" w:space="0"/>
              <w:bottom w:val="single" w:color="000000" w:sz="4" w:space="0"/>
              <w:right w:val="single" w:color="000000" w:sz="4" w:space="0"/>
            </w:tcBorders>
            <w:vAlign w:val="center"/>
          </w:tcPr>
          <w:p w14:paraId="6B9F63C4">
            <w:pPr>
              <w:spacing w:line="480" w:lineRule="exact"/>
              <w:jc w:val="center"/>
              <w:rPr>
                <w:rStyle w:val="18"/>
                <w:rFonts w:hint="eastAsia" w:ascii="等线" w:hAnsi="等线" w:eastAsia="等线" w:cs="等线"/>
                <w:bCs/>
                <w:color w:val="000000" w:themeColor="text1"/>
                <w:sz w:val="24"/>
                <w:szCs w:val="24"/>
                <w14:textFill>
                  <w14:solidFill>
                    <w14:schemeClr w14:val="tx1"/>
                  </w14:solidFill>
                </w14:textFill>
              </w:rPr>
            </w:pPr>
          </w:p>
        </w:tc>
        <w:tc>
          <w:tcPr>
            <w:tcW w:w="821" w:type="pct"/>
            <w:tcBorders>
              <w:top w:val="single" w:color="000000" w:sz="4" w:space="0"/>
              <w:left w:val="single" w:color="000000" w:sz="4" w:space="0"/>
              <w:bottom w:val="single" w:color="000000" w:sz="4" w:space="0"/>
              <w:right w:val="single" w:color="000000" w:sz="4" w:space="0"/>
            </w:tcBorders>
            <w:vAlign w:val="center"/>
          </w:tcPr>
          <w:p w14:paraId="29E035C6">
            <w:pPr>
              <w:spacing w:line="480" w:lineRule="exact"/>
              <w:jc w:val="center"/>
              <w:rPr>
                <w:rStyle w:val="18"/>
                <w:rFonts w:hint="eastAsia" w:ascii="等线" w:hAnsi="等线" w:eastAsia="等线" w:cs="等线"/>
                <w:bCs/>
                <w:color w:val="000000" w:themeColor="text1"/>
                <w:sz w:val="24"/>
                <w:szCs w:val="24"/>
                <w14:textFill>
                  <w14:solidFill>
                    <w14:schemeClr w14:val="tx1"/>
                  </w14:solidFill>
                </w14:textFill>
              </w:rPr>
            </w:pPr>
          </w:p>
        </w:tc>
      </w:tr>
    </w:tbl>
    <w:p w14:paraId="370BB8C5">
      <w:pPr>
        <w:spacing w:line="440" w:lineRule="exact"/>
        <w:ind w:firstLine="240" w:firstLineChars="100"/>
        <w:rPr>
          <w:rStyle w:val="18"/>
          <w:rFonts w:hint="eastAsia" w:ascii="等线" w:hAnsi="等线" w:eastAsia="等线" w:cs="等线"/>
          <w:color w:val="000000" w:themeColor="text1"/>
          <w:sz w:val="24"/>
          <w:szCs w:val="24"/>
          <w:lang w:val="en-US" w:eastAsia="zh-CN"/>
          <w14:textFill>
            <w14:solidFill>
              <w14:schemeClr w14:val="tx1"/>
            </w14:solidFill>
          </w14:textFill>
        </w:rPr>
      </w:pPr>
      <w:r>
        <w:rPr>
          <w:rStyle w:val="18"/>
          <w:rFonts w:hint="eastAsia" w:ascii="等线" w:hAnsi="等线" w:eastAsia="等线" w:cs="等线"/>
          <w:color w:val="000000" w:themeColor="text1"/>
          <w:sz w:val="24"/>
          <w:szCs w:val="24"/>
          <w:lang w:val="en-US" w:eastAsia="zh-CN"/>
          <w14:textFill>
            <w14:solidFill>
              <w14:schemeClr w14:val="tx1"/>
            </w14:solidFill>
          </w14:textFill>
        </w:rPr>
        <w:t>注：</w:t>
      </w:r>
    </w:p>
    <w:p w14:paraId="74569D6B">
      <w:pPr>
        <w:spacing w:line="440" w:lineRule="exact"/>
        <w:ind w:leftChars="300" w:firstLine="240" w:firstLineChars="1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1、本表价格应按投标总价填写。</w:t>
      </w:r>
    </w:p>
    <w:p w14:paraId="5240CD0C">
      <w:pPr>
        <w:spacing w:line="440" w:lineRule="exact"/>
        <w:ind w:leftChars="300" w:firstLine="240" w:firstLineChars="1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2、报价精确到小数点后两位。</w:t>
      </w:r>
    </w:p>
    <w:p w14:paraId="6F1FC52A">
      <w:pPr>
        <w:spacing w:line="440" w:lineRule="exact"/>
        <w:ind w:leftChars="300" w:firstLine="240" w:firstLineChars="1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3、投标人所报投标报价不得超出本项目预算，否则按无效文件处理。</w:t>
      </w:r>
    </w:p>
    <w:p w14:paraId="61409323">
      <w:pPr>
        <w:spacing w:line="440" w:lineRule="exact"/>
        <w:ind w:firstLine="240" w:firstLineChars="100"/>
        <w:rPr>
          <w:rStyle w:val="18"/>
          <w:rFonts w:hint="eastAsia" w:ascii="等线" w:hAnsi="等线" w:eastAsia="等线" w:cs="等线"/>
          <w:color w:val="000000" w:themeColor="text1"/>
          <w:sz w:val="24"/>
          <w:szCs w:val="24"/>
          <w14:textFill>
            <w14:solidFill>
              <w14:schemeClr w14:val="tx1"/>
            </w14:solidFill>
          </w14:textFill>
        </w:rPr>
      </w:pPr>
    </w:p>
    <w:p w14:paraId="35620E78">
      <w:pPr>
        <w:spacing w:line="440" w:lineRule="exact"/>
        <w:ind w:firstLine="240" w:firstLineChars="100"/>
        <w:rPr>
          <w:rStyle w:val="18"/>
          <w:rFonts w:hint="eastAsia" w:ascii="等线" w:hAnsi="等线" w:eastAsia="等线" w:cs="等线"/>
          <w:color w:val="000000" w:themeColor="text1"/>
          <w:sz w:val="24"/>
          <w:szCs w:val="24"/>
          <w14:textFill>
            <w14:solidFill>
              <w14:schemeClr w14:val="tx1"/>
            </w14:solidFill>
          </w14:textFill>
        </w:rPr>
      </w:pPr>
    </w:p>
    <w:p w14:paraId="20DEBC3C">
      <w:pPr>
        <w:spacing w:line="440" w:lineRule="exact"/>
        <w:ind w:firstLine="240" w:firstLineChars="100"/>
        <w:rPr>
          <w:rStyle w:val="18"/>
          <w:rFonts w:hint="default" w:ascii="等线" w:hAnsi="等线" w:eastAsia="等线" w:cs="等线"/>
          <w:color w:val="000000" w:themeColor="text1"/>
          <w:sz w:val="24"/>
          <w:szCs w:val="24"/>
          <w:lang w:val="en-US" w:eastAsia="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 （盖章）：</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p>
    <w:p w14:paraId="6CF56781">
      <w:pPr>
        <w:spacing w:line="440" w:lineRule="exact"/>
        <w:rPr>
          <w:rStyle w:val="18"/>
          <w:rFonts w:hint="eastAsia" w:ascii="等线" w:hAnsi="等线" w:eastAsia="等线" w:cs="等线"/>
          <w:color w:val="000000" w:themeColor="text1"/>
          <w:sz w:val="24"/>
          <w:szCs w:val="24"/>
          <w14:textFill>
            <w14:solidFill>
              <w14:schemeClr w14:val="tx1"/>
            </w14:solidFill>
          </w14:textFill>
        </w:rPr>
      </w:pPr>
    </w:p>
    <w:p w14:paraId="3A2B97DB">
      <w:pPr>
        <w:spacing w:line="440" w:lineRule="exact"/>
        <w:ind w:firstLine="240" w:firstLineChars="100"/>
        <w:rPr>
          <w:rStyle w:val="18"/>
          <w:rFonts w:hint="eastAsia" w:ascii="等线" w:hAnsi="等线" w:eastAsia="等线" w:cs="等线"/>
          <w:color w:val="000000" w:themeColor="text1"/>
          <w:kern w:val="0"/>
          <w:sz w:val="24"/>
          <w:szCs w:val="24"/>
          <w14:textFill>
            <w14:solidFill>
              <w14:schemeClr w14:val="tx1"/>
            </w14:solidFill>
          </w14:textFill>
        </w:rPr>
      </w:pPr>
    </w:p>
    <w:p w14:paraId="5B42F9C6">
      <w:pPr>
        <w:spacing w:line="440" w:lineRule="exact"/>
        <w:ind w:firstLine="240" w:firstLineChars="100"/>
        <w:rPr>
          <w:rStyle w:val="18"/>
          <w:rFonts w:hint="default" w:ascii="等线" w:hAnsi="等线" w:eastAsia="等线" w:cs="等线"/>
          <w:color w:val="000000" w:themeColor="text1"/>
          <w:sz w:val="24"/>
          <w:szCs w:val="24"/>
          <w:lang w:val="en-US" w:eastAsia="zh-CN"/>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法定代表人或被授权委托人签字：</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p>
    <w:p w14:paraId="5EB226B3">
      <w:pPr>
        <w:spacing w:line="440" w:lineRule="exact"/>
        <w:rPr>
          <w:rStyle w:val="18"/>
          <w:rFonts w:hint="eastAsia" w:ascii="等线" w:hAnsi="等线" w:eastAsia="等线" w:cs="等线"/>
          <w:color w:val="000000" w:themeColor="text1"/>
          <w:sz w:val="24"/>
          <w:szCs w:val="24"/>
          <w14:textFill>
            <w14:solidFill>
              <w14:schemeClr w14:val="tx1"/>
            </w14:solidFill>
          </w14:textFill>
        </w:rPr>
      </w:pPr>
    </w:p>
    <w:p w14:paraId="6E22A744">
      <w:pPr>
        <w:spacing w:line="440" w:lineRule="exact"/>
        <w:ind w:firstLine="4480"/>
        <w:jc w:val="righ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日期：</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年</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月</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日</w:t>
      </w:r>
    </w:p>
    <w:p w14:paraId="27C3923C">
      <w:pP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br w:type="page"/>
      </w:r>
    </w:p>
    <w:p w14:paraId="340BBD87">
      <w:pPr>
        <w:snapToGrid w:val="0"/>
        <w:spacing w:line="440" w:lineRule="exact"/>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三、法定代表人授权委托书</w:t>
      </w:r>
    </w:p>
    <w:p w14:paraId="21864FE7">
      <w:pPr>
        <w:spacing w:after="156" w:line="440" w:lineRule="exact"/>
        <w:ind w:firstLine="437"/>
        <w:rPr>
          <w:rStyle w:val="18"/>
          <w:rFonts w:hint="eastAsia" w:ascii="等线" w:hAnsi="等线" w:eastAsia="等线" w:cs="等线"/>
          <w:color w:val="000000" w:themeColor="text1"/>
          <w:sz w:val="24"/>
          <w:szCs w:val="24"/>
          <w14:textFill>
            <w14:solidFill>
              <w14:schemeClr w14:val="tx1"/>
            </w14:solidFill>
          </w14:textFill>
        </w:rPr>
      </w:pPr>
    </w:p>
    <w:p w14:paraId="3FABA3F2">
      <w:pPr>
        <w:spacing w:after="156" w:line="520" w:lineRule="exact"/>
        <w:ind w:firstLine="480" w:firstLineChars="2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本授权书声明：注册于中华人民共和国的</w:t>
      </w:r>
      <w:r>
        <w:rPr>
          <w:rStyle w:val="18"/>
          <w:rFonts w:hint="eastAsia" w:ascii="等线" w:hAnsi="等线" w:eastAsia="等线" w:cs="等线"/>
          <w:color w:val="000000" w:themeColor="text1"/>
          <w:sz w:val="24"/>
          <w:szCs w:val="24"/>
          <w:u w:val="single" w:color="000000"/>
          <w14:textFill>
            <w14:solidFill>
              <w14:schemeClr w14:val="tx1"/>
            </w14:solidFill>
          </w14:textFill>
        </w:rPr>
        <w:t>（供应商名称）</w:t>
      </w:r>
      <w:r>
        <w:rPr>
          <w:rStyle w:val="18"/>
          <w:rFonts w:hint="eastAsia" w:ascii="等线" w:hAnsi="等线" w:eastAsia="等线" w:cs="等线"/>
          <w:color w:val="000000" w:themeColor="text1"/>
          <w:sz w:val="24"/>
          <w:szCs w:val="24"/>
          <w14:textFill>
            <w14:solidFill>
              <w14:schemeClr w14:val="tx1"/>
            </w14:solidFill>
          </w14:textFill>
        </w:rPr>
        <w:t>的在下面签字的</w:t>
      </w:r>
      <w:r>
        <w:rPr>
          <w:rStyle w:val="18"/>
          <w:rFonts w:hint="eastAsia" w:ascii="等线" w:hAnsi="等线" w:eastAsia="等线" w:cs="等线"/>
          <w:color w:val="000000" w:themeColor="text1"/>
          <w:sz w:val="24"/>
          <w:szCs w:val="24"/>
          <w:u w:val="single" w:color="000000"/>
          <w14:textFill>
            <w14:solidFill>
              <w14:schemeClr w14:val="tx1"/>
            </w14:solidFill>
          </w14:textFill>
        </w:rPr>
        <w:t>（法定代表人姓名、职务）</w:t>
      </w:r>
      <w:r>
        <w:rPr>
          <w:rStyle w:val="18"/>
          <w:rFonts w:hint="eastAsia" w:ascii="等线" w:hAnsi="等线" w:eastAsia="等线" w:cs="等线"/>
          <w:color w:val="000000" w:themeColor="text1"/>
          <w:sz w:val="24"/>
          <w:szCs w:val="24"/>
          <w14:textFill>
            <w14:solidFill>
              <w14:schemeClr w14:val="tx1"/>
            </w14:solidFill>
          </w14:textFill>
        </w:rPr>
        <w:t>代表本公司授权的在下面签字的</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（被授权人的姓名、职务）</w:t>
      </w:r>
      <w:r>
        <w:rPr>
          <w:rStyle w:val="18"/>
          <w:rFonts w:hint="eastAsia" w:ascii="等线" w:hAnsi="等线" w:eastAsia="等线" w:cs="等线"/>
          <w:color w:val="000000" w:themeColor="text1"/>
          <w:sz w:val="24"/>
          <w:szCs w:val="24"/>
          <w14:textFill>
            <w14:solidFill>
              <w14:schemeClr w14:val="tx1"/>
            </w14:solidFill>
          </w14:textFill>
        </w:rPr>
        <w:t>为本公司的合法代理人，就项目编号为</w:t>
      </w:r>
      <w:r>
        <w:rPr>
          <w:rStyle w:val="18"/>
          <w:rFonts w:hint="eastAsia" w:ascii="等线" w:hAnsi="等线" w:eastAsia="等线" w:cs="等线"/>
          <w:color w:val="000000" w:themeColor="text1"/>
          <w:sz w:val="24"/>
          <w:szCs w:val="24"/>
          <w:u w:val="single" w:color="000000"/>
          <w14:textFill>
            <w14:solidFill>
              <w14:schemeClr w14:val="tx1"/>
            </w14:solidFill>
          </w14:textFill>
        </w:rPr>
        <w:t>（项目编号）</w:t>
      </w:r>
      <w:r>
        <w:rPr>
          <w:rStyle w:val="18"/>
          <w:rFonts w:hint="eastAsia" w:ascii="等线" w:hAnsi="等线" w:eastAsia="等线" w:cs="等线"/>
          <w:color w:val="000000" w:themeColor="text1"/>
          <w:sz w:val="24"/>
          <w:szCs w:val="24"/>
          <w14:textFill>
            <w14:solidFill>
              <w14:schemeClr w14:val="tx1"/>
            </w14:solidFill>
          </w14:textFill>
        </w:rPr>
        <w:t>的</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(采购项目名称)  </w:t>
      </w:r>
      <w:r>
        <w:rPr>
          <w:rStyle w:val="18"/>
          <w:rFonts w:hint="eastAsia" w:ascii="等线" w:hAnsi="等线" w:eastAsia="等线" w:cs="等线"/>
          <w:color w:val="000000" w:themeColor="text1"/>
          <w:sz w:val="24"/>
          <w:szCs w:val="24"/>
          <w14:textFill>
            <w14:solidFill>
              <w14:schemeClr w14:val="tx1"/>
            </w14:solidFill>
          </w14:textFill>
        </w:rPr>
        <w:t>的谈判，以本公司名义处理一切与之有关的事务。</w:t>
      </w:r>
    </w:p>
    <w:p w14:paraId="067FE4F8">
      <w:pPr>
        <w:spacing w:after="156" w:line="520" w:lineRule="exact"/>
        <w:ind w:firstLine="437"/>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本授权书于</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年</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月</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日签字生效，特此声明。</w:t>
      </w:r>
    </w:p>
    <w:p w14:paraId="02C99845">
      <w:pPr>
        <w:spacing w:line="520" w:lineRule="exact"/>
        <w:rPr>
          <w:rStyle w:val="18"/>
          <w:rFonts w:hint="eastAsia" w:ascii="等线" w:hAnsi="等线" w:eastAsia="等线" w:cs="等线"/>
          <w:color w:val="000000" w:themeColor="text1"/>
          <w:sz w:val="24"/>
          <w:szCs w:val="24"/>
          <w:lang w:val="zh-CN"/>
          <w14:textFill>
            <w14:solidFill>
              <w14:schemeClr w14:val="tx1"/>
            </w14:solidFill>
          </w14:textFill>
        </w:rPr>
      </w:pPr>
    </w:p>
    <w:tbl>
      <w:tblPr>
        <w:tblStyle w:val="1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49"/>
        <w:gridCol w:w="4371"/>
      </w:tblGrid>
      <w:tr w14:paraId="7DB48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9" w:hRule="exact"/>
          <w:jc w:val="center"/>
        </w:trPr>
        <w:tc>
          <w:tcPr>
            <w:tcW w:w="4349" w:type="dxa"/>
            <w:tcBorders>
              <w:top w:val="single" w:color="000000" w:sz="4" w:space="0"/>
              <w:left w:val="single" w:color="000000" w:sz="4" w:space="0"/>
              <w:bottom w:val="single" w:color="000000" w:sz="4" w:space="0"/>
              <w:right w:val="single" w:color="000000" w:sz="4" w:space="0"/>
            </w:tcBorders>
          </w:tcPr>
          <w:p w14:paraId="2C8D42CA">
            <w:pPr>
              <w:spacing w:line="520" w:lineRule="exact"/>
              <w:rPr>
                <w:rStyle w:val="18"/>
                <w:rFonts w:hint="eastAsia" w:ascii="等线" w:hAnsi="等线" w:eastAsia="等线" w:cs="等线"/>
                <w:color w:val="000000" w:themeColor="text1"/>
                <w:sz w:val="24"/>
                <w:szCs w:val="24"/>
                <w14:textFill>
                  <w14:solidFill>
                    <w14:schemeClr w14:val="tx1"/>
                  </w14:solidFill>
                </w14:textFill>
              </w:rPr>
            </w:pPr>
          </w:p>
          <w:p w14:paraId="5EAD0B98">
            <w:pPr>
              <w:spacing w:line="520" w:lineRule="exact"/>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法人代表盖章：</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07634CD9">
            <w:pPr>
              <w:spacing w:line="520" w:lineRule="exact"/>
              <w:rPr>
                <w:rStyle w:val="18"/>
                <w:rFonts w:hint="eastAsia" w:ascii="等线" w:hAnsi="等线" w:eastAsia="等线" w:cs="等线"/>
                <w:color w:val="000000" w:themeColor="text1"/>
                <w:sz w:val="24"/>
                <w:szCs w:val="24"/>
                <w14:textFill>
                  <w14:solidFill>
                    <w14:schemeClr w14:val="tx1"/>
                  </w14:solidFill>
                </w14:textFill>
              </w:rPr>
            </w:pPr>
          </w:p>
          <w:p w14:paraId="157E39A7">
            <w:pPr>
              <w:spacing w:line="52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（公章）：</w:t>
            </w:r>
          </w:p>
          <w:p w14:paraId="7BB38999">
            <w:pPr>
              <w:spacing w:line="520" w:lineRule="exact"/>
              <w:rPr>
                <w:rStyle w:val="18"/>
                <w:rFonts w:hint="eastAsia" w:ascii="等线" w:hAnsi="等线" w:eastAsia="等线" w:cs="等线"/>
                <w:color w:val="000000" w:themeColor="text1"/>
                <w:sz w:val="24"/>
                <w:szCs w:val="24"/>
                <w14:textFill>
                  <w14:solidFill>
                    <w14:schemeClr w14:val="tx1"/>
                  </w14:solidFill>
                </w14:textFill>
              </w:rPr>
            </w:pPr>
          </w:p>
          <w:p w14:paraId="4D6E40A8">
            <w:pPr>
              <w:spacing w:line="520" w:lineRule="exact"/>
              <w:jc w:val="righ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年   月   日</w:t>
            </w:r>
          </w:p>
        </w:tc>
        <w:tc>
          <w:tcPr>
            <w:tcW w:w="4371" w:type="dxa"/>
            <w:tcBorders>
              <w:top w:val="single" w:color="000000" w:sz="4" w:space="0"/>
              <w:left w:val="single" w:color="000000" w:sz="4" w:space="0"/>
              <w:bottom w:val="single" w:color="000000" w:sz="4" w:space="0"/>
              <w:right w:val="single" w:color="000000" w:sz="4" w:space="0"/>
            </w:tcBorders>
            <w:vAlign w:val="center"/>
          </w:tcPr>
          <w:p w14:paraId="7B726E78">
            <w:pPr>
              <w:spacing w:line="520" w:lineRule="exact"/>
              <w:jc w:val="center"/>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（法人代表身份证复印件）</w:t>
            </w:r>
          </w:p>
        </w:tc>
      </w:tr>
    </w:tbl>
    <w:p w14:paraId="190BAC14">
      <w:pPr>
        <w:spacing w:line="520" w:lineRule="exact"/>
        <w:rPr>
          <w:rStyle w:val="18"/>
          <w:rFonts w:hint="eastAsia" w:ascii="等线" w:hAnsi="等线" w:eastAsia="等线" w:cs="等线"/>
          <w:color w:val="000000" w:themeColor="text1"/>
          <w:sz w:val="24"/>
          <w:szCs w:val="24"/>
          <w14:textFill>
            <w14:solidFill>
              <w14:schemeClr w14:val="tx1"/>
            </w14:solidFill>
          </w14:textFill>
        </w:rPr>
      </w:pPr>
    </w:p>
    <w:tbl>
      <w:tblPr>
        <w:tblStyle w:val="1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49"/>
        <w:gridCol w:w="4371"/>
      </w:tblGrid>
      <w:tr w14:paraId="2A61B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3" w:hRule="exact"/>
          <w:jc w:val="center"/>
        </w:trPr>
        <w:tc>
          <w:tcPr>
            <w:tcW w:w="4349" w:type="dxa"/>
            <w:tcBorders>
              <w:top w:val="single" w:color="000000" w:sz="4" w:space="0"/>
              <w:left w:val="single" w:color="000000" w:sz="4" w:space="0"/>
              <w:bottom w:val="single" w:color="000000" w:sz="4" w:space="0"/>
              <w:right w:val="single" w:color="000000" w:sz="4" w:space="0"/>
            </w:tcBorders>
          </w:tcPr>
          <w:p w14:paraId="172D792E">
            <w:pPr>
              <w:spacing w:line="520" w:lineRule="exact"/>
              <w:rPr>
                <w:rStyle w:val="18"/>
                <w:rFonts w:hint="eastAsia" w:ascii="等线" w:hAnsi="等线" w:eastAsia="等线" w:cs="等线"/>
                <w:color w:val="000000" w:themeColor="text1"/>
                <w:sz w:val="24"/>
                <w:szCs w:val="24"/>
                <w14:textFill>
                  <w14:solidFill>
                    <w14:schemeClr w14:val="tx1"/>
                  </w14:solidFill>
                </w14:textFill>
              </w:rPr>
            </w:pPr>
          </w:p>
          <w:p w14:paraId="56FFE31F">
            <w:pPr>
              <w:spacing w:line="52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代理人（</w:t>
            </w:r>
            <w:r>
              <w:rPr>
                <w:rStyle w:val="18"/>
                <w:rFonts w:hint="eastAsia" w:ascii="等线" w:hAnsi="等线" w:eastAsia="等线" w:cs="等线"/>
                <w:color w:val="000000" w:themeColor="text1"/>
                <w:kern w:val="0"/>
                <w:sz w:val="24"/>
                <w:szCs w:val="24"/>
                <w14:textFill>
                  <w14:solidFill>
                    <w14:schemeClr w14:val="tx1"/>
                  </w14:solidFill>
                </w14:textFill>
              </w:rPr>
              <w:t>被授权委托人</w:t>
            </w:r>
            <w:r>
              <w:rPr>
                <w:rStyle w:val="18"/>
                <w:rFonts w:hint="eastAsia" w:ascii="等线" w:hAnsi="等线" w:eastAsia="等线" w:cs="等线"/>
                <w:color w:val="000000" w:themeColor="text1"/>
                <w:sz w:val="24"/>
                <w:szCs w:val="24"/>
                <w14:textFill>
                  <w14:solidFill>
                    <w14:schemeClr w14:val="tx1"/>
                  </w14:solidFill>
                </w14:textFill>
              </w:rPr>
              <w:t>）签字：</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58478320">
            <w:pPr>
              <w:spacing w:line="520" w:lineRule="exact"/>
              <w:rPr>
                <w:rStyle w:val="18"/>
                <w:rFonts w:hint="eastAsia" w:ascii="等线" w:hAnsi="等线" w:eastAsia="等线" w:cs="等线"/>
                <w:color w:val="000000" w:themeColor="text1"/>
                <w:sz w:val="24"/>
                <w:szCs w:val="24"/>
                <w14:textFill>
                  <w14:solidFill>
                    <w14:schemeClr w14:val="tx1"/>
                  </w14:solidFill>
                </w14:textFill>
              </w:rPr>
            </w:pPr>
          </w:p>
          <w:p w14:paraId="45D55121">
            <w:pPr>
              <w:spacing w:line="520" w:lineRule="exact"/>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职务：</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5FB0F0C8">
            <w:pPr>
              <w:spacing w:line="520" w:lineRule="exact"/>
              <w:rPr>
                <w:rStyle w:val="18"/>
                <w:rFonts w:hint="eastAsia" w:ascii="等线" w:hAnsi="等线" w:eastAsia="等线" w:cs="等线"/>
                <w:color w:val="000000" w:themeColor="text1"/>
                <w:sz w:val="24"/>
                <w:szCs w:val="24"/>
                <w:u w:val="single"/>
                <w14:textFill>
                  <w14:solidFill>
                    <w14:schemeClr w14:val="tx1"/>
                  </w14:solidFill>
                </w14:textFill>
              </w:rPr>
            </w:pPr>
          </w:p>
          <w:p w14:paraId="050F7728">
            <w:pPr>
              <w:spacing w:line="520" w:lineRule="exact"/>
              <w:jc w:val="righ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年   月   日</w:t>
            </w:r>
          </w:p>
        </w:tc>
        <w:tc>
          <w:tcPr>
            <w:tcW w:w="4371" w:type="dxa"/>
            <w:tcBorders>
              <w:top w:val="single" w:color="000000" w:sz="4" w:space="0"/>
              <w:left w:val="single" w:color="000000" w:sz="4" w:space="0"/>
              <w:bottom w:val="single" w:color="000000" w:sz="4" w:space="0"/>
              <w:right w:val="single" w:color="000000" w:sz="4" w:space="0"/>
            </w:tcBorders>
            <w:vAlign w:val="center"/>
          </w:tcPr>
          <w:p w14:paraId="56C5E7BA">
            <w:pPr>
              <w:spacing w:line="520" w:lineRule="exact"/>
              <w:jc w:val="center"/>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（被授权人身份证复印件）</w:t>
            </w:r>
          </w:p>
        </w:tc>
      </w:tr>
    </w:tbl>
    <w:p w14:paraId="7C45D6D3">
      <w:pPr>
        <w:snapToGrid w:val="0"/>
        <w:spacing w:line="440" w:lineRule="exact"/>
        <w:rPr>
          <w:rStyle w:val="18"/>
          <w:rFonts w:hint="eastAsia" w:ascii="等线" w:hAnsi="等线" w:eastAsia="等线" w:cs="等线"/>
          <w:b/>
          <w:color w:val="000000" w:themeColor="text1"/>
          <w:sz w:val="24"/>
          <w14:textFill>
            <w14:solidFill>
              <w14:schemeClr w14:val="tx1"/>
            </w14:solidFill>
          </w14:textFill>
        </w:rPr>
      </w:pPr>
    </w:p>
    <w:p w14:paraId="5D2B8AF2">
      <w:pPr>
        <w:snapToGrid w:val="0"/>
        <w:spacing w:line="440" w:lineRule="exact"/>
        <w:rPr>
          <w:rStyle w:val="18"/>
          <w:rFonts w:hint="eastAsia" w:ascii="等线" w:hAnsi="等线" w:eastAsia="等线" w:cs="等线"/>
          <w:b/>
          <w:color w:val="000000" w:themeColor="text1"/>
          <w:sz w:val="24"/>
          <w14:textFill>
            <w14:solidFill>
              <w14:schemeClr w14:val="tx1"/>
            </w14:solidFill>
          </w14:textFill>
        </w:rPr>
      </w:pPr>
    </w:p>
    <w:p w14:paraId="36B02237">
      <w:pPr>
        <w:snapToGrid w:val="0"/>
        <w:spacing w:line="440" w:lineRule="exact"/>
        <w:rPr>
          <w:rStyle w:val="18"/>
          <w:rFonts w:hint="eastAsia" w:ascii="等线" w:hAnsi="等线" w:eastAsia="等线" w:cs="等线"/>
          <w:b/>
          <w:color w:val="000000" w:themeColor="text1"/>
          <w:sz w:val="24"/>
          <w14:textFill>
            <w14:solidFill>
              <w14:schemeClr w14:val="tx1"/>
            </w14:solidFill>
          </w14:textFill>
        </w:rPr>
      </w:pPr>
    </w:p>
    <w:p w14:paraId="0EF40BA8">
      <w:pPr>
        <w:rPr>
          <w:rStyle w:val="18"/>
          <w:rFonts w:hint="eastAsia" w:ascii="等线" w:hAnsi="等线" w:eastAsia="等线" w:cs="等线"/>
          <w:b/>
          <w:color w:val="000000" w:themeColor="text1"/>
          <w:sz w:val="32"/>
          <w:szCs w:val="32"/>
          <w14:textFill>
            <w14:solidFill>
              <w14:schemeClr w14:val="tx1"/>
            </w14:solidFill>
          </w14:textFill>
        </w:rPr>
      </w:pPr>
      <w:r>
        <w:rPr>
          <w:rStyle w:val="18"/>
          <w:rFonts w:hint="eastAsia" w:ascii="等线" w:hAnsi="等线" w:eastAsia="等线" w:cs="等线"/>
          <w:b/>
          <w:color w:val="000000" w:themeColor="text1"/>
          <w:sz w:val="32"/>
          <w:szCs w:val="32"/>
          <w14:textFill>
            <w14:solidFill>
              <w14:schemeClr w14:val="tx1"/>
            </w14:solidFill>
          </w14:textFill>
        </w:rPr>
        <w:br w:type="page"/>
      </w:r>
    </w:p>
    <w:p w14:paraId="3CDD2537">
      <w:pPr>
        <w:snapToGrid w:val="0"/>
        <w:spacing w:line="440" w:lineRule="exact"/>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14:textFill>
            <w14:solidFill>
              <w14:schemeClr w14:val="tx1"/>
            </w14:solidFill>
          </w14:textFill>
        </w:rPr>
        <w:t>四、谈判分项报价表</w:t>
      </w:r>
    </w:p>
    <w:p w14:paraId="506B4222">
      <w:pPr>
        <w:rPr>
          <w:rStyle w:val="18"/>
          <w:rFonts w:hint="eastAsia" w:ascii="等线" w:hAnsi="等线" w:eastAsia="等线" w:cs="等线"/>
          <w:color w:val="000000" w:themeColor="text1"/>
          <w:sz w:val="24"/>
          <w:szCs w:val="24"/>
          <w:lang w:eastAsia="zh-CN"/>
          <w14:textFill>
            <w14:solidFill>
              <w14:schemeClr w14:val="tx1"/>
            </w14:solidFill>
          </w14:textFill>
        </w:rPr>
      </w:pPr>
      <w:bookmarkStart w:id="0" w:name="_GoBack"/>
      <w:bookmarkEnd w:id="0"/>
      <w:r>
        <w:rPr>
          <w:rStyle w:val="18"/>
          <w:rFonts w:hint="eastAsia" w:ascii="等线" w:hAnsi="等线" w:eastAsia="等线" w:cs="等线"/>
          <w:color w:val="000000" w:themeColor="text1"/>
          <w:sz w:val="24"/>
          <w:szCs w:val="24"/>
          <w14:textFill>
            <w14:solidFill>
              <w14:schemeClr w14:val="tx1"/>
            </w14:solidFill>
          </w14:textFill>
        </w:rPr>
        <w:t>供应商名称（盖章）：</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u w:val="single" w:color="000000"/>
          <w:lang w:val="en-US" w:eastAsia="zh-CN"/>
          <w14:textFill>
            <w14:solidFill>
              <w14:schemeClr w14:val="tx1"/>
            </w14:solidFill>
          </w14:textFill>
        </w:rPr>
        <w:t xml:space="preserve">   </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en-US" w:eastAsia="zh-CN"/>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采购项目编号：</w:t>
      </w:r>
      <w:r>
        <w:rPr>
          <w:rStyle w:val="18"/>
          <w:rFonts w:hint="eastAsia" w:ascii="等线" w:hAnsi="等线" w:eastAsia="等线" w:cs="等线"/>
          <w:color w:val="000000" w:themeColor="text1"/>
          <w:sz w:val="24"/>
          <w:szCs w:val="24"/>
          <w:lang w:eastAsia="zh-CN"/>
          <w14:textFill>
            <w14:solidFill>
              <w14:schemeClr w14:val="tx1"/>
            </w14:solidFill>
          </w14:textFill>
        </w:rPr>
        <w:t>HHZY-2026-11</w:t>
      </w:r>
    </w:p>
    <w:tbl>
      <w:tblPr>
        <w:tblStyle w:val="61"/>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08"/>
        <w:gridCol w:w="1940"/>
        <w:gridCol w:w="1594"/>
        <w:gridCol w:w="1666"/>
        <w:gridCol w:w="3155"/>
      </w:tblGrid>
      <w:tr w14:paraId="547DB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391" w:type="pct"/>
            <w:vAlign w:val="top"/>
          </w:tcPr>
          <w:p w14:paraId="01557F0C">
            <w:pPr>
              <w:pStyle w:val="60"/>
              <w:spacing w:before="258" w:line="221" w:lineRule="auto"/>
              <w:ind w:left="141"/>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pacing w:val="-5"/>
                <w:sz w:val="24"/>
                <w:szCs w:val="24"/>
                <w14:textFill>
                  <w14:solidFill>
                    <w14:schemeClr w14:val="tx1"/>
                  </w14:solidFill>
                </w14:textFill>
              </w:rPr>
              <w:t>序号</w:t>
            </w:r>
          </w:p>
        </w:tc>
        <w:tc>
          <w:tcPr>
            <w:tcW w:w="1069" w:type="pct"/>
            <w:vAlign w:val="top"/>
          </w:tcPr>
          <w:p w14:paraId="10A85647">
            <w:pPr>
              <w:pStyle w:val="60"/>
              <w:spacing w:before="259" w:line="219" w:lineRule="auto"/>
              <w:jc w:val="center"/>
              <w:rPr>
                <w:rFonts w:hint="default"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color w:val="000000" w:themeColor="text1"/>
                <w:sz w:val="24"/>
                <w:szCs w:val="24"/>
                <w:lang w:val="en-US" w:eastAsia="zh-CN"/>
                <w14:textFill>
                  <w14:solidFill>
                    <w14:schemeClr w14:val="tx1"/>
                  </w14:solidFill>
                </w14:textFill>
              </w:rPr>
              <w:t>服务内容</w:t>
            </w:r>
          </w:p>
        </w:tc>
        <w:tc>
          <w:tcPr>
            <w:tcW w:w="879" w:type="pct"/>
            <w:tcBorders>
              <w:right w:val="single" w:color="auto" w:sz="4" w:space="0"/>
            </w:tcBorders>
            <w:vAlign w:val="top"/>
          </w:tcPr>
          <w:p w14:paraId="7C2F0359">
            <w:pPr>
              <w:pStyle w:val="60"/>
              <w:spacing w:before="258" w:line="218" w:lineRule="auto"/>
              <w:jc w:val="center"/>
              <w:rPr>
                <w:rFonts w:hint="default"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color w:val="000000" w:themeColor="text1"/>
                <w:sz w:val="24"/>
                <w:szCs w:val="24"/>
                <w:lang w:val="en-US" w:eastAsia="zh-CN"/>
                <w14:textFill>
                  <w14:solidFill>
                    <w14:schemeClr w14:val="tx1"/>
                  </w14:solidFill>
                </w14:textFill>
              </w:rPr>
              <w:t>数量</w:t>
            </w:r>
          </w:p>
        </w:tc>
        <w:tc>
          <w:tcPr>
            <w:tcW w:w="919" w:type="pct"/>
            <w:tcBorders>
              <w:left w:val="single" w:color="auto" w:sz="4" w:space="0"/>
            </w:tcBorders>
            <w:vAlign w:val="top"/>
          </w:tcPr>
          <w:p w14:paraId="172B301B">
            <w:pPr>
              <w:pStyle w:val="60"/>
              <w:spacing w:before="258" w:line="218" w:lineRule="auto"/>
              <w:jc w:val="center"/>
              <w:rPr>
                <w:rFonts w:hint="eastAsia" w:ascii="等线" w:hAnsi="等线" w:eastAsia="等线" w:cs="等线"/>
                <w:color w:val="000000" w:themeColor="text1"/>
                <w:spacing w:val="-4"/>
                <w:sz w:val="24"/>
                <w:szCs w:val="24"/>
                <w:lang w:val="en-US" w:eastAsia="zh-CN"/>
                <w14:textFill>
                  <w14:solidFill>
                    <w14:schemeClr w14:val="tx1"/>
                  </w14:solidFill>
                </w14:textFill>
              </w:rPr>
            </w:pPr>
            <w:r>
              <w:rPr>
                <w:rFonts w:hint="eastAsia" w:ascii="等线" w:hAnsi="等线" w:eastAsia="等线" w:cs="等线"/>
                <w:color w:val="000000" w:themeColor="text1"/>
                <w:spacing w:val="-4"/>
                <w:sz w:val="24"/>
                <w:szCs w:val="24"/>
                <w:lang w:val="en-US" w:eastAsia="zh-CN"/>
                <w14:textFill>
                  <w14:solidFill>
                    <w14:schemeClr w14:val="tx1"/>
                  </w14:solidFill>
                </w14:textFill>
              </w:rPr>
              <w:t>单价</w:t>
            </w:r>
          </w:p>
        </w:tc>
        <w:tc>
          <w:tcPr>
            <w:tcW w:w="1740" w:type="pct"/>
            <w:vAlign w:val="top"/>
          </w:tcPr>
          <w:p w14:paraId="7274C366">
            <w:pPr>
              <w:pStyle w:val="60"/>
              <w:spacing w:before="258" w:line="218" w:lineRule="auto"/>
              <w:jc w:val="center"/>
              <w:rPr>
                <w:rFonts w:hint="default" w:ascii="等线" w:hAnsi="等线" w:eastAsia="等线" w:cs="等线"/>
                <w:color w:val="000000" w:themeColor="text1"/>
                <w:sz w:val="24"/>
                <w:szCs w:val="24"/>
                <w:lang w:val="en-US" w:eastAsia="zh-CN"/>
                <w14:textFill>
                  <w14:solidFill>
                    <w14:schemeClr w14:val="tx1"/>
                  </w14:solidFill>
                </w14:textFill>
              </w:rPr>
            </w:pPr>
            <w:r>
              <w:rPr>
                <w:rFonts w:hint="eastAsia" w:ascii="等线" w:hAnsi="等线" w:eastAsia="等线" w:cs="等线"/>
                <w:color w:val="000000" w:themeColor="text1"/>
                <w:sz w:val="24"/>
                <w:szCs w:val="24"/>
                <w:lang w:val="en-US" w:eastAsia="zh-CN"/>
                <w14:textFill>
                  <w14:solidFill>
                    <w14:schemeClr w14:val="tx1"/>
                  </w14:solidFill>
                </w14:textFill>
              </w:rPr>
              <w:t>小计</w:t>
            </w:r>
          </w:p>
        </w:tc>
      </w:tr>
      <w:tr w14:paraId="18D4B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391" w:type="pct"/>
            <w:vAlign w:val="top"/>
          </w:tcPr>
          <w:p w14:paraId="1F1A545A">
            <w:pPr>
              <w:pStyle w:val="60"/>
              <w:spacing w:before="242" w:line="184" w:lineRule="auto"/>
              <w:ind w:left="340"/>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1</w:t>
            </w:r>
          </w:p>
        </w:tc>
        <w:tc>
          <w:tcPr>
            <w:tcW w:w="1069" w:type="pct"/>
            <w:vAlign w:val="top"/>
          </w:tcPr>
          <w:p w14:paraId="5A1DC762">
            <w:pPr>
              <w:jc w:val="cente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5B172196">
            <w:pPr>
              <w:jc w:val="cente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66370716">
            <w:pPr>
              <w:jc w:val="cente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1E65A4E0">
            <w:pPr>
              <w:jc w:val="center"/>
              <w:rPr>
                <w:rFonts w:hint="eastAsia" w:ascii="等线" w:hAnsi="等线" w:eastAsia="等线" w:cs="等线"/>
                <w:color w:val="000000" w:themeColor="text1"/>
                <w:sz w:val="24"/>
                <w:szCs w:val="24"/>
                <w14:textFill>
                  <w14:solidFill>
                    <w14:schemeClr w14:val="tx1"/>
                  </w14:solidFill>
                </w14:textFill>
              </w:rPr>
            </w:pPr>
          </w:p>
        </w:tc>
      </w:tr>
      <w:tr w14:paraId="6692E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391" w:type="pct"/>
            <w:vAlign w:val="top"/>
          </w:tcPr>
          <w:p w14:paraId="25C70E05">
            <w:pPr>
              <w:pStyle w:val="60"/>
              <w:spacing w:before="245" w:line="183" w:lineRule="auto"/>
              <w:ind w:left="325"/>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2</w:t>
            </w:r>
          </w:p>
        </w:tc>
        <w:tc>
          <w:tcPr>
            <w:tcW w:w="1069" w:type="pct"/>
            <w:vAlign w:val="top"/>
          </w:tcPr>
          <w:p w14:paraId="5E562FBA">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66E1F98B">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72975882">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2BEF8A62">
            <w:pPr>
              <w:rPr>
                <w:rFonts w:hint="eastAsia" w:ascii="等线" w:hAnsi="等线" w:eastAsia="等线" w:cs="等线"/>
                <w:color w:val="000000" w:themeColor="text1"/>
                <w:sz w:val="24"/>
                <w:szCs w:val="24"/>
                <w14:textFill>
                  <w14:solidFill>
                    <w14:schemeClr w14:val="tx1"/>
                  </w14:solidFill>
                </w14:textFill>
              </w:rPr>
            </w:pPr>
          </w:p>
        </w:tc>
      </w:tr>
      <w:tr w14:paraId="60179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391" w:type="pct"/>
            <w:vAlign w:val="top"/>
          </w:tcPr>
          <w:p w14:paraId="3A85A126">
            <w:pPr>
              <w:pStyle w:val="60"/>
              <w:spacing w:before="244" w:line="183" w:lineRule="auto"/>
              <w:ind w:left="327"/>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3</w:t>
            </w:r>
          </w:p>
        </w:tc>
        <w:tc>
          <w:tcPr>
            <w:tcW w:w="1069" w:type="pct"/>
            <w:vAlign w:val="top"/>
          </w:tcPr>
          <w:p w14:paraId="64A7864C">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1545E39A">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6C02DB5F">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117A9698">
            <w:pPr>
              <w:rPr>
                <w:rFonts w:hint="eastAsia" w:ascii="等线" w:hAnsi="等线" w:eastAsia="等线" w:cs="等线"/>
                <w:color w:val="000000" w:themeColor="text1"/>
                <w:sz w:val="24"/>
                <w:szCs w:val="24"/>
                <w14:textFill>
                  <w14:solidFill>
                    <w14:schemeClr w14:val="tx1"/>
                  </w14:solidFill>
                </w14:textFill>
              </w:rPr>
            </w:pPr>
          </w:p>
        </w:tc>
      </w:tr>
      <w:tr w14:paraId="3F4E2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391" w:type="pct"/>
            <w:vAlign w:val="top"/>
          </w:tcPr>
          <w:p w14:paraId="130119CF">
            <w:pPr>
              <w:pStyle w:val="60"/>
              <w:spacing w:before="244" w:line="183" w:lineRule="auto"/>
              <w:ind w:left="321"/>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4</w:t>
            </w:r>
          </w:p>
        </w:tc>
        <w:tc>
          <w:tcPr>
            <w:tcW w:w="1069" w:type="pct"/>
            <w:vAlign w:val="top"/>
          </w:tcPr>
          <w:p w14:paraId="419F726D">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620E5873">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7EC95DF1">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76AEFF44">
            <w:pPr>
              <w:rPr>
                <w:rFonts w:hint="eastAsia" w:ascii="等线" w:hAnsi="等线" w:eastAsia="等线" w:cs="等线"/>
                <w:color w:val="000000" w:themeColor="text1"/>
                <w:sz w:val="24"/>
                <w:szCs w:val="24"/>
                <w14:textFill>
                  <w14:solidFill>
                    <w14:schemeClr w14:val="tx1"/>
                  </w14:solidFill>
                </w14:textFill>
              </w:rPr>
            </w:pPr>
          </w:p>
        </w:tc>
      </w:tr>
      <w:tr w14:paraId="0A9E1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391" w:type="pct"/>
            <w:vAlign w:val="top"/>
          </w:tcPr>
          <w:p w14:paraId="5DF83711">
            <w:pPr>
              <w:pStyle w:val="60"/>
              <w:spacing w:before="247" w:line="182" w:lineRule="auto"/>
              <w:ind w:left="327"/>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5</w:t>
            </w:r>
          </w:p>
        </w:tc>
        <w:tc>
          <w:tcPr>
            <w:tcW w:w="1069" w:type="pct"/>
            <w:vAlign w:val="top"/>
          </w:tcPr>
          <w:p w14:paraId="763BAC47">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5FE0D9FC">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7EEE3686">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5E9AA1BD">
            <w:pPr>
              <w:rPr>
                <w:rFonts w:hint="eastAsia" w:ascii="等线" w:hAnsi="等线" w:eastAsia="等线" w:cs="等线"/>
                <w:color w:val="000000" w:themeColor="text1"/>
                <w:sz w:val="24"/>
                <w:szCs w:val="24"/>
                <w14:textFill>
                  <w14:solidFill>
                    <w14:schemeClr w14:val="tx1"/>
                  </w14:solidFill>
                </w14:textFill>
              </w:rPr>
            </w:pPr>
          </w:p>
        </w:tc>
      </w:tr>
      <w:tr w14:paraId="6EDE5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391" w:type="pct"/>
            <w:vAlign w:val="top"/>
          </w:tcPr>
          <w:p w14:paraId="649882C3">
            <w:pPr>
              <w:pStyle w:val="60"/>
              <w:spacing w:before="245" w:line="183" w:lineRule="auto"/>
              <w:ind w:left="324"/>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6</w:t>
            </w:r>
          </w:p>
        </w:tc>
        <w:tc>
          <w:tcPr>
            <w:tcW w:w="1069" w:type="pct"/>
            <w:vAlign w:val="top"/>
          </w:tcPr>
          <w:p w14:paraId="7ECE1464">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7E90521D">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5A2EA436">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36F1EE84">
            <w:pPr>
              <w:rPr>
                <w:rFonts w:hint="eastAsia" w:ascii="等线" w:hAnsi="等线" w:eastAsia="等线" w:cs="等线"/>
                <w:color w:val="000000" w:themeColor="text1"/>
                <w:sz w:val="24"/>
                <w:szCs w:val="24"/>
                <w14:textFill>
                  <w14:solidFill>
                    <w14:schemeClr w14:val="tx1"/>
                  </w14:solidFill>
                </w14:textFill>
              </w:rPr>
            </w:pPr>
          </w:p>
        </w:tc>
      </w:tr>
      <w:tr w14:paraId="2551F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391" w:type="pct"/>
            <w:vAlign w:val="top"/>
          </w:tcPr>
          <w:p w14:paraId="54819335">
            <w:pPr>
              <w:pStyle w:val="60"/>
              <w:spacing w:before="249" w:line="182" w:lineRule="auto"/>
              <w:ind w:left="328"/>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7</w:t>
            </w:r>
          </w:p>
        </w:tc>
        <w:tc>
          <w:tcPr>
            <w:tcW w:w="1069" w:type="pct"/>
            <w:vAlign w:val="top"/>
          </w:tcPr>
          <w:p w14:paraId="11F34F1B">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5D4FC91A">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48E8E3DA">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5EE81766">
            <w:pPr>
              <w:rPr>
                <w:rFonts w:hint="eastAsia" w:ascii="等线" w:hAnsi="等线" w:eastAsia="等线" w:cs="等线"/>
                <w:color w:val="000000" w:themeColor="text1"/>
                <w:sz w:val="24"/>
                <w:szCs w:val="24"/>
                <w14:textFill>
                  <w14:solidFill>
                    <w14:schemeClr w14:val="tx1"/>
                  </w14:solidFill>
                </w14:textFill>
              </w:rPr>
            </w:pPr>
          </w:p>
        </w:tc>
      </w:tr>
      <w:tr w14:paraId="3CB14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391" w:type="pct"/>
            <w:vAlign w:val="top"/>
          </w:tcPr>
          <w:p w14:paraId="4FDB757E">
            <w:pPr>
              <w:pStyle w:val="60"/>
              <w:spacing w:before="247" w:line="183" w:lineRule="auto"/>
              <w:ind w:left="323"/>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z w:val="24"/>
                <w:szCs w:val="24"/>
                <w14:textFill>
                  <w14:solidFill>
                    <w14:schemeClr w14:val="tx1"/>
                  </w14:solidFill>
                </w14:textFill>
              </w:rPr>
              <w:t>8</w:t>
            </w:r>
          </w:p>
        </w:tc>
        <w:tc>
          <w:tcPr>
            <w:tcW w:w="1069" w:type="pct"/>
            <w:vAlign w:val="top"/>
          </w:tcPr>
          <w:p w14:paraId="0838B220">
            <w:pPr>
              <w:rPr>
                <w:rFonts w:hint="eastAsia" w:ascii="等线" w:hAnsi="等线" w:eastAsia="等线" w:cs="等线"/>
                <w:color w:val="000000" w:themeColor="text1"/>
                <w:sz w:val="24"/>
                <w:szCs w:val="24"/>
                <w14:textFill>
                  <w14:solidFill>
                    <w14:schemeClr w14:val="tx1"/>
                  </w14:solidFill>
                </w14:textFill>
              </w:rPr>
            </w:pPr>
          </w:p>
        </w:tc>
        <w:tc>
          <w:tcPr>
            <w:tcW w:w="879" w:type="pct"/>
            <w:tcBorders>
              <w:right w:val="single" w:color="auto" w:sz="4" w:space="0"/>
            </w:tcBorders>
            <w:vAlign w:val="top"/>
          </w:tcPr>
          <w:p w14:paraId="209AE3EC">
            <w:pPr>
              <w:rPr>
                <w:rFonts w:hint="eastAsia" w:ascii="等线" w:hAnsi="等线" w:eastAsia="等线" w:cs="等线"/>
                <w:color w:val="000000" w:themeColor="text1"/>
                <w:sz w:val="24"/>
                <w:szCs w:val="24"/>
                <w14:textFill>
                  <w14:solidFill>
                    <w14:schemeClr w14:val="tx1"/>
                  </w14:solidFill>
                </w14:textFill>
              </w:rPr>
            </w:pPr>
          </w:p>
        </w:tc>
        <w:tc>
          <w:tcPr>
            <w:tcW w:w="919" w:type="pct"/>
            <w:tcBorders>
              <w:left w:val="single" w:color="auto" w:sz="4" w:space="0"/>
            </w:tcBorders>
            <w:vAlign w:val="top"/>
          </w:tcPr>
          <w:p w14:paraId="189B7D29">
            <w:pPr>
              <w:rPr>
                <w:rFonts w:hint="eastAsia" w:ascii="等线" w:hAnsi="等线" w:eastAsia="等线" w:cs="等线"/>
                <w:color w:val="000000" w:themeColor="text1"/>
                <w:sz w:val="24"/>
                <w:szCs w:val="24"/>
                <w14:textFill>
                  <w14:solidFill>
                    <w14:schemeClr w14:val="tx1"/>
                  </w14:solidFill>
                </w14:textFill>
              </w:rPr>
            </w:pPr>
          </w:p>
        </w:tc>
        <w:tc>
          <w:tcPr>
            <w:tcW w:w="1740" w:type="pct"/>
            <w:vAlign w:val="top"/>
          </w:tcPr>
          <w:p w14:paraId="6E3E2F91">
            <w:pPr>
              <w:rPr>
                <w:rFonts w:hint="eastAsia" w:ascii="等线" w:hAnsi="等线" w:eastAsia="等线" w:cs="等线"/>
                <w:color w:val="000000" w:themeColor="text1"/>
                <w:sz w:val="24"/>
                <w:szCs w:val="24"/>
                <w14:textFill>
                  <w14:solidFill>
                    <w14:schemeClr w14:val="tx1"/>
                  </w14:solidFill>
                </w14:textFill>
              </w:rPr>
            </w:pPr>
          </w:p>
        </w:tc>
      </w:tr>
      <w:tr w14:paraId="40E85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1461" w:type="pct"/>
            <w:gridSpan w:val="2"/>
            <w:vAlign w:val="top"/>
          </w:tcPr>
          <w:p w14:paraId="5DAC065C">
            <w:pPr>
              <w:pStyle w:val="60"/>
              <w:spacing w:before="264" w:line="221" w:lineRule="auto"/>
              <w:ind w:left="1173"/>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pacing w:val="-8"/>
                <w:sz w:val="24"/>
                <w:szCs w:val="24"/>
                <w14:textFill>
                  <w14:solidFill>
                    <w14:schemeClr w14:val="tx1"/>
                  </w14:solidFill>
                </w14:textFill>
              </w:rPr>
              <w:t>总计</w:t>
            </w:r>
          </w:p>
        </w:tc>
        <w:tc>
          <w:tcPr>
            <w:tcW w:w="3538" w:type="pct"/>
            <w:gridSpan w:val="3"/>
            <w:vAlign w:val="top"/>
          </w:tcPr>
          <w:p w14:paraId="5B6CA003">
            <w:pPr>
              <w:pStyle w:val="60"/>
              <w:spacing w:before="108" w:line="219" w:lineRule="auto"/>
              <w:ind w:left="116"/>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pacing w:val="-1"/>
                <w:sz w:val="24"/>
                <w:szCs w:val="24"/>
                <w14:textFill>
                  <w14:solidFill>
                    <w14:schemeClr w14:val="tx1"/>
                  </w14:solidFill>
                </w14:textFill>
              </w:rPr>
              <w:t>大写：人民币</w:t>
            </w:r>
            <w:r>
              <w:rPr>
                <w:rFonts w:hint="eastAsia" w:ascii="等线" w:hAnsi="等线" w:eastAsia="等线" w:cs="等线"/>
                <w:color w:val="000000" w:themeColor="text1"/>
                <w:spacing w:val="-1"/>
                <w:sz w:val="24"/>
                <w:szCs w:val="24"/>
                <w:u w:val="single" w:color="auto"/>
                <w14:textFill>
                  <w14:solidFill>
                    <w14:schemeClr w14:val="tx1"/>
                  </w14:solidFill>
                </w14:textFill>
              </w:rPr>
              <w:t xml:space="preserve">                      </w:t>
            </w:r>
            <w:r>
              <w:rPr>
                <w:rFonts w:hint="eastAsia" w:ascii="等线" w:hAnsi="等线" w:eastAsia="等线" w:cs="等线"/>
                <w:color w:val="000000" w:themeColor="text1"/>
                <w:spacing w:val="-1"/>
                <w:sz w:val="24"/>
                <w:szCs w:val="24"/>
                <w14:textFill>
                  <w14:solidFill>
                    <w14:schemeClr w14:val="tx1"/>
                  </w14:solidFill>
                </w14:textFill>
              </w:rPr>
              <w:t>；</w:t>
            </w:r>
          </w:p>
          <w:p w14:paraId="717EBF97">
            <w:pPr>
              <w:pStyle w:val="60"/>
              <w:spacing w:before="27" w:line="220" w:lineRule="auto"/>
              <w:ind w:left="120"/>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pacing w:val="-5"/>
                <w:sz w:val="24"/>
                <w:szCs w:val="24"/>
                <w14:textFill>
                  <w14:solidFill>
                    <w14:schemeClr w14:val="tx1"/>
                  </w14:solidFill>
                </w14:textFill>
              </w:rPr>
              <w:t>小写：¥</w:t>
            </w:r>
            <w:r>
              <w:rPr>
                <w:rFonts w:hint="eastAsia" w:ascii="等线" w:hAnsi="等线" w:eastAsia="等线" w:cs="等线"/>
                <w:color w:val="000000" w:themeColor="text1"/>
                <w:spacing w:val="4"/>
                <w:sz w:val="24"/>
                <w:szCs w:val="24"/>
                <w:u w:val="single" w:color="auto"/>
                <w14:textFill>
                  <w14:solidFill>
                    <w14:schemeClr w14:val="tx1"/>
                  </w14:solidFill>
                </w14:textFill>
              </w:rPr>
              <w:t xml:space="preserve">                           </w:t>
            </w:r>
            <w:r>
              <w:rPr>
                <w:rFonts w:hint="eastAsia" w:ascii="等线" w:hAnsi="等线" w:eastAsia="等线" w:cs="等线"/>
                <w:color w:val="000000" w:themeColor="text1"/>
                <w:spacing w:val="-95"/>
                <w:sz w:val="24"/>
                <w:szCs w:val="24"/>
                <w14:textFill>
                  <w14:solidFill>
                    <w14:schemeClr w14:val="tx1"/>
                  </w14:solidFill>
                </w14:textFill>
              </w:rPr>
              <w:t xml:space="preserve"> </w:t>
            </w:r>
            <w:r>
              <w:rPr>
                <w:rFonts w:hint="eastAsia" w:ascii="等线" w:hAnsi="等线" w:eastAsia="等线" w:cs="等线"/>
                <w:color w:val="000000" w:themeColor="text1"/>
                <w:spacing w:val="-5"/>
                <w:sz w:val="24"/>
                <w:szCs w:val="24"/>
                <w14:textFill>
                  <w14:solidFill>
                    <w14:schemeClr w14:val="tx1"/>
                  </w14:solidFill>
                </w14:textFill>
              </w:rPr>
              <w:t>元。</w:t>
            </w:r>
          </w:p>
        </w:tc>
      </w:tr>
    </w:tbl>
    <w:p w14:paraId="315E2828">
      <w:pPr>
        <w:keepNext w:val="0"/>
        <w:keepLines w:val="0"/>
        <w:pageBreakBefore w:val="0"/>
        <w:widowControl/>
        <w:kinsoku/>
        <w:wordWrap/>
        <w:overflowPunct/>
        <w:topLinePunct w:val="0"/>
        <w:autoSpaceDE/>
        <w:autoSpaceDN/>
        <w:bidi w:val="0"/>
        <w:adjustRightInd/>
        <w:snapToGrid/>
        <w:spacing w:before="115" w:line="480" w:lineRule="exact"/>
        <w:ind w:left="137"/>
        <w:textAlignment w:val="baseline"/>
        <w:rPr>
          <w:rFonts w:hint="eastAsia" w:ascii="等线" w:hAnsi="等线" w:eastAsia="等线" w:cs="等线"/>
          <w:color w:val="000000" w:themeColor="text1"/>
          <w:sz w:val="24"/>
          <w:szCs w:val="24"/>
          <w14:textFill>
            <w14:solidFill>
              <w14:schemeClr w14:val="tx1"/>
            </w14:solidFill>
          </w14:textFill>
        </w:rPr>
      </w:pPr>
      <w:r>
        <w:rPr>
          <w:rFonts w:hint="eastAsia" w:ascii="等线" w:hAnsi="等线" w:eastAsia="等线" w:cs="等线"/>
          <w:color w:val="000000" w:themeColor="text1"/>
          <w:spacing w:val="-1"/>
          <w:sz w:val="24"/>
          <w:szCs w:val="24"/>
          <w14:textFill>
            <w14:solidFill>
              <w14:schemeClr w14:val="tx1"/>
            </w14:solidFill>
          </w14:textFill>
        </w:rPr>
        <w:t>注：1.供应商可根据实际情况自行扩展表格细项。</w:t>
      </w:r>
    </w:p>
    <w:p w14:paraId="0FD3FFC4">
      <w:pPr>
        <w:keepNext w:val="0"/>
        <w:keepLines w:val="0"/>
        <w:pageBreakBefore w:val="0"/>
        <w:widowControl/>
        <w:numPr>
          <w:ilvl w:val="0"/>
          <w:numId w:val="6"/>
        </w:numPr>
        <w:kinsoku/>
        <w:wordWrap/>
        <w:overflowPunct/>
        <w:topLinePunct w:val="0"/>
        <w:autoSpaceDE/>
        <w:autoSpaceDN/>
        <w:bidi w:val="0"/>
        <w:adjustRightInd/>
        <w:snapToGrid/>
        <w:spacing w:line="480" w:lineRule="exact"/>
        <w:textAlignment w:val="baseline"/>
        <w:rPr>
          <w:rFonts w:hint="eastAsia" w:ascii="等线" w:hAnsi="等线" w:eastAsia="等线" w:cs="等线"/>
          <w:color w:val="000000" w:themeColor="text1"/>
          <w:spacing w:val="-2"/>
          <w:sz w:val="24"/>
          <w:szCs w:val="24"/>
          <w14:textFill>
            <w14:solidFill>
              <w14:schemeClr w14:val="tx1"/>
            </w14:solidFill>
          </w14:textFill>
        </w:rPr>
      </w:pPr>
      <w:r>
        <w:rPr>
          <w:rFonts w:hint="eastAsia" w:ascii="等线" w:hAnsi="等线" w:eastAsia="等线" w:cs="等线"/>
          <w:color w:val="000000" w:themeColor="text1"/>
          <w:spacing w:val="-2"/>
          <w:sz w:val="24"/>
          <w:szCs w:val="24"/>
          <w14:textFill>
            <w14:solidFill>
              <w14:schemeClr w14:val="tx1"/>
            </w14:solidFill>
          </w14:textFill>
        </w:rPr>
        <w:t>如果分项报价合计与投标总报价不一致，以分项报价合计为准进行结算。</w:t>
      </w:r>
    </w:p>
    <w:p w14:paraId="187388A9">
      <w:pPr>
        <w:keepNext w:val="0"/>
        <w:keepLines w:val="0"/>
        <w:pageBreakBefore w:val="0"/>
        <w:widowControl/>
        <w:numPr>
          <w:ilvl w:val="0"/>
          <w:numId w:val="0"/>
        </w:numPr>
        <w:kinsoku/>
        <w:wordWrap/>
        <w:overflowPunct/>
        <w:topLinePunct w:val="0"/>
        <w:autoSpaceDE/>
        <w:autoSpaceDN/>
        <w:bidi w:val="0"/>
        <w:adjustRightInd/>
        <w:snapToGrid/>
        <w:spacing w:line="480" w:lineRule="exact"/>
        <w:textAlignment w:val="baseline"/>
        <w:rPr>
          <w:rStyle w:val="18"/>
          <w:rFonts w:hint="eastAsia" w:ascii="等线" w:hAnsi="等线" w:eastAsia="等线" w:cs="等线"/>
          <w:color w:val="000000" w:themeColor="text1"/>
          <w:sz w:val="24"/>
          <w:szCs w:val="24"/>
          <w:lang w:eastAsia="zh-CN"/>
          <w14:textFill>
            <w14:solidFill>
              <w14:schemeClr w14:val="tx1"/>
            </w14:solidFill>
          </w14:textFill>
        </w:rPr>
      </w:pPr>
      <w:r>
        <w:rPr>
          <w:rFonts w:hint="eastAsia" w:ascii="等线" w:hAnsi="等线" w:eastAsia="等线" w:cs="等线"/>
          <w:color w:val="000000" w:themeColor="text1"/>
          <w:spacing w:val="-1"/>
          <w:sz w:val="24"/>
          <w:szCs w:val="24"/>
          <w14:textFill>
            <w14:solidFill>
              <w14:schemeClr w14:val="tx1"/>
            </w14:solidFill>
          </w14:textFill>
        </w:rPr>
        <w:t>3.如果不提供详细分项报价将视为没有实质性响应</w:t>
      </w:r>
      <w:r>
        <w:rPr>
          <w:rFonts w:hint="eastAsia" w:ascii="等线" w:hAnsi="等线" w:eastAsia="等线" w:cs="等线"/>
          <w:color w:val="000000" w:themeColor="text1"/>
          <w:spacing w:val="-1"/>
          <w:sz w:val="24"/>
          <w:szCs w:val="24"/>
          <w:lang w:val="en-US" w:eastAsia="zh-CN"/>
          <w14:textFill>
            <w14:solidFill>
              <w14:schemeClr w14:val="tx1"/>
            </w14:solidFill>
          </w14:textFill>
        </w:rPr>
        <w:t>谈判</w:t>
      </w:r>
      <w:r>
        <w:rPr>
          <w:rFonts w:hint="eastAsia" w:ascii="等线" w:hAnsi="等线" w:eastAsia="等线" w:cs="等线"/>
          <w:color w:val="000000" w:themeColor="text1"/>
          <w:spacing w:val="-1"/>
          <w:sz w:val="24"/>
          <w:szCs w:val="24"/>
          <w14:textFill>
            <w14:solidFill>
              <w14:schemeClr w14:val="tx1"/>
            </w14:solidFill>
          </w14:textFill>
        </w:rPr>
        <w:t>文件</w:t>
      </w:r>
      <w:r>
        <w:rPr>
          <w:rFonts w:ascii="宋体" w:hAnsi="宋体" w:eastAsia="宋体" w:cs="宋体"/>
          <w:color w:val="000000" w:themeColor="text1"/>
          <w:spacing w:val="-1"/>
          <w:sz w:val="24"/>
          <w:szCs w:val="24"/>
          <w14:textFill>
            <w14:solidFill>
              <w14:schemeClr w14:val="tx1"/>
            </w14:solidFill>
          </w14:textFill>
        </w:rPr>
        <w:t>。</w:t>
      </w:r>
    </w:p>
    <w:p w14:paraId="36808F9F">
      <w:pPr>
        <w:spacing w:line="400" w:lineRule="exact"/>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供应商授权代表签字：</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职 务：</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日 期：</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4E79FD02">
      <w:pPr>
        <w:spacing w:line="400" w:lineRule="exact"/>
        <w:ind w:left="480" w:hanging="480"/>
        <w:rPr>
          <w:rStyle w:val="18"/>
          <w:rFonts w:hint="eastAsia" w:ascii="等线" w:hAnsi="等线" w:eastAsia="等线" w:cs="等线"/>
          <w:color w:val="000000" w:themeColor="text1"/>
          <w:sz w:val="24"/>
          <w14:textFill>
            <w14:solidFill>
              <w14:schemeClr w14:val="tx1"/>
            </w14:solidFill>
          </w14:textFill>
        </w:rPr>
      </w:pPr>
    </w:p>
    <w:p w14:paraId="3FACC4C1">
      <w:pP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62AFEFD9">
      <w:pPr>
        <w:spacing w:line="480" w:lineRule="auto"/>
        <w:jc w:val="center"/>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lang w:val="en-US" w:eastAsia="zh-CN"/>
          <w14:textFill>
            <w14:solidFill>
              <w14:schemeClr w14:val="tx1"/>
            </w14:solidFill>
          </w14:textFill>
        </w:rPr>
        <w:t>五</w:t>
      </w:r>
      <w:r>
        <w:rPr>
          <w:rStyle w:val="18"/>
          <w:rFonts w:hint="eastAsia" w:ascii="等线" w:hAnsi="等线" w:eastAsia="等线" w:cs="等线"/>
          <w:b/>
          <w:color w:val="000000" w:themeColor="text1"/>
          <w:sz w:val="28"/>
          <w:szCs w:val="28"/>
          <w14:textFill>
            <w14:solidFill>
              <w14:schemeClr w14:val="tx1"/>
            </w14:solidFill>
          </w14:textFill>
        </w:rPr>
        <w:t>、</w:t>
      </w:r>
      <w:r>
        <w:rPr>
          <w:rStyle w:val="18"/>
          <w:rFonts w:hint="eastAsia" w:ascii="等线" w:hAnsi="等线" w:eastAsia="等线" w:cs="等线"/>
          <w:b/>
          <w:bCs/>
          <w:color w:val="000000" w:themeColor="text1"/>
          <w:sz w:val="28"/>
          <w:szCs w:val="28"/>
          <w14:textFill>
            <w14:solidFill>
              <w14:schemeClr w14:val="tx1"/>
            </w14:solidFill>
          </w14:textFill>
        </w:rPr>
        <w:t>谈判文件确认书</w:t>
      </w:r>
    </w:p>
    <w:p w14:paraId="4084E013">
      <w:pP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w:t>
      </w:r>
    </w:p>
    <w:p w14:paraId="32B35EFE">
      <w:pPr>
        <w:keepNext w:val="0"/>
        <w:keepLines w:val="0"/>
        <w:pageBreakBefore w:val="0"/>
        <w:widowControl/>
        <w:kinsoku/>
        <w:wordWrap/>
        <w:overflowPunct/>
        <w:topLinePunct w:val="0"/>
        <w:autoSpaceDE/>
        <w:autoSpaceDN/>
        <w:bidi w:val="0"/>
        <w:adjustRightInd/>
        <w:snapToGrid/>
        <w:ind w:firstLine="480" w:firstLineChars="200"/>
        <w:textAlignment w:val="baseline"/>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本单位对</w:t>
      </w:r>
      <w:r>
        <w:rPr>
          <w:rStyle w:val="18"/>
          <w:rFonts w:hint="eastAsia" w:ascii="等线" w:hAnsi="等线" w:eastAsia="等线" w:cs="等线"/>
          <w:color w:val="000000" w:themeColor="text1"/>
          <w:sz w:val="24"/>
          <w:szCs w:val="24"/>
          <w:lang w:eastAsia="zh-CN"/>
          <w14:textFill>
            <w14:solidFill>
              <w14:schemeClr w14:val="tx1"/>
            </w14:solidFill>
          </w14:textFill>
        </w:rPr>
        <w:t>汉滨初级中学桶装饮用水采购</w:t>
      </w:r>
      <w:r>
        <w:rPr>
          <w:rStyle w:val="18"/>
          <w:rFonts w:hint="eastAsia" w:ascii="等线" w:hAnsi="等线" w:eastAsia="等线" w:cs="等线"/>
          <w:color w:val="000000" w:themeColor="text1"/>
          <w:sz w:val="24"/>
          <w:szCs w:val="24"/>
          <w14:textFill>
            <w14:solidFill>
              <w14:schemeClr w14:val="tx1"/>
            </w14:solidFill>
          </w14:textFill>
        </w:rPr>
        <w:t xml:space="preserve">谈判文件及相关的修正内容、答疑内容均无异议。 </w:t>
      </w:r>
    </w:p>
    <w:p w14:paraId="2B984DBF">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00FEFC64">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07CCFB52">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7382C456">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2E8512D5">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7DE9892B">
      <w:pPr>
        <w:spacing w:line="480" w:lineRule="auto"/>
        <w:ind w:firstLine="480" w:firstLineChars="200"/>
        <w:rPr>
          <w:rStyle w:val="18"/>
          <w:rFonts w:hint="eastAsia" w:ascii="等线" w:hAnsi="等线" w:eastAsia="等线" w:cs="等线"/>
          <w:color w:val="000000" w:themeColor="text1"/>
          <w:sz w:val="24"/>
          <w:szCs w:val="24"/>
          <w14:textFill>
            <w14:solidFill>
              <w14:schemeClr w14:val="tx1"/>
            </w14:solidFill>
          </w14:textFill>
        </w:rPr>
      </w:pPr>
    </w:p>
    <w:p w14:paraId="5E206F83">
      <w:pPr>
        <w:spacing w:line="480" w:lineRule="auto"/>
        <w:ind w:firstLine="3120" w:firstLineChars="13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供应商（盖章）：</w:t>
      </w:r>
    </w:p>
    <w:p w14:paraId="16E82E1A">
      <w:pPr>
        <w:spacing w:line="480" w:lineRule="auto"/>
        <w:ind w:firstLine="2640" w:firstLineChars="1100"/>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授权代表（签字或盖章）：</w:t>
      </w:r>
    </w:p>
    <w:p w14:paraId="61846874">
      <w:pPr>
        <w:spacing w:line="480" w:lineRule="auto"/>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               日      期：</w:t>
      </w:r>
    </w:p>
    <w:p w14:paraId="64577D71">
      <w:pPr>
        <w:spacing w:line="440" w:lineRule="exact"/>
        <w:jc w:val="center"/>
        <w:rPr>
          <w:rStyle w:val="18"/>
          <w:rFonts w:hint="eastAsia" w:ascii="等线" w:hAnsi="等线" w:eastAsia="等线" w:cs="等线"/>
          <w:b/>
          <w:bCs/>
          <w:color w:val="000000" w:themeColor="text1"/>
          <w:sz w:val="32"/>
          <w:szCs w:val="32"/>
          <w14:textFill>
            <w14:solidFill>
              <w14:schemeClr w14:val="tx1"/>
            </w14:solidFill>
          </w14:textFill>
        </w:rPr>
      </w:pPr>
    </w:p>
    <w:p w14:paraId="7E7C5D32">
      <w:pPr>
        <w:spacing w:line="440" w:lineRule="exact"/>
        <w:rPr>
          <w:rStyle w:val="18"/>
          <w:rFonts w:hint="eastAsia" w:ascii="等线" w:hAnsi="等线" w:eastAsia="等线" w:cs="等线"/>
          <w:b/>
          <w:bCs/>
          <w:color w:val="000000" w:themeColor="text1"/>
          <w:sz w:val="32"/>
          <w:szCs w:val="32"/>
          <w14:textFill>
            <w14:solidFill>
              <w14:schemeClr w14:val="tx1"/>
            </w14:solidFill>
          </w14:textFill>
        </w:rPr>
      </w:pPr>
    </w:p>
    <w:p w14:paraId="7E09D807">
      <w:pPr>
        <w:rPr>
          <w:rStyle w:val="18"/>
          <w:rFonts w:hint="eastAsia" w:ascii="等线" w:hAnsi="等线" w:eastAsia="等线" w:cs="等线"/>
          <w:b/>
          <w:bCs/>
          <w:color w:val="000000" w:themeColor="text1"/>
          <w:kern w:val="0"/>
          <w:sz w:val="32"/>
          <w:szCs w:val="32"/>
          <w14:textFill>
            <w14:solidFill>
              <w14:schemeClr w14:val="tx1"/>
            </w14:solidFill>
          </w14:textFill>
        </w:rPr>
      </w:pPr>
    </w:p>
    <w:p w14:paraId="4B77003C">
      <w:pPr>
        <w:jc w:val="center"/>
        <w:rPr>
          <w:rStyle w:val="18"/>
          <w:rFonts w:hint="eastAsia" w:ascii="等线" w:hAnsi="等线" w:eastAsia="等线" w:cs="等线"/>
          <w:b/>
          <w:bCs/>
          <w:color w:val="000000" w:themeColor="text1"/>
          <w:kern w:val="0"/>
          <w:sz w:val="32"/>
          <w:szCs w:val="32"/>
          <w14:textFill>
            <w14:solidFill>
              <w14:schemeClr w14:val="tx1"/>
            </w14:solidFill>
          </w14:textFill>
        </w:rPr>
      </w:pPr>
    </w:p>
    <w:p w14:paraId="418F99B3">
      <w:pPr>
        <w:jc w:val="center"/>
        <w:rPr>
          <w:rStyle w:val="18"/>
          <w:rFonts w:hint="eastAsia" w:ascii="等线" w:hAnsi="等线" w:eastAsia="等线" w:cs="等线"/>
          <w:b/>
          <w:bCs/>
          <w:color w:val="000000" w:themeColor="text1"/>
          <w:kern w:val="0"/>
          <w:sz w:val="32"/>
          <w:szCs w:val="32"/>
          <w14:textFill>
            <w14:solidFill>
              <w14:schemeClr w14:val="tx1"/>
            </w14:solidFill>
          </w14:textFill>
        </w:rPr>
      </w:pPr>
    </w:p>
    <w:p w14:paraId="0A5FD354">
      <w:pPr>
        <w:jc w:val="center"/>
        <w:rPr>
          <w:rStyle w:val="18"/>
          <w:rFonts w:hint="eastAsia" w:ascii="等线" w:hAnsi="等线" w:eastAsia="等线" w:cs="等线"/>
          <w:b/>
          <w:bCs/>
          <w:color w:val="000000" w:themeColor="text1"/>
          <w:kern w:val="0"/>
          <w:sz w:val="32"/>
          <w:szCs w:val="32"/>
          <w14:textFill>
            <w14:solidFill>
              <w14:schemeClr w14:val="tx1"/>
            </w14:solidFill>
          </w14:textFill>
        </w:rPr>
      </w:pPr>
    </w:p>
    <w:p w14:paraId="0D3811D2">
      <w:pPr>
        <w:rPr>
          <w:rFonts w:hint="eastAsia" w:ascii="等线" w:hAnsi="等线" w:eastAsia="等线" w:cs="等线"/>
          <w:color w:val="000000" w:themeColor="text1"/>
          <w:sz w:val="11"/>
          <w:szCs w:val="11"/>
          <w14:textFill>
            <w14:solidFill>
              <w14:schemeClr w14:val="tx1"/>
            </w14:solidFill>
          </w14:textFill>
        </w:rPr>
      </w:pPr>
      <w:r>
        <w:rPr>
          <w:rStyle w:val="18"/>
          <w:rFonts w:hint="eastAsia" w:ascii="等线" w:hAnsi="等线" w:eastAsia="等线" w:cs="等线"/>
          <w:b/>
          <w:bCs/>
          <w:color w:val="000000" w:themeColor="text1"/>
          <w:kern w:val="0"/>
          <w:sz w:val="32"/>
          <w:szCs w:val="32"/>
          <w14:textFill>
            <w14:solidFill>
              <w14:schemeClr w14:val="tx1"/>
            </w14:solidFill>
          </w14:textFill>
        </w:rPr>
        <w:br w:type="page"/>
      </w:r>
    </w:p>
    <w:p w14:paraId="66B1D7D7">
      <w:pPr>
        <w:spacing w:line="440" w:lineRule="exact"/>
        <w:jc w:val="center"/>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bCs/>
          <w:color w:val="000000" w:themeColor="text1"/>
          <w:sz w:val="28"/>
          <w:szCs w:val="28"/>
          <w:lang w:val="en-US" w:eastAsia="zh-CN"/>
          <w14:textFill>
            <w14:solidFill>
              <w14:schemeClr w14:val="tx1"/>
            </w14:solidFill>
          </w14:textFill>
        </w:rPr>
        <w:t>六</w:t>
      </w:r>
      <w:r>
        <w:rPr>
          <w:rStyle w:val="18"/>
          <w:rFonts w:hint="eastAsia" w:ascii="等线" w:hAnsi="等线" w:eastAsia="等线" w:cs="等线"/>
          <w:b/>
          <w:bCs/>
          <w:color w:val="000000" w:themeColor="text1"/>
          <w:sz w:val="28"/>
          <w:szCs w:val="28"/>
          <w14:textFill>
            <w14:solidFill>
              <w14:schemeClr w14:val="tx1"/>
            </w14:solidFill>
          </w14:textFill>
        </w:rPr>
        <w:t>、技术规格响应偏离表</w:t>
      </w:r>
    </w:p>
    <w:p w14:paraId="3C4BE43E">
      <w:pPr>
        <w:pStyle w:val="22"/>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供应商名称(盖章)：</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w:t>
      </w:r>
    </w:p>
    <w:tbl>
      <w:tblPr>
        <w:tblStyle w:val="10"/>
        <w:tblpPr w:leftFromText="180" w:rightFromText="180" w:vertAnchor="page" w:horzAnchor="margin" w:tblpY="3163"/>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648"/>
        <w:gridCol w:w="2194"/>
        <w:gridCol w:w="3117"/>
        <w:gridCol w:w="1759"/>
      </w:tblGrid>
      <w:tr w14:paraId="4318D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36AD0FFC">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序号</w:t>
            </w:r>
          </w:p>
        </w:tc>
        <w:tc>
          <w:tcPr>
            <w:tcW w:w="1648" w:type="dxa"/>
            <w:tcBorders>
              <w:top w:val="single" w:color="000000" w:sz="4" w:space="0"/>
              <w:left w:val="single" w:color="000000" w:sz="4" w:space="0"/>
              <w:bottom w:val="single" w:color="000000" w:sz="4" w:space="0"/>
              <w:right w:val="single" w:color="000000" w:sz="4" w:space="0"/>
            </w:tcBorders>
            <w:vAlign w:val="center"/>
          </w:tcPr>
          <w:p w14:paraId="0BF944F2">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名称</w:t>
            </w:r>
          </w:p>
        </w:tc>
        <w:tc>
          <w:tcPr>
            <w:tcW w:w="2194" w:type="dxa"/>
            <w:tcBorders>
              <w:top w:val="single" w:color="000000" w:sz="4" w:space="0"/>
              <w:left w:val="single" w:color="000000" w:sz="4" w:space="0"/>
              <w:bottom w:val="single" w:color="000000" w:sz="4" w:space="0"/>
              <w:right w:val="single" w:color="000000" w:sz="4" w:space="0"/>
            </w:tcBorders>
            <w:vAlign w:val="center"/>
          </w:tcPr>
          <w:p w14:paraId="7E856351">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谈判文件技术要求</w:t>
            </w:r>
          </w:p>
        </w:tc>
        <w:tc>
          <w:tcPr>
            <w:tcW w:w="3117" w:type="dxa"/>
            <w:tcBorders>
              <w:top w:val="single" w:color="000000" w:sz="4" w:space="0"/>
              <w:left w:val="single" w:color="000000" w:sz="4" w:space="0"/>
              <w:bottom w:val="single" w:color="000000" w:sz="4" w:space="0"/>
              <w:right w:val="single" w:color="000000" w:sz="4" w:space="0"/>
            </w:tcBorders>
            <w:vAlign w:val="center"/>
          </w:tcPr>
          <w:p w14:paraId="339EBE80">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响应文件对应技术响应</w:t>
            </w:r>
          </w:p>
        </w:tc>
        <w:tc>
          <w:tcPr>
            <w:tcW w:w="1759" w:type="dxa"/>
            <w:tcBorders>
              <w:top w:val="single" w:color="000000" w:sz="4" w:space="0"/>
              <w:left w:val="single" w:color="000000" w:sz="4" w:space="0"/>
              <w:bottom w:val="single" w:color="000000" w:sz="4" w:space="0"/>
              <w:right w:val="single" w:color="000000" w:sz="4" w:space="0"/>
            </w:tcBorders>
            <w:vAlign w:val="center"/>
          </w:tcPr>
          <w:p w14:paraId="217A6F98">
            <w:pPr>
              <w:spacing w:line="480" w:lineRule="auto"/>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偏离情况</w:t>
            </w:r>
          </w:p>
        </w:tc>
      </w:tr>
      <w:tr w14:paraId="5C048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9663C4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49FA8DD4">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2B109C0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3ABBFFFF">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0209D66F">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27E75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71ECC1B">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1062E4D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279F7A80">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2EE917F5">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33DBC0A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26EFA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501F0B16">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0D80B37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530706BA">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317A7BE6">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6AF410E1">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022BF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65965501">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53C3E10B">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3DF61D0A">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76AF01C5">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78606528">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2A797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0762685">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68E3869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023B1612">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10DA299A">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40B2BE3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3EDDA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4D0B9B0">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5A320670">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2B85BC4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656C9866">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5199D361">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2AA98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80D111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34949D2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3E5D543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00BAEBDD">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3FE5757A">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7822F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E4E49E4">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535E0528">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571D3A08">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00A8720E">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1CAC4EF3">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100E0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2382A969">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38EF7DA1">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0E4AAA7D">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5E32291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3EE23263">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7E7D3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BB7BAFD">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3A78EF39">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36ED739B">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50BF3853">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6845596D">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4C55B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D9B7C7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2699CF4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596F23D8">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77D0ED66">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0A09608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r w14:paraId="21301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8"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57459FA7">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648" w:type="dxa"/>
            <w:tcBorders>
              <w:top w:val="single" w:color="000000" w:sz="4" w:space="0"/>
              <w:left w:val="single" w:color="000000" w:sz="4" w:space="0"/>
              <w:bottom w:val="single" w:color="000000" w:sz="4" w:space="0"/>
              <w:right w:val="single" w:color="000000" w:sz="4" w:space="0"/>
            </w:tcBorders>
            <w:vAlign w:val="center"/>
          </w:tcPr>
          <w:p w14:paraId="1F9CD480">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2194" w:type="dxa"/>
            <w:tcBorders>
              <w:top w:val="single" w:color="000000" w:sz="4" w:space="0"/>
              <w:left w:val="single" w:color="000000" w:sz="4" w:space="0"/>
              <w:bottom w:val="single" w:color="000000" w:sz="4" w:space="0"/>
              <w:right w:val="single" w:color="000000" w:sz="4" w:space="0"/>
            </w:tcBorders>
            <w:vAlign w:val="center"/>
          </w:tcPr>
          <w:p w14:paraId="48598529">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3117" w:type="dxa"/>
            <w:tcBorders>
              <w:top w:val="single" w:color="000000" w:sz="4" w:space="0"/>
              <w:left w:val="single" w:color="000000" w:sz="4" w:space="0"/>
              <w:bottom w:val="single" w:color="000000" w:sz="4" w:space="0"/>
              <w:right w:val="single" w:color="000000" w:sz="4" w:space="0"/>
            </w:tcBorders>
            <w:vAlign w:val="center"/>
          </w:tcPr>
          <w:p w14:paraId="20ED402A">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c>
          <w:tcPr>
            <w:tcW w:w="1759" w:type="dxa"/>
            <w:tcBorders>
              <w:top w:val="single" w:color="000000" w:sz="4" w:space="0"/>
              <w:left w:val="single" w:color="000000" w:sz="4" w:space="0"/>
              <w:bottom w:val="single" w:color="000000" w:sz="4" w:space="0"/>
              <w:right w:val="single" w:color="000000" w:sz="4" w:space="0"/>
            </w:tcBorders>
            <w:vAlign w:val="center"/>
          </w:tcPr>
          <w:p w14:paraId="076C9FEC">
            <w:pPr>
              <w:spacing w:line="360" w:lineRule="auto"/>
              <w:jc w:val="center"/>
              <w:rPr>
                <w:rStyle w:val="18"/>
                <w:rFonts w:hint="eastAsia" w:ascii="等线" w:hAnsi="等线" w:eastAsia="等线" w:cs="等线"/>
                <w:color w:val="000000" w:themeColor="text1"/>
                <w:sz w:val="24"/>
                <w:szCs w:val="24"/>
                <w14:textFill>
                  <w14:solidFill>
                    <w14:schemeClr w14:val="tx1"/>
                  </w14:solidFill>
                </w14:textFill>
              </w:rPr>
            </w:pPr>
          </w:p>
        </w:tc>
      </w:tr>
    </w:tbl>
    <w:p w14:paraId="6A16B692">
      <w:pPr>
        <w:spacing w:line="360" w:lineRule="auto"/>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供应商授权代表签字：</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职 务：</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日 期：</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7B38E24D">
      <w:pPr>
        <w:spacing w:line="360" w:lineRule="auto"/>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注：</w:t>
      </w:r>
    </w:p>
    <w:p w14:paraId="74013AA4">
      <w:pPr>
        <w:spacing w:line="360" w:lineRule="auto"/>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1、供应商递交的技术规格书中与谈判文件的技术要求有不同时，应逐条列在技术偏离表中，否则将认为供应商接受谈判文件的要求。</w:t>
      </w:r>
    </w:p>
    <w:p w14:paraId="46447725">
      <w:pP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 xml:space="preserve">2、此表在不改变表式的情况下可自行制作。 </w:t>
      </w:r>
    </w:p>
    <w:p w14:paraId="3E0FDB49">
      <w:pPr>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bCs/>
          <w:color w:val="000000" w:themeColor="text1"/>
          <w:sz w:val="28"/>
          <w:szCs w:val="28"/>
          <w14:textFill>
            <w14:solidFill>
              <w14:schemeClr w14:val="tx1"/>
            </w14:solidFill>
          </w14:textFill>
        </w:rPr>
        <w:br w:type="page"/>
      </w:r>
    </w:p>
    <w:p w14:paraId="01975130">
      <w:pPr>
        <w:spacing w:line="440" w:lineRule="exact"/>
        <w:jc w:val="center"/>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bCs/>
          <w:color w:val="000000" w:themeColor="text1"/>
          <w:sz w:val="28"/>
          <w:szCs w:val="28"/>
          <w14:textFill>
            <w14:solidFill>
              <w14:schemeClr w14:val="tx1"/>
            </w14:solidFill>
          </w14:textFill>
        </w:rPr>
        <w:t xml:space="preserve">商务响应偏离表   </w:t>
      </w:r>
    </w:p>
    <w:p w14:paraId="783ACBFC">
      <w:pPr>
        <w:spacing w:line="440" w:lineRule="exact"/>
        <w:jc w:val="center"/>
        <w:rPr>
          <w:rStyle w:val="18"/>
          <w:rFonts w:hint="eastAsia" w:ascii="等线" w:hAnsi="等线" w:eastAsia="等线" w:cs="等线"/>
          <w:b/>
          <w:bCs/>
          <w:color w:val="000000" w:themeColor="text1"/>
          <w:sz w:val="32"/>
          <w:szCs w:val="32"/>
          <w14:textFill>
            <w14:solidFill>
              <w14:schemeClr w14:val="tx1"/>
            </w14:solidFill>
          </w14:textFill>
        </w:rPr>
      </w:pPr>
    </w:p>
    <w:p w14:paraId="06C294BA">
      <w:pPr>
        <w:rPr>
          <w:rStyle w:val="18"/>
          <w:rFonts w:hint="eastAsia" w:ascii="等线" w:hAnsi="等线" w:eastAsia="等线" w:cs="等线"/>
          <w:color w:val="000000" w:themeColor="text1"/>
          <w:sz w:val="24"/>
          <w:szCs w:val="24"/>
          <w:lang w:val="en-US"/>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供应商名称(盖章)：</w:t>
      </w:r>
      <w:r>
        <w:rPr>
          <w:rStyle w:val="18"/>
          <w:rFonts w:hint="eastAsia" w:ascii="等线" w:hAnsi="等线" w:eastAsia="等线" w:cs="等线"/>
          <w:color w:val="000000" w:themeColor="text1"/>
          <w:sz w:val="24"/>
          <w:szCs w:val="24"/>
          <w:u w:val="single" w:color="auto"/>
          <w:lang w:val="en-US" w:eastAsia="zh-CN"/>
          <w14:textFill>
            <w14:solidFill>
              <w14:schemeClr w14:val="tx1"/>
            </w14:solidFill>
          </w14:textFill>
        </w:rPr>
        <w:t xml:space="preserve">               </w:t>
      </w:r>
    </w:p>
    <w:tbl>
      <w:tblPr>
        <w:tblStyle w:val="10"/>
        <w:tblpPr w:leftFromText="180" w:rightFromText="180" w:vertAnchor="page" w:horzAnchor="margin" w:tblpY="3163"/>
        <w:tblW w:w="94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3010"/>
        <w:gridCol w:w="3240"/>
        <w:gridCol w:w="2340"/>
      </w:tblGrid>
      <w:tr w14:paraId="364CA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6"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1EDEDDD1">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序号</w:t>
            </w:r>
          </w:p>
        </w:tc>
        <w:tc>
          <w:tcPr>
            <w:tcW w:w="3010" w:type="dxa"/>
            <w:tcBorders>
              <w:top w:val="single" w:color="000000" w:sz="4" w:space="0"/>
              <w:left w:val="single" w:color="000000" w:sz="4" w:space="0"/>
              <w:bottom w:val="single" w:color="000000" w:sz="4" w:space="0"/>
              <w:right w:val="single" w:color="000000" w:sz="4" w:space="0"/>
            </w:tcBorders>
            <w:vAlign w:val="center"/>
          </w:tcPr>
          <w:p w14:paraId="614C0B5E">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谈判文件商务要求</w:t>
            </w:r>
          </w:p>
        </w:tc>
        <w:tc>
          <w:tcPr>
            <w:tcW w:w="3240" w:type="dxa"/>
            <w:tcBorders>
              <w:top w:val="single" w:color="000000" w:sz="4" w:space="0"/>
              <w:left w:val="single" w:color="000000" w:sz="4" w:space="0"/>
              <w:bottom w:val="single" w:color="000000" w:sz="4" w:space="0"/>
              <w:right w:val="single" w:color="000000" w:sz="4" w:space="0"/>
            </w:tcBorders>
            <w:vAlign w:val="center"/>
          </w:tcPr>
          <w:p w14:paraId="34CA4FD0">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响应文件对应</w:t>
            </w:r>
            <w:r>
              <w:rPr>
                <w:rStyle w:val="18"/>
                <w:rFonts w:hint="eastAsia" w:ascii="等线" w:hAnsi="等线" w:eastAsia="等线" w:cs="等线"/>
                <w:color w:val="000000" w:themeColor="text1"/>
                <w:sz w:val="24"/>
                <w:szCs w:val="24"/>
                <w:lang w:val="en-US" w:eastAsia="zh-CN"/>
                <w14:textFill>
                  <w14:solidFill>
                    <w14:schemeClr w14:val="tx1"/>
                  </w14:solidFill>
                </w14:textFill>
              </w:rPr>
              <w:t>商务</w:t>
            </w:r>
            <w:r>
              <w:rPr>
                <w:rStyle w:val="18"/>
                <w:rFonts w:hint="eastAsia" w:ascii="等线" w:hAnsi="等线" w:eastAsia="等线" w:cs="等线"/>
                <w:color w:val="000000" w:themeColor="text1"/>
                <w:sz w:val="24"/>
                <w:szCs w:val="24"/>
                <w14:textFill>
                  <w14:solidFill>
                    <w14:schemeClr w14:val="tx1"/>
                  </w14:solidFill>
                </w14:textFill>
              </w:rPr>
              <w:t>响应</w:t>
            </w:r>
          </w:p>
        </w:tc>
        <w:tc>
          <w:tcPr>
            <w:tcW w:w="2340" w:type="dxa"/>
            <w:tcBorders>
              <w:top w:val="single" w:color="000000" w:sz="4" w:space="0"/>
              <w:left w:val="single" w:color="000000" w:sz="4" w:space="0"/>
              <w:bottom w:val="single" w:color="000000" w:sz="4" w:space="0"/>
              <w:right w:val="single" w:color="000000" w:sz="4" w:space="0"/>
            </w:tcBorders>
            <w:vAlign w:val="center"/>
          </w:tcPr>
          <w:p w14:paraId="3C09EB2F">
            <w:pPr>
              <w:spacing w:line="480" w:lineRule="auto"/>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偏离情况</w:t>
            </w:r>
          </w:p>
        </w:tc>
      </w:tr>
      <w:tr w14:paraId="03644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0ADC241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7E73C046">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5A9343D0">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3D26F6EC">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06A19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59E9A2D7">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1F57F564">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042CA3DD">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12FDBFAB">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5A80B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235CDA4D">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3F8E40EC">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19B611E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7B92DE92">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6C541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1AD61486">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507F1C12">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13A5080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08B84CEE">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743BD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55CD0F31">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4575699C">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70496494">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3B79FA8">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04A1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703DB9A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4B129783">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537CF2BE">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437AC83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572A9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66A9D970">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31B2BF4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2F9BA6E0">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8C2E577">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4A9A3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1AA70DE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6D5AC0EC">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21A37F71">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EF02355">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27ECD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1073519D">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7AD8E490">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2EAA6A37">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6CBE68A">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0AC29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36122A98">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7136799C">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4487BB56">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461E8912">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r w14:paraId="1261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3"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347096AD">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010" w:type="dxa"/>
            <w:tcBorders>
              <w:top w:val="single" w:color="000000" w:sz="4" w:space="0"/>
              <w:left w:val="single" w:color="000000" w:sz="4" w:space="0"/>
              <w:bottom w:val="single" w:color="000000" w:sz="4" w:space="0"/>
              <w:right w:val="single" w:color="000000" w:sz="4" w:space="0"/>
            </w:tcBorders>
            <w:vAlign w:val="center"/>
          </w:tcPr>
          <w:p w14:paraId="273CB56A">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55327872">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C469729">
            <w:pPr>
              <w:spacing w:line="360" w:lineRule="auto"/>
              <w:jc w:val="center"/>
              <w:rPr>
                <w:rStyle w:val="18"/>
                <w:rFonts w:hint="eastAsia" w:ascii="等线" w:hAnsi="等线" w:eastAsia="等线" w:cs="等线"/>
                <w:color w:val="000000" w:themeColor="text1"/>
                <w:sz w:val="28"/>
                <w:szCs w:val="28"/>
                <w14:textFill>
                  <w14:solidFill>
                    <w14:schemeClr w14:val="tx1"/>
                  </w14:solidFill>
                </w14:textFill>
              </w:rPr>
            </w:pPr>
          </w:p>
        </w:tc>
      </w:tr>
    </w:tbl>
    <w:p w14:paraId="4929801E">
      <w:pPr>
        <w:spacing w:line="360" w:lineRule="auto"/>
        <w:rPr>
          <w:rStyle w:val="18"/>
          <w:rFonts w:hint="eastAsia" w:ascii="等线" w:hAnsi="等线" w:eastAsia="等线" w:cs="等线"/>
          <w:color w:val="000000" w:themeColor="text1"/>
          <w:szCs w:val="21"/>
          <w14:textFill>
            <w14:solidFill>
              <w14:schemeClr w14:val="tx1"/>
            </w14:solidFill>
          </w14:textFill>
        </w:rPr>
      </w:pPr>
    </w:p>
    <w:p w14:paraId="536D31D1">
      <w:pPr>
        <w:spacing w:line="360" w:lineRule="auto"/>
        <w:rPr>
          <w:rStyle w:val="18"/>
          <w:rFonts w:hint="eastAsia" w:ascii="等线" w:hAnsi="等线" w:eastAsia="等线" w:cs="等线"/>
          <w:color w:val="000000" w:themeColor="text1"/>
          <w:sz w:val="24"/>
          <w:szCs w:val="24"/>
          <w:u w:val="single"/>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供应商授权代表签字：</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职 务：</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日 期：</w:t>
      </w:r>
      <w:r>
        <w:rPr>
          <w:rStyle w:val="18"/>
          <w:rFonts w:hint="eastAsia" w:ascii="等线" w:hAnsi="等线" w:eastAsia="等线" w:cs="等线"/>
          <w:color w:val="000000" w:themeColor="text1"/>
          <w:sz w:val="24"/>
          <w:szCs w:val="24"/>
          <w:u w:val="single" w:color="000000"/>
          <w14:textFill>
            <w14:solidFill>
              <w14:schemeClr w14:val="tx1"/>
            </w14:solidFill>
          </w14:textFill>
        </w:rPr>
        <w:t xml:space="preserve">           </w:t>
      </w:r>
    </w:p>
    <w:p w14:paraId="1FC9B054">
      <w:pPr>
        <w:rPr>
          <w:rStyle w:val="18"/>
          <w:rFonts w:hint="eastAsia" w:ascii="等线" w:hAnsi="等线" w:eastAsia="等线" w:cs="等线"/>
          <w:color w:val="000000" w:themeColor="text1"/>
          <w:sz w:val="24"/>
          <w:szCs w:val="24"/>
          <w14:textFill>
            <w14:solidFill>
              <w14:schemeClr w14:val="tx1"/>
            </w14:solidFill>
          </w14:textFill>
        </w:rPr>
      </w:pPr>
    </w:p>
    <w:p w14:paraId="56C3F01F">
      <w:pP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注：此表在不改变表式的情况下可自行制作。</w:t>
      </w:r>
    </w:p>
    <w:p w14:paraId="4602CB0B">
      <w:pPr>
        <w:rPr>
          <w:rStyle w:val="18"/>
          <w:rFonts w:hint="eastAsia" w:ascii="等线" w:hAnsi="等线" w:eastAsia="等线" w:cs="等线"/>
          <w:b/>
          <w:color w:val="000000" w:themeColor="text1"/>
          <w:sz w:val="28"/>
          <w:szCs w:val="28"/>
          <w:lang w:val="en-US" w:eastAsia="zh-CN"/>
          <w14:textFill>
            <w14:solidFill>
              <w14:schemeClr w14:val="tx1"/>
            </w14:solidFill>
          </w14:textFill>
        </w:rPr>
      </w:pPr>
      <w:r>
        <w:rPr>
          <w:rStyle w:val="18"/>
          <w:rFonts w:hint="eastAsia" w:ascii="等线" w:hAnsi="等线" w:eastAsia="等线" w:cs="等线"/>
          <w:b/>
          <w:color w:val="000000" w:themeColor="text1"/>
          <w:sz w:val="28"/>
          <w:szCs w:val="28"/>
          <w:lang w:val="en-US" w:eastAsia="zh-CN"/>
          <w14:textFill>
            <w14:solidFill>
              <w14:schemeClr w14:val="tx1"/>
            </w14:solidFill>
          </w14:textFill>
        </w:rPr>
        <w:br w:type="page"/>
      </w:r>
    </w:p>
    <w:p w14:paraId="0087FC46">
      <w:pPr>
        <w:jc w:val="center"/>
        <w:rPr>
          <w:rStyle w:val="18"/>
          <w:rFonts w:hint="eastAsia" w:ascii="等线" w:hAnsi="等线" w:eastAsia="等线" w:cs="等线"/>
          <w:b/>
          <w:color w:val="000000" w:themeColor="text1"/>
          <w:sz w:val="28"/>
          <w:szCs w:val="28"/>
          <w14:textFill>
            <w14:solidFill>
              <w14:schemeClr w14:val="tx1"/>
            </w14:solidFill>
          </w14:textFill>
        </w:rPr>
      </w:pPr>
      <w:r>
        <w:rPr>
          <w:rStyle w:val="18"/>
          <w:rFonts w:hint="eastAsia" w:ascii="等线" w:hAnsi="等线" w:eastAsia="等线" w:cs="等线"/>
          <w:b/>
          <w:color w:val="000000" w:themeColor="text1"/>
          <w:sz w:val="28"/>
          <w:szCs w:val="28"/>
          <w:lang w:val="en-US" w:eastAsia="zh-CN"/>
          <w14:textFill>
            <w14:solidFill>
              <w14:schemeClr w14:val="tx1"/>
            </w14:solidFill>
          </w14:textFill>
        </w:rPr>
        <w:t>七</w:t>
      </w:r>
      <w:r>
        <w:rPr>
          <w:rStyle w:val="18"/>
          <w:rFonts w:hint="eastAsia" w:ascii="等线" w:hAnsi="等线" w:eastAsia="等线" w:cs="等线"/>
          <w:b/>
          <w:color w:val="000000" w:themeColor="text1"/>
          <w:sz w:val="28"/>
          <w:szCs w:val="28"/>
          <w14:textFill>
            <w14:solidFill>
              <w14:schemeClr w14:val="tx1"/>
            </w14:solidFill>
          </w14:textFill>
        </w:rPr>
        <w:t>、供应商资格证明文件（复印件并加盖公章）</w:t>
      </w:r>
    </w:p>
    <w:p w14:paraId="2E5E310E">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ascii="等线" w:hAnsi="等线" w:eastAsia="等线" w:cs="等线"/>
          <w:b w:val="0"/>
          <w:bCs w:val="0"/>
          <w:color w:val="000000" w:themeColor="text1"/>
          <w:sz w:val="24"/>
          <w:highlight w:val="none"/>
          <w:lang w:val="zh-CN"/>
          <w14:textFill>
            <w14:solidFill>
              <w14:schemeClr w14:val="tx1"/>
            </w14:solidFill>
          </w14:textFill>
        </w:rPr>
        <w:t>（1）具有独立承担民事责任的能力，提供营业执照、税务登记证、组织机代码证或登</w:t>
      </w:r>
      <w:r>
        <w:rPr>
          <w:rFonts w:hint="default" w:eastAsia="等线" w:cs="等线" w:asciiTheme="minorAscii" w:hAnsiTheme="minorAscii"/>
          <w:color w:val="000000" w:themeColor="text1"/>
          <w:sz w:val="24"/>
          <w:szCs w:val="24"/>
          <w14:textFill>
            <w14:solidFill>
              <w14:schemeClr w14:val="tx1"/>
            </w14:solidFill>
          </w14:textFill>
        </w:rPr>
        <w:t>载有统一社会信用代码的营业执照（或《事业单位法人证书》或其他合法组织登记证书、自然人只须提交身份证复印件）；</w:t>
      </w:r>
    </w:p>
    <w:p w14:paraId="50324785">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lang w:val="en-US" w:eastAsia="zh-Hans"/>
          <w14:textFill>
            <w14:solidFill>
              <w14:schemeClr w14:val="tx1"/>
            </w14:solidFill>
          </w14:textFill>
        </w:rPr>
        <w:t>（2）</w:t>
      </w:r>
      <w:r>
        <w:rPr>
          <w:rFonts w:hint="default" w:eastAsia="等线" w:cs="等线" w:asciiTheme="minorAscii" w:hAnsiTheme="minorAscii"/>
          <w:color w:val="000000" w:themeColor="text1"/>
          <w:sz w:val="24"/>
          <w:szCs w:val="24"/>
          <w14:textFill>
            <w14:solidFill>
              <w14:schemeClr w14:val="tx1"/>
            </w14:solidFill>
          </w14:textFill>
        </w:rPr>
        <w:t>提供法定代表人授权书（附法定代表人身份证复印件）及被授权代表身份证复印件（法定代表人直接参加只须提供法定代表人身份证复印件）；</w:t>
      </w:r>
    </w:p>
    <w:p w14:paraId="181E8E08">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eastAsia="等线" w:cs="等线" w:asciiTheme="minorAscii" w:hAnsiTheme="minorAscii"/>
          <w:color w:val="000000" w:themeColor="text1"/>
          <w:sz w:val="24"/>
          <w:szCs w:val="24"/>
          <w:lang w:eastAsia="zh-CN"/>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（3）有依法缴纳税收的良好记录：提供202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default" w:eastAsia="等线" w:cs="等线" w:asciiTheme="minorAscii" w:hAnsiTheme="minorAscii"/>
          <w:color w:val="000000" w:themeColor="text1"/>
          <w:sz w:val="24"/>
          <w:szCs w:val="24"/>
          <w14:textFill>
            <w14:solidFill>
              <w14:schemeClr w14:val="tx1"/>
            </w14:solidFill>
          </w14:textFill>
        </w:rPr>
        <w:t>年</w:t>
      </w:r>
      <w:r>
        <w:rPr>
          <w:rFonts w:hint="eastAsia" w:eastAsia="等线" w:cs="等线" w:asciiTheme="minorAscii" w:hAnsiTheme="minorAscii"/>
          <w:color w:val="000000" w:themeColor="text1"/>
          <w:sz w:val="24"/>
          <w:szCs w:val="24"/>
          <w:lang w:val="en-US" w:eastAsia="zh-CN"/>
          <w14:textFill>
            <w14:solidFill>
              <w14:schemeClr w14:val="tx1"/>
            </w14:solidFill>
          </w14:textFill>
        </w:rPr>
        <w:t>1</w:t>
      </w:r>
      <w:r>
        <w:rPr>
          <w:rFonts w:hint="default" w:eastAsia="等线" w:cs="等线" w:asciiTheme="minorAscii" w:hAnsiTheme="minorAscii"/>
          <w:color w:val="000000" w:themeColor="text1"/>
          <w:sz w:val="24"/>
          <w:szCs w:val="24"/>
          <w14:textFill>
            <w14:solidFill>
              <w14:schemeClr w14:val="tx1"/>
            </w14:solidFill>
          </w14:textFill>
        </w:rPr>
        <w:t>月至今至少1个月的纳税证明或完税证明，（纳税证明或完税证明上应有代收机构或税务机关的公章或业务专用章，依法免税的供应商应提供相关文件证明）；</w:t>
      </w:r>
    </w:p>
    <w:p w14:paraId="23F676BC">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（4）财务状况报告：提供202</w:t>
      </w:r>
      <w:r>
        <w:rPr>
          <w:rFonts w:hint="eastAsia" w:eastAsia="等线" w:cs="等线" w:asciiTheme="minorAscii" w:hAnsiTheme="minorAscii"/>
          <w:color w:val="000000" w:themeColor="text1"/>
          <w:sz w:val="24"/>
          <w:szCs w:val="24"/>
          <w:lang w:val="en-US" w:eastAsia="zh-CN"/>
          <w14:textFill>
            <w14:solidFill>
              <w14:schemeClr w14:val="tx1"/>
            </w14:solidFill>
          </w14:textFill>
        </w:rPr>
        <w:t>4</w:t>
      </w:r>
      <w:r>
        <w:rPr>
          <w:rFonts w:hint="default" w:eastAsia="等线" w:cs="等线" w:asciiTheme="minorAscii" w:hAnsiTheme="minorAscii"/>
          <w:color w:val="000000" w:themeColor="text1"/>
          <w:sz w:val="24"/>
          <w:szCs w:val="24"/>
          <w14:textFill>
            <w14:solidFill>
              <w14:schemeClr w14:val="tx1"/>
            </w14:solidFill>
          </w14:textFill>
        </w:rPr>
        <w:t>年或202</w:t>
      </w:r>
      <w:r>
        <w:rPr>
          <w:rFonts w:hint="eastAsia" w:eastAsia="等线" w:cs="等线" w:asciiTheme="minorAscii" w:hAnsiTheme="minorAscii"/>
          <w:color w:val="000000" w:themeColor="text1"/>
          <w:sz w:val="24"/>
          <w:szCs w:val="24"/>
          <w:lang w:val="en-US" w:eastAsia="zh-CN"/>
          <w14:textFill>
            <w14:solidFill>
              <w14:schemeClr w14:val="tx1"/>
            </w14:solidFill>
          </w14:textFill>
        </w:rPr>
        <w:t>5</w:t>
      </w:r>
      <w:r>
        <w:rPr>
          <w:rFonts w:hint="default" w:eastAsia="等线" w:cs="等线" w:asciiTheme="minorAscii" w:hAnsiTheme="minorAscii"/>
          <w:color w:val="000000" w:themeColor="text1"/>
          <w:sz w:val="24"/>
          <w:szCs w:val="24"/>
          <w14:textFill>
            <w14:solidFill>
              <w14:schemeClr w14:val="tx1"/>
            </w14:solidFill>
          </w14:textFill>
        </w:rPr>
        <w:t>年经审计的财务审计报告(成立时间至提交投标响应文件截止时间不足1年的可提供成立后任意时段的资产负债表)或开标前6个月内其基本账户开户银行出具的资信证明；</w:t>
      </w:r>
    </w:p>
    <w:p w14:paraId="24133738">
      <w:pPr>
        <w:keepNext w:val="0"/>
        <w:keepLines w:val="0"/>
        <w:pageBreakBefore w:val="0"/>
        <w:widowControl/>
        <w:kinsoku/>
        <w:wordWrap/>
        <w:overflowPunct/>
        <w:topLinePunct w:val="0"/>
        <w:autoSpaceDE/>
        <w:autoSpaceDN/>
        <w:bidi w:val="0"/>
        <w:spacing w:line="480" w:lineRule="exact"/>
        <w:ind w:leftChars="0" w:right="0" w:rightChars="0" w:firstLine="480" w:firstLineChars="200"/>
        <w:textAlignment w:val="auto"/>
        <w:rPr>
          <w:rFonts w:hint="eastAsia" w:ascii="等线" w:hAnsi="等线" w:eastAsia="等线" w:cs="等线"/>
          <w:b w:val="0"/>
          <w:bCs w:val="0"/>
          <w:color w:val="000000"/>
          <w:sz w:val="24"/>
          <w:szCs w:val="24"/>
          <w:lang w:val="zh-CN"/>
        </w:rPr>
      </w:pPr>
      <w:r>
        <w:rPr>
          <w:rFonts w:hint="default" w:eastAsia="等线" w:cs="等线" w:asciiTheme="minorAscii" w:hAnsiTheme="minorAscii"/>
          <w:color w:val="000000" w:themeColor="text1"/>
          <w:sz w:val="24"/>
          <w:szCs w:val="24"/>
          <w14:textFill>
            <w14:solidFill>
              <w14:schemeClr w14:val="tx1"/>
            </w14:solidFill>
          </w14:textFill>
        </w:rPr>
        <w:t>（5）</w:t>
      </w:r>
      <w:r>
        <w:rPr>
          <w:rFonts w:hint="eastAsia" w:ascii="等线" w:hAnsi="等线" w:eastAsia="等线" w:cs="等线"/>
          <w:b w:val="0"/>
          <w:bCs w:val="0"/>
          <w:color w:val="000000"/>
          <w:sz w:val="24"/>
          <w:szCs w:val="24"/>
          <w:lang w:val="zh-CN"/>
        </w:rPr>
        <w:t>社会保障资金缴纳证明：</w:t>
      </w:r>
      <w:r>
        <w:rPr>
          <w:rFonts w:hint="eastAsia" w:ascii="等线" w:hAnsi="等线" w:eastAsia="等线" w:cs="等线"/>
          <w:b w:val="0"/>
          <w:bCs w:val="0"/>
          <w:color w:val="000000"/>
          <w:sz w:val="24"/>
          <w:szCs w:val="24"/>
          <w:lang w:val="en-US" w:eastAsia="zh-CN"/>
        </w:rPr>
        <w:t>提供</w:t>
      </w:r>
      <w:r>
        <w:rPr>
          <w:rFonts w:hint="eastAsia" w:ascii="等线" w:hAnsi="等线" w:eastAsia="等线" w:cs="等线"/>
          <w:b w:val="0"/>
          <w:bCs w:val="0"/>
          <w:color w:val="000000"/>
          <w:sz w:val="24"/>
          <w:szCs w:val="24"/>
          <w:lang w:val="zh-CN"/>
        </w:rPr>
        <w:t>自202</w:t>
      </w:r>
      <w:r>
        <w:rPr>
          <w:rFonts w:hint="eastAsia" w:ascii="等线" w:hAnsi="等线" w:eastAsia="等线" w:cs="等线"/>
          <w:b w:val="0"/>
          <w:bCs w:val="0"/>
          <w:color w:val="000000"/>
          <w:sz w:val="24"/>
          <w:szCs w:val="24"/>
          <w:lang w:val="en-US" w:eastAsia="zh-CN"/>
        </w:rPr>
        <w:t>6</w:t>
      </w:r>
      <w:r>
        <w:rPr>
          <w:rFonts w:hint="eastAsia" w:ascii="等线" w:hAnsi="等线" w:eastAsia="等线" w:cs="等线"/>
          <w:b w:val="0"/>
          <w:bCs w:val="0"/>
          <w:color w:val="000000"/>
          <w:sz w:val="24"/>
          <w:szCs w:val="24"/>
          <w:lang w:val="zh-CN"/>
        </w:rPr>
        <w:t>年</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月</w:t>
      </w:r>
      <w:r>
        <w:rPr>
          <w:rFonts w:hint="eastAsia" w:ascii="等线" w:hAnsi="等线" w:eastAsia="等线" w:cs="等线"/>
          <w:b w:val="0"/>
          <w:bCs w:val="0"/>
          <w:color w:val="000000"/>
          <w:sz w:val="24"/>
          <w:szCs w:val="24"/>
          <w:lang w:val="en-US" w:eastAsia="zh-CN"/>
        </w:rPr>
        <w:t>至今</w:t>
      </w:r>
      <w:r>
        <w:rPr>
          <w:rFonts w:hint="eastAsia" w:ascii="等线" w:hAnsi="等线" w:eastAsia="等线" w:cs="等线"/>
          <w:b w:val="0"/>
          <w:bCs w:val="0"/>
          <w:color w:val="000000"/>
          <w:sz w:val="24"/>
          <w:szCs w:val="24"/>
          <w:lang w:val="zh-CN"/>
        </w:rPr>
        <w:t>至少</w:t>
      </w:r>
      <w:r>
        <w:rPr>
          <w:rFonts w:hint="eastAsia" w:ascii="等线" w:hAnsi="等线" w:eastAsia="等线" w:cs="等线"/>
          <w:b w:val="0"/>
          <w:bCs w:val="0"/>
          <w:color w:val="000000"/>
          <w:sz w:val="24"/>
          <w:szCs w:val="24"/>
          <w:lang w:val="en-US" w:eastAsia="zh-CN"/>
        </w:rPr>
        <w:t>1</w:t>
      </w:r>
      <w:r>
        <w:rPr>
          <w:rFonts w:hint="eastAsia" w:ascii="等线" w:hAnsi="等线" w:eastAsia="等线" w:cs="等线"/>
          <w:b w:val="0"/>
          <w:bCs w:val="0"/>
          <w:color w:val="000000"/>
          <w:sz w:val="24"/>
          <w:szCs w:val="24"/>
          <w:lang w:val="zh-CN"/>
        </w:rPr>
        <w:t>个月的社会保障资金缴存单据或社保机构开具的社会保险参保缴费情况证明，单据或证明上应有社保机构或代收机构的印章。依法不需要缴纳社会保障资金的供应商应提供相关文件证明；</w:t>
      </w:r>
    </w:p>
    <w:p w14:paraId="07B28A60">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6</w:t>
      </w:r>
      <w:r>
        <w:rPr>
          <w:rFonts w:hint="eastAsia" w:eastAsia="等线" w:cs="等线" w:asciiTheme="minorAscii" w:hAnsiTheme="minorAscii"/>
          <w:color w:val="000000" w:themeColor="text1"/>
          <w:sz w:val="24"/>
          <w:szCs w:val="24"/>
          <w:lang w:eastAsia="zh-CN"/>
          <w14:textFill>
            <w14:solidFill>
              <w14:schemeClr w14:val="tx1"/>
            </w14:solidFill>
          </w14:textFill>
        </w:rPr>
        <w:t>）</w:t>
      </w:r>
      <w:r>
        <w:rPr>
          <w:rFonts w:hint="default" w:eastAsia="等线" w:cs="等线" w:asciiTheme="minorAscii" w:hAnsiTheme="minorAscii"/>
          <w:color w:val="000000" w:themeColor="text1"/>
          <w:sz w:val="24"/>
          <w:szCs w:val="24"/>
          <w14:textFill>
            <w14:solidFill>
              <w14:schemeClr w14:val="tx1"/>
            </w14:solidFill>
          </w14:textFill>
        </w:rPr>
        <w:t>参加政府采购活动前三年内（202</w:t>
      </w:r>
      <w:r>
        <w:rPr>
          <w:rFonts w:hint="eastAsia" w:eastAsia="等线" w:cs="等线" w:asciiTheme="minorAscii" w:hAnsiTheme="minorAscii"/>
          <w:color w:val="000000" w:themeColor="text1"/>
          <w:sz w:val="24"/>
          <w:szCs w:val="24"/>
          <w:lang w:val="en-US" w:eastAsia="zh-CN"/>
          <w14:textFill>
            <w14:solidFill>
              <w14:schemeClr w14:val="tx1"/>
            </w14:solidFill>
          </w14:textFill>
        </w:rPr>
        <w:t>3</w:t>
      </w:r>
      <w:r>
        <w:rPr>
          <w:rFonts w:hint="default" w:eastAsia="等线" w:cs="等线" w:asciiTheme="minorAscii" w:hAnsiTheme="minorAscii"/>
          <w:color w:val="000000" w:themeColor="text1"/>
          <w:sz w:val="24"/>
          <w:szCs w:val="24"/>
          <w14:textFill>
            <w14:solidFill>
              <w14:schemeClr w14:val="tx1"/>
            </w14:solidFill>
          </w14:textFill>
        </w:rPr>
        <w:t>年至今），在经营活动中没有重大违法记录声明（提供自述材料）；</w:t>
      </w:r>
    </w:p>
    <w:p w14:paraId="49D115B9">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7</w:t>
      </w:r>
      <w:r>
        <w:rPr>
          <w:rFonts w:hint="default" w:eastAsia="等线" w:cs="等线" w:asciiTheme="minorAscii" w:hAnsiTheme="minorAscii"/>
          <w:color w:val="000000" w:themeColor="text1"/>
          <w:sz w:val="24"/>
          <w:szCs w:val="24"/>
          <w14:textFill>
            <w14:solidFill>
              <w14:schemeClr w14:val="tx1"/>
            </w14:solidFill>
          </w14:textFill>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查询结果为准（评标现场通过网站对信用记录进行核实）；</w:t>
      </w:r>
    </w:p>
    <w:p w14:paraId="563C660A">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8</w:t>
      </w:r>
      <w:r>
        <w:rPr>
          <w:rFonts w:hint="default" w:eastAsia="等线" w:cs="等线" w:asciiTheme="minorAscii" w:hAnsiTheme="minorAscii"/>
          <w:color w:val="000000" w:themeColor="text1"/>
          <w:sz w:val="24"/>
          <w:szCs w:val="24"/>
          <w14:textFill>
            <w14:solidFill>
              <w14:schemeClr w14:val="tx1"/>
            </w14:solidFill>
          </w14:textFill>
        </w:rPr>
        <w:t>）本项目为专门面向中小企业采购，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供应商须提供中小企业声明函原件，若声明与实际不符须承担相应责任。</w:t>
      </w:r>
    </w:p>
    <w:p w14:paraId="29F8403F">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9</w:t>
      </w:r>
      <w:r>
        <w:rPr>
          <w:rFonts w:hint="default" w:eastAsia="等线" w:cs="等线" w:asciiTheme="minorAscii" w:hAnsiTheme="minorAscii"/>
          <w:color w:val="000000" w:themeColor="text1"/>
          <w:sz w:val="24"/>
          <w:szCs w:val="24"/>
          <w14:textFill>
            <w14:solidFill>
              <w14:schemeClr w14:val="tx1"/>
            </w14:solidFill>
          </w14:textFill>
        </w:rPr>
        <w:t>）供应商具有履行合同的设备技术能力的声明；</w:t>
      </w:r>
    </w:p>
    <w:p w14:paraId="26CF5AB0">
      <w:pPr>
        <w:pStyle w:val="62"/>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eastAsia="等线" w:cs="等线" w:asciiTheme="minorAscii" w:hAnsiTheme="minorAscii"/>
          <w:color w:val="000000" w:themeColor="text1"/>
          <w:sz w:val="24"/>
          <w:szCs w:val="24"/>
          <w14:textFill>
            <w14:solidFill>
              <w14:schemeClr w14:val="tx1"/>
            </w14:solidFill>
          </w14:textFill>
        </w:rPr>
      </w:pPr>
      <w:r>
        <w:rPr>
          <w:rFonts w:hint="default" w:eastAsia="等线" w:cs="等线" w:asciiTheme="minorAscii" w:hAnsiTheme="minorAscii"/>
          <w:color w:val="000000" w:themeColor="text1"/>
          <w:sz w:val="24"/>
          <w:szCs w:val="24"/>
          <w14:textFill>
            <w14:solidFill>
              <w14:schemeClr w14:val="tx1"/>
            </w14:solidFill>
          </w14:textFill>
        </w:rPr>
        <w:t>（</w:t>
      </w:r>
      <w:r>
        <w:rPr>
          <w:rFonts w:hint="eastAsia" w:eastAsia="等线" w:cs="等线" w:asciiTheme="minorAscii" w:hAnsiTheme="minorAscii"/>
          <w:color w:val="000000" w:themeColor="text1"/>
          <w:sz w:val="24"/>
          <w:szCs w:val="24"/>
          <w:lang w:val="en-US" w:eastAsia="zh-CN"/>
          <w14:textFill>
            <w14:solidFill>
              <w14:schemeClr w14:val="tx1"/>
            </w14:solidFill>
          </w14:textFill>
        </w:rPr>
        <w:t>10</w:t>
      </w:r>
      <w:r>
        <w:rPr>
          <w:rFonts w:hint="default" w:eastAsia="等线" w:cs="等线" w:asciiTheme="minorAscii" w:hAnsiTheme="minorAscii"/>
          <w:color w:val="000000" w:themeColor="text1"/>
          <w:sz w:val="24"/>
          <w:szCs w:val="24"/>
          <w14:textFill>
            <w14:solidFill>
              <w14:schemeClr w14:val="tx1"/>
            </w14:solidFill>
          </w14:textFill>
        </w:rPr>
        <w:t>）本项目不接受联合体投标。</w:t>
      </w:r>
    </w:p>
    <w:p w14:paraId="45D01123">
      <w:pPr>
        <w:spacing w:line="520" w:lineRule="exact"/>
        <w:ind w:firstLine="470" w:firstLineChars="196"/>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注：供应商未按谈判文件要求附相关资质证件的，按废标处理。</w:t>
      </w:r>
    </w:p>
    <w:p w14:paraId="17169795">
      <w:pP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0B6BD9E8">
      <w:pPr>
        <w:spacing w:line="480" w:lineRule="exact"/>
        <w:jc w:val="center"/>
        <w:rPr>
          <w:rStyle w:val="18"/>
          <w:rFonts w:hint="eastAsia" w:ascii="等线" w:hAnsi="等线" w:eastAsia="等线" w:cs="等线"/>
          <w:color w:val="000000" w:themeColor="text1"/>
          <w:kern w:val="0"/>
          <w:sz w:val="28"/>
          <w:szCs w:val="28"/>
          <w14:textFill>
            <w14:solidFill>
              <w14:schemeClr w14:val="tx1"/>
            </w14:solidFill>
          </w14:textFill>
        </w:rPr>
      </w:pPr>
      <w:r>
        <w:rPr>
          <w:rStyle w:val="18"/>
          <w:rFonts w:hint="eastAsia" w:ascii="等线" w:hAnsi="等线" w:eastAsia="等线" w:cs="等线"/>
          <w:b/>
          <w:bCs/>
          <w:color w:val="000000" w:themeColor="text1"/>
          <w:sz w:val="28"/>
          <w:szCs w:val="28"/>
          <w:lang w:val="en-US" w:eastAsia="zh-CN"/>
          <w14:textFill>
            <w14:solidFill>
              <w14:schemeClr w14:val="tx1"/>
            </w14:solidFill>
          </w14:textFill>
        </w:rPr>
        <w:t>八</w:t>
      </w:r>
      <w:r>
        <w:rPr>
          <w:rStyle w:val="18"/>
          <w:rFonts w:hint="eastAsia" w:ascii="等线" w:hAnsi="等线" w:eastAsia="等线" w:cs="等线"/>
          <w:b/>
          <w:bCs/>
          <w:color w:val="000000" w:themeColor="text1"/>
          <w:sz w:val="28"/>
          <w:szCs w:val="28"/>
          <w14:textFill>
            <w14:solidFill>
              <w14:schemeClr w14:val="tx1"/>
            </w14:solidFill>
          </w14:textFill>
        </w:rPr>
        <w:t>、谈判方案说明</w:t>
      </w:r>
    </w:p>
    <w:p w14:paraId="2F511306">
      <w:pPr>
        <w:spacing w:line="480" w:lineRule="exact"/>
        <w:rPr>
          <w:rStyle w:val="18"/>
          <w:rFonts w:hint="eastAsia" w:ascii="等线" w:hAnsi="等线" w:eastAsia="等线" w:cs="等线"/>
          <w:color w:val="000000" w:themeColor="text1"/>
          <w14:textFill>
            <w14:solidFill>
              <w14:schemeClr w14:val="tx1"/>
            </w14:solidFill>
          </w14:textFill>
        </w:rPr>
      </w:pPr>
    </w:p>
    <w:p w14:paraId="06596704">
      <w:pPr>
        <w:spacing w:line="520" w:lineRule="exact"/>
        <w:ind w:firstLine="471" w:firstLineChars="196"/>
        <w:rPr>
          <w:rStyle w:val="18"/>
          <w:rFonts w:hint="eastAsia" w:ascii="等线" w:hAnsi="等线" w:eastAsia="等线" w:cs="等线"/>
          <w:b/>
          <w:bCs/>
          <w:color w:val="000000" w:themeColor="text1"/>
          <w:sz w:val="24"/>
          <w:szCs w:val="24"/>
          <w:lang w:val="en-US" w:eastAsia="zh-CN"/>
          <w14:textFill>
            <w14:solidFill>
              <w14:schemeClr w14:val="tx1"/>
            </w14:solidFill>
          </w14:textFill>
        </w:rPr>
      </w:pPr>
      <w:r>
        <w:rPr>
          <w:rStyle w:val="18"/>
          <w:rFonts w:hint="eastAsia" w:ascii="等线" w:hAnsi="等线" w:eastAsia="等线" w:cs="等线"/>
          <w:b/>
          <w:bCs/>
          <w:color w:val="000000" w:themeColor="text1"/>
          <w:sz w:val="24"/>
          <w:szCs w:val="24"/>
          <w:lang w:val="en-US" w:eastAsia="zh-CN"/>
          <w14:textFill>
            <w14:solidFill>
              <w14:schemeClr w14:val="tx1"/>
            </w14:solidFill>
          </w14:textFill>
        </w:rPr>
        <w:t>投标人根据自身情况，针对本项目采购要求自行编写相应方案。（格式自拟）</w:t>
      </w:r>
    </w:p>
    <w:p w14:paraId="0C1F2BE9">
      <w:pPr>
        <w:rPr>
          <w:rStyle w:val="18"/>
          <w:rFonts w:hint="eastAsia" w:ascii="等线" w:hAnsi="等线" w:eastAsia="等线" w:cs="等线"/>
          <w:color w:val="000000" w:themeColor="text1"/>
          <w:sz w:val="28"/>
          <w:szCs w:val="28"/>
          <w:lang w:val="en-US" w:eastAsia="zh-CN"/>
          <w14:textFill>
            <w14:solidFill>
              <w14:schemeClr w14:val="tx1"/>
            </w14:solidFill>
          </w14:textFill>
        </w:rPr>
      </w:pPr>
    </w:p>
    <w:p w14:paraId="314ABC7F">
      <w:pPr>
        <w:rPr>
          <w:rFonts w:hint="eastAsia" w:ascii="等线" w:hAnsi="等线" w:eastAsia="等线" w:cs="等线"/>
          <w:color w:val="000000" w:themeColor="text1"/>
          <w14:textFill>
            <w14:solidFill>
              <w14:schemeClr w14:val="tx1"/>
            </w14:solidFill>
          </w14:textFill>
        </w:rPr>
      </w:pPr>
      <w:r>
        <w:rPr>
          <w:rStyle w:val="18"/>
          <w:rFonts w:hint="eastAsia" w:ascii="等线" w:hAnsi="等线" w:eastAsia="等线" w:cs="等线"/>
          <w:color w:val="000000" w:themeColor="text1"/>
          <w:sz w:val="28"/>
          <w:szCs w:val="28"/>
          <w14:textFill>
            <w14:solidFill>
              <w14:schemeClr w14:val="tx1"/>
            </w14:solidFill>
          </w14:textFill>
        </w:rPr>
        <w:br w:type="page"/>
      </w:r>
    </w:p>
    <w:p w14:paraId="4A124249">
      <w:pPr>
        <w:numPr>
          <w:ilvl w:val="0"/>
          <w:numId w:val="0"/>
        </w:numPr>
        <w:jc w:val="center"/>
        <w:rPr>
          <w:rStyle w:val="18"/>
          <w:rFonts w:hint="eastAsia" w:ascii="等线" w:hAnsi="等线" w:eastAsia="等线" w:cs="等线"/>
          <w:b/>
          <w:bCs/>
          <w:color w:val="000000" w:themeColor="text1"/>
          <w:kern w:val="0"/>
          <w:sz w:val="28"/>
          <w:szCs w:val="28"/>
          <w14:textFill>
            <w14:solidFill>
              <w14:schemeClr w14:val="tx1"/>
            </w14:solidFill>
          </w14:textFill>
        </w:rPr>
      </w:pPr>
      <w:r>
        <w:rPr>
          <w:rStyle w:val="18"/>
          <w:rFonts w:hint="eastAsia" w:ascii="等线" w:hAnsi="等线" w:eastAsia="等线" w:cs="等线"/>
          <w:b/>
          <w:bCs/>
          <w:color w:val="000000" w:themeColor="text1"/>
          <w:kern w:val="0"/>
          <w:sz w:val="28"/>
          <w:szCs w:val="28"/>
          <w:lang w:val="en-US" w:eastAsia="zh-CN"/>
          <w14:textFill>
            <w14:solidFill>
              <w14:schemeClr w14:val="tx1"/>
            </w14:solidFill>
          </w14:textFill>
        </w:rPr>
        <w:t>九、</w:t>
      </w:r>
      <w:r>
        <w:rPr>
          <w:rStyle w:val="18"/>
          <w:rFonts w:hint="eastAsia" w:ascii="等线" w:hAnsi="等线" w:eastAsia="等线" w:cs="等线"/>
          <w:b/>
          <w:bCs/>
          <w:color w:val="000000" w:themeColor="text1"/>
          <w:kern w:val="0"/>
          <w:sz w:val="28"/>
          <w:szCs w:val="28"/>
          <w14:textFill>
            <w14:solidFill>
              <w14:schemeClr w14:val="tx1"/>
            </w14:solidFill>
          </w14:textFill>
        </w:rPr>
        <w:t>项目业绩情况表</w:t>
      </w:r>
    </w:p>
    <w:p w14:paraId="5846B636">
      <w:pPr>
        <w:spacing w:line="360" w:lineRule="auto"/>
        <w:jc w:val="left"/>
        <w:rPr>
          <w:rStyle w:val="18"/>
          <w:rFonts w:hint="eastAsia" w:ascii="等线" w:hAnsi="等线" w:eastAsia="等线" w:cs="等线"/>
          <w:color w:val="000000" w:themeColor="text1"/>
          <w:sz w:val="24"/>
          <w:szCs w:val="24"/>
          <w:lang w:eastAsia="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项目名称：</w:t>
      </w:r>
      <w:r>
        <w:rPr>
          <w:rStyle w:val="18"/>
          <w:rFonts w:hint="eastAsia" w:ascii="等线" w:hAnsi="等线" w:eastAsia="等线" w:cs="等线"/>
          <w:color w:val="000000" w:themeColor="text1"/>
          <w:sz w:val="24"/>
          <w:szCs w:val="24"/>
          <w:lang w:eastAsia="zh-CN"/>
          <w14:textFill>
            <w14:solidFill>
              <w14:schemeClr w14:val="tx1"/>
            </w14:solidFill>
          </w14:textFill>
        </w:rPr>
        <w:t>汉滨初级中学桶装饮用水采购</w:t>
      </w:r>
    </w:p>
    <w:tbl>
      <w:tblPr>
        <w:tblStyle w:val="10"/>
        <w:tblW w:w="973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101"/>
        <w:gridCol w:w="1848"/>
        <w:gridCol w:w="1590"/>
        <w:gridCol w:w="1849"/>
        <w:gridCol w:w="1675"/>
        <w:gridCol w:w="1674"/>
      </w:tblGrid>
      <w:tr w14:paraId="0F11FC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0" w:hRule="atLeast"/>
          <w:jc w:val="center"/>
        </w:trPr>
        <w:tc>
          <w:tcPr>
            <w:tcW w:w="1101" w:type="dxa"/>
            <w:tcBorders>
              <w:top w:val="single" w:color="000000" w:sz="4" w:space="0"/>
              <w:left w:val="single" w:color="000000" w:sz="4" w:space="0"/>
              <w:bottom w:val="single" w:color="000000" w:sz="6" w:space="0"/>
              <w:right w:val="single" w:color="000000" w:sz="6" w:space="0"/>
            </w:tcBorders>
            <w:vAlign w:val="center"/>
          </w:tcPr>
          <w:p w14:paraId="76639DF5">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序号</w:t>
            </w:r>
          </w:p>
        </w:tc>
        <w:tc>
          <w:tcPr>
            <w:tcW w:w="1848" w:type="dxa"/>
            <w:tcBorders>
              <w:top w:val="single" w:color="000000" w:sz="4" w:space="0"/>
              <w:left w:val="single" w:color="000000" w:sz="6" w:space="0"/>
              <w:bottom w:val="single" w:color="000000" w:sz="6" w:space="0"/>
              <w:right w:val="single" w:color="000000" w:sz="6" w:space="0"/>
            </w:tcBorders>
            <w:vAlign w:val="center"/>
          </w:tcPr>
          <w:p w14:paraId="7269F99D">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委托方名称</w:t>
            </w:r>
          </w:p>
        </w:tc>
        <w:tc>
          <w:tcPr>
            <w:tcW w:w="1590" w:type="dxa"/>
            <w:tcBorders>
              <w:top w:val="single" w:color="000000" w:sz="4" w:space="0"/>
              <w:left w:val="single" w:color="000000" w:sz="6" w:space="0"/>
              <w:bottom w:val="single" w:color="000000" w:sz="6" w:space="0"/>
              <w:right w:val="single" w:color="000000" w:sz="6" w:space="0"/>
            </w:tcBorders>
            <w:vAlign w:val="center"/>
          </w:tcPr>
          <w:p w14:paraId="0699F922">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项目名称</w:t>
            </w:r>
          </w:p>
        </w:tc>
        <w:tc>
          <w:tcPr>
            <w:tcW w:w="1849" w:type="dxa"/>
            <w:tcBorders>
              <w:top w:val="single" w:color="000000" w:sz="4" w:space="0"/>
              <w:left w:val="single" w:color="000000" w:sz="6" w:space="0"/>
              <w:bottom w:val="single" w:color="000000" w:sz="6" w:space="0"/>
              <w:right w:val="single" w:color="000000" w:sz="6" w:space="0"/>
            </w:tcBorders>
            <w:vAlign w:val="center"/>
          </w:tcPr>
          <w:p w14:paraId="124A190C">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合同签约日期</w:t>
            </w:r>
          </w:p>
        </w:tc>
        <w:tc>
          <w:tcPr>
            <w:tcW w:w="1675" w:type="dxa"/>
            <w:tcBorders>
              <w:top w:val="single" w:color="000000" w:sz="4" w:space="0"/>
              <w:left w:val="single" w:color="000000" w:sz="4" w:space="0"/>
              <w:bottom w:val="single" w:color="000000" w:sz="6" w:space="0"/>
              <w:right w:val="single" w:color="000000" w:sz="6" w:space="0"/>
            </w:tcBorders>
            <w:vAlign w:val="center"/>
          </w:tcPr>
          <w:p w14:paraId="58932D27">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投资额</w:t>
            </w:r>
          </w:p>
        </w:tc>
        <w:tc>
          <w:tcPr>
            <w:tcW w:w="1674" w:type="dxa"/>
            <w:tcBorders>
              <w:top w:val="single" w:color="000000" w:sz="4" w:space="0"/>
              <w:left w:val="single" w:color="000000" w:sz="4" w:space="0"/>
              <w:bottom w:val="single" w:color="000000" w:sz="6" w:space="0"/>
              <w:right w:val="single" w:color="000000" w:sz="4" w:space="0"/>
            </w:tcBorders>
            <w:vAlign w:val="center"/>
          </w:tcPr>
          <w:p w14:paraId="43A3F284">
            <w:pPr>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备注</w:t>
            </w:r>
          </w:p>
        </w:tc>
      </w:tr>
      <w:tr w14:paraId="72F340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797"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0585EB2C">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5C76D41B">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57F65512">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720AE42F">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50E3BF63">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38944C59">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r>
      <w:tr w14:paraId="72BB415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7"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07BCD2B0">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055632B2">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4D7338D5">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5F43F01A">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20E4F78C">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1D7844B0">
            <w:pPr>
              <w:ind w:firstLine="640"/>
              <w:jc w:val="both"/>
              <w:rPr>
                <w:rStyle w:val="18"/>
                <w:rFonts w:hint="eastAsia" w:ascii="等线" w:hAnsi="等线" w:eastAsia="等线" w:cs="等线"/>
                <w:color w:val="000000" w:themeColor="text1"/>
                <w:sz w:val="24"/>
                <w:szCs w:val="24"/>
                <w14:textFill>
                  <w14:solidFill>
                    <w14:schemeClr w14:val="tx1"/>
                  </w14:solidFill>
                </w14:textFill>
              </w:rPr>
            </w:pPr>
          </w:p>
        </w:tc>
      </w:tr>
      <w:tr w14:paraId="111BE2A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5"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01898D3E">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2860D2BE">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5437F0EB">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75022CB3">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32C7D073">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14F11972">
            <w:pPr>
              <w:jc w:val="center"/>
              <w:rPr>
                <w:rStyle w:val="18"/>
                <w:rFonts w:hint="eastAsia" w:ascii="等线" w:hAnsi="等线" w:eastAsia="等线" w:cs="等线"/>
                <w:color w:val="000000" w:themeColor="text1"/>
                <w:sz w:val="24"/>
                <w:szCs w:val="24"/>
                <w14:textFill>
                  <w14:solidFill>
                    <w14:schemeClr w14:val="tx1"/>
                  </w14:solidFill>
                </w14:textFill>
              </w:rPr>
            </w:pPr>
          </w:p>
        </w:tc>
      </w:tr>
      <w:tr w14:paraId="235F011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3"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5914B5CB">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4" w:space="0"/>
            </w:tcBorders>
            <w:vAlign w:val="center"/>
          </w:tcPr>
          <w:p w14:paraId="025EC62D">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4" w:space="0"/>
              <w:bottom w:val="single" w:color="000000" w:sz="6" w:space="0"/>
              <w:right w:val="single" w:color="000000" w:sz="6" w:space="0"/>
            </w:tcBorders>
            <w:vAlign w:val="center"/>
          </w:tcPr>
          <w:p w14:paraId="080B95F3">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7754283B">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2CA2556D">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1A7BE7BF">
            <w:pPr>
              <w:jc w:val="center"/>
              <w:rPr>
                <w:rStyle w:val="18"/>
                <w:rFonts w:hint="eastAsia" w:ascii="等线" w:hAnsi="等线" w:eastAsia="等线" w:cs="等线"/>
                <w:color w:val="000000" w:themeColor="text1"/>
                <w:sz w:val="24"/>
                <w:szCs w:val="24"/>
                <w14:textFill>
                  <w14:solidFill>
                    <w14:schemeClr w14:val="tx1"/>
                  </w14:solidFill>
                </w14:textFill>
              </w:rPr>
            </w:pPr>
          </w:p>
        </w:tc>
      </w:tr>
      <w:tr w14:paraId="22FF4C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44" w:hRule="atLeast"/>
          <w:jc w:val="center"/>
        </w:trPr>
        <w:tc>
          <w:tcPr>
            <w:tcW w:w="1101" w:type="dxa"/>
            <w:tcBorders>
              <w:top w:val="single" w:color="000000" w:sz="6" w:space="0"/>
              <w:left w:val="single" w:color="000000" w:sz="4" w:space="0"/>
              <w:bottom w:val="single" w:color="000000" w:sz="6" w:space="0"/>
              <w:right w:val="single" w:color="000000" w:sz="4" w:space="0"/>
            </w:tcBorders>
            <w:vAlign w:val="center"/>
          </w:tcPr>
          <w:p w14:paraId="2B21A7AB">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4" w:space="0"/>
              <w:bottom w:val="single" w:color="000000" w:sz="6" w:space="0"/>
              <w:right w:val="single" w:color="000000" w:sz="4" w:space="0"/>
            </w:tcBorders>
            <w:vAlign w:val="center"/>
          </w:tcPr>
          <w:p w14:paraId="13E99778">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4" w:space="0"/>
              <w:bottom w:val="single" w:color="000000" w:sz="6" w:space="0"/>
              <w:right w:val="single" w:color="000000" w:sz="4" w:space="0"/>
            </w:tcBorders>
            <w:vAlign w:val="center"/>
          </w:tcPr>
          <w:p w14:paraId="38FC8596">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4" w:space="0"/>
              <w:bottom w:val="single" w:color="000000" w:sz="6" w:space="0"/>
              <w:right w:val="single" w:color="000000" w:sz="4" w:space="0"/>
            </w:tcBorders>
            <w:vAlign w:val="center"/>
          </w:tcPr>
          <w:p w14:paraId="44B080C7">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7A770BFC">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6402F6D0">
            <w:pPr>
              <w:jc w:val="center"/>
              <w:rPr>
                <w:rStyle w:val="18"/>
                <w:rFonts w:hint="eastAsia" w:ascii="等线" w:hAnsi="等线" w:eastAsia="等线" w:cs="等线"/>
                <w:color w:val="000000" w:themeColor="text1"/>
                <w:sz w:val="24"/>
                <w:szCs w:val="24"/>
                <w14:textFill>
                  <w14:solidFill>
                    <w14:schemeClr w14:val="tx1"/>
                  </w14:solidFill>
                </w14:textFill>
              </w:rPr>
            </w:pPr>
          </w:p>
        </w:tc>
      </w:tr>
      <w:tr w14:paraId="674EA2A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43"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3DBB2B22">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56274F60">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6A52541E">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429185C4">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15B656B7">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6860240C">
            <w:pPr>
              <w:jc w:val="center"/>
              <w:rPr>
                <w:rStyle w:val="18"/>
                <w:rFonts w:hint="eastAsia" w:ascii="等线" w:hAnsi="等线" w:eastAsia="等线" w:cs="等线"/>
                <w:color w:val="000000" w:themeColor="text1"/>
                <w:sz w:val="24"/>
                <w:szCs w:val="24"/>
                <w14:textFill>
                  <w14:solidFill>
                    <w14:schemeClr w14:val="tx1"/>
                  </w14:solidFill>
                </w14:textFill>
              </w:rPr>
            </w:pPr>
          </w:p>
        </w:tc>
      </w:tr>
      <w:tr w14:paraId="0B3E9E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28"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1C45DBD7">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160056E3">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68AE69B6">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195D790E">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326374B4">
            <w:pPr>
              <w:jc w:val="center"/>
              <w:rPr>
                <w:rStyle w:val="18"/>
                <w:rFonts w:hint="eastAsia" w:ascii="等线" w:hAnsi="等线" w:eastAsia="等线" w:cs="等线"/>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395C553F">
            <w:pPr>
              <w:jc w:val="center"/>
              <w:rPr>
                <w:rStyle w:val="18"/>
                <w:rFonts w:hint="eastAsia" w:ascii="等线" w:hAnsi="等线" w:eastAsia="等线" w:cs="等线"/>
                <w:color w:val="000000" w:themeColor="text1"/>
                <w:sz w:val="24"/>
                <w:szCs w:val="24"/>
                <w14:textFill>
                  <w14:solidFill>
                    <w14:schemeClr w14:val="tx1"/>
                  </w14:solidFill>
                </w14:textFill>
              </w:rPr>
            </w:pPr>
          </w:p>
        </w:tc>
      </w:tr>
    </w:tbl>
    <w:p w14:paraId="4079B754">
      <w:pPr>
        <w:spacing w:before="156" w:after="156" w:line="440" w:lineRule="exact"/>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注：提供20</w:t>
      </w:r>
      <w:r>
        <w:rPr>
          <w:rStyle w:val="18"/>
          <w:rFonts w:hint="eastAsia" w:ascii="等线" w:hAnsi="等线" w:eastAsia="等线" w:cs="等线"/>
          <w:b/>
          <w:bCs/>
          <w:color w:val="000000" w:themeColor="text1"/>
          <w:sz w:val="24"/>
          <w:szCs w:val="24"/>
          <w:lang w:val="en-US" w:eastAsia="zh-CN"/>
          <w14:textFill>
            <w14:solidFill>
              <w14:schemeClr w14:val="tx1"/>
            </w14:solidFill>
          </w14:textFill>
        </w:rPr>
        <w:t>22</w:t>
      </w:r>
      <w:r>
        <w:rPr>
          <w:rStyle w:val="18"/>
          <w:rFonts w:hint="eastAsia" w:ascii="等线" w:hAnsi="等线" w:eastAsia="等线" w:cs="等线"/>
          <w:b/>
          <w:bCs/>
          <w:color w:val="000000" w:themeColor="text1"/>
          <w:sz w:val="24"/>
          <w:szCs w:val="24"/>
          <w14:textFill>
            <w14:solidFill>
              <w14:schemeClr w14:val="tx1"/>
            </w14:solidFill>
          </w14:textFill>
        </w:rPr>
        <w:t>年</w:t>
      </w:r>
      <w:r>
        <w:rPr>
          <w:rStyle w:val="18"/>
          <w:rFonts w:hint="eastAsia" w:ascii="等线" w:hAnsi="等线" w:eastAsia="等线" w:cs="等线"/>
          <w:b/>
          <w:bCs/>
          <w:color w:val="000000" w:themeColor="text1"/>
          <w:sz w:val="24"/>
          <w:szCs w:val="24"/>
          <w:lang w:val="en-US" w:eastAsia="zh-CN"/>
          <w14:textFill>
            <w14:solidFill>
              <w14:schemeClr w14:val="tx1"/>
            </w14:solidFill>
          </w14:textFill>
        </w:rPr>
        <w:t>8</w:t>
      </w:r>
      <w:r>
        <w:rPr>
          <w:rStyle w:val="18"/>
          <w:rFonts w:hint="eastAsia" w:ascii="等线" w:hAnsi="等线" w:eastAsia="等线" w:cs="等线"/>
          <w:b/>
          <w:bCs/>
          <w:color w:val="000000" w:themeColor="text1"/>
          <w:sz w:val="24"/>
          <w:szCs w:val="24"/>
          <w14:textFill>
            <w14:solidFill>
              <w14:schemeClr w14:val="tx1"/>
            </w14:solidFill>
          </w14:textFill>
        </w:rPr>
        <w:t>月1日至今的业绩（附中标通知书或合同）</w:t>
      </w:r>
    </w:p>
    <w:p w14:paraId="3AD1FD90">
      <w:pPr>
        <w:rPr>
          <w:rStyle w:val="18"/>
          <w:rFonts w:hint="eastAsia" w:ascii="等线" w:hAnsi="等线" w:eastAsia="等线" w:cs="等线"/>
          <w:color w:val="000000" w:themeColor="text1"/>
          <w14:textFill>
            <w14:solidFill>
              <w14:schemeClr w14:val="tx1"/>
            </w14:solidFill>
          </w14:textFill>
        </w:rPr>
      </w:pPr>
    </w:p>
    <w:p w14:paraId="3E14ED98">
      <w:pPr>
        <w:rPr>
          <w:rStyle w:val="18"/>
          <w:rFonts w:hint="eastAsia" w:ascii="等线" w:hAnsi="等线" w:eastAsia="等线" w:cs="等线"/>
          <w:color w:val="000000" w:themeColor="text1"/>
          <w14:textFill>
            <w14:solidFill>
              <w14:schemeClr w14:val="tx1"/>
            </w14:solidFill>
          </w14:textFill>
        </w:rPr>
      </w:pPr>
      <w:r>
        <w:rPr>
          <w:rStyle w:val="18"/>
          <w:rFonts w:hint="eastAsia" w:ascii="等线" w:hAnsi="等线" w:eastAsia="等线" w:cs="等线"/>
          <w:color w:val="000000" w:themeColor="text1"/>
          <w14:textFill>
            <w14:solidFill>
              <w14:schemeClr w14:val="tx1"/>
            </w14:solidFill>
          </w14:textFill>
        </w:rPr>
        <w:br w:type="page"/>
      </w:r>
    </w:p>
    <w:p w14:paraId="04EE9297">
      <w:pPr>
        <w:jc w:val="center"/>
        <w:rPr>
          <w:rStyle w:val="18"/>
          <w:rFonts w:hint="eastAsia" w:ascii="等线" w:hAnsi="等线" w:eastAsia="等线" w:cs="等线"/>
          <w:b/>
          <w:bCs/>
          <w:color w:val="000000" w:themeColor="text1"/>
          <w:kern w:val="0"/>
          <w:sz w:val="28"/>
          <w:szCs w:val="28"/>
          <w14:textFill>
            <w14:solidFill>
              <w14:schemeClr w14:val="tx1"/>
            </w14:solidFill>
          </w14:textFill>
        </w:rPr>
      </w:pPr>
      <w:r>
        <w:rPr>
          <w:rStyle w:val="18"/>
          <w:rFonts w:hint="eastAsia" w:ascii="等线" w:hAnsi="等线" w:eastAsia="等线" w:cs="等线"/>
          <w:b/>
          <w:bCs/>
          <w:color w:val="000000" w:themeColor="text1"/>
          <w:kern w:val="0"/>
          <w:sz w:val="28"/>
          <w:szCs w:val="28"/>
          <w14:textFill>
            <w14:solidFill>
              <w14:schemeClr w14:val="tx1"/>
            </w14:solidFill>
          </w14:textFill>
        </w:rPr>
        <w:t>十、政府采购投标人拒绝政府采购领域商业贿赂承诺书</w:t>
      </w:r>
    </w:p>
    <w:p w14:paraId="205244EA">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 xml:space="preserve">为响应党中央、国务院关于治理政府采购领域商业贿赂行为的号召，我单位在此庄严承诺： </w:t>
      </w:r>
    </w:p>
    <w:p w14:paraId="5AAF19C3">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1、在参与政府采购活动中遵纪守法、诚信经营、公平竞标。</w:t>
      </w:r>
    </w:p>
    <w:p w14:paraId="5A8152E1">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297BF0AC">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w:t>
      </w:r>
      <w:r>
        <w:rPr>
          <w:rStyle w:val="18"/>
          <w:rFonts w:hint="eastAsia" w:ascii="等线" w:hAnsi="等线" w:eastAsia="等线" w:cs="等线"/>
          <w:color w:val="000000" w:themeColor="text1"/>
          <w:kern w:val="0"/>
          <w:sz w:val="24"/>
          <w:szCs w:val="24"/>
          <w:lang w:val="en-US" w:eastAsia="zh-CN"/>
          <w14:textFill>
            <w14:solidFill>
              <w14:schemeClr w14:val="tx1"/>
            </w14:solidFill>
          </w14:textFill>
        </w:rPr>
        <w:t>成交</w:t>
      </w:r>
      <w:r>
        <w:rPr>
          <w:rStyle w:val="18"/>
          <w:rFonts w:hint="eastAsia" w:ascii="等线" w:hAnsi="等线" w:eastAsia="等线" w:cs="等线"/>
          <w:color w:val="000000" w:themeColor="text1"/>
          <w:kern w:val="0"/>
          <w:sz w:val="24"/>
          <w:szCs w:val="24"/>
          <w14:textFill>
            <w14:solidFill>
              <w14:schemeClr w14:val="tx1"/>
            </w14:solidFill>
          </w14:textFill>
        </w:rPr>
        <w:t>。</w:t>
      </w:r>
    </w:p>
    <w:p w14:paraId="6534CEB7">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4、不采取“围标、陪标”等商业欺诈手段获得政府采购</w:t>
      </w:r>
      <w:r>
        <w:rPr>
          <w:rStyle w:val="18"/>
          <w:rFonts w:hint="eastAsia" w:ascii="等线" w:hAnsi="等线" w:eastAsia="等线" w:cs="等线"/>
          <w:color w:val="000000" w:themeColor="text1"/>
          <w:kern w:val="0"/>
          <w:sz w:val="24"/>
          <w:szCs w:val="24"/>
          <w:lang w:val="en-US" w:eastAsia="zh-CN"/>
          <w14:textFill>
            <w14:solidFill>
              <w14:schemeClr w14:val="tx1"/>
            </w14:solidFill>
          </w14:textFill>
        </w:rPr>
        <w:t>订</w:t>
      </w:r>
      <w:r>
        <w:rPr>
          <w:rStyle w:val="18"/>
          <w:rFonts w:hint="eastAsia" w:ascii="等线" w:hAnsi="等线" w:eastAsia="等线" w:cs="等线"/>
          <w:color w:val="000000" w:themeColor="text1"/>
          <w:kern w:val="0"/>
          <w:sz w:val="24"/>
          <w:szCs w:val="24"/>
          <w14:textFill>
            <w14:solidFill>
              <w14:schemeClr w14:val="tx1"/>
            </w14:solidFill>
          </w14:textFill>
        </w:rPr>
        <w:t>单。</w:t>
      </w:r>
    </w:p>
    <w:p w14:paraId="254B7150">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5、不采取不正当手段诋毁、排挤其他</w:t>
      </w:r>
      <w:r>
        <w:rPr>
          <w:rStyle w:val="18"/>
          <w:rFonts w:hint="eastAsia" w:ascii="等线" w:hAnsi="等线" w:eastAsia="等线" w:cs="等线"/>
          <w:color w:val="000000" w:themeColor="text1"/>
          <w:sz w:val="24"/>
          <w:szCs w:val="24"/>
          <w14:textFill>
            <w14:solidFill>
              <w14:schemeClr w14:val="tx1"/>
            </w14:solidFill>
          </w14:textFill>
        </w:rPr>
        <w:t>投标人</w:t>
      </w:r>
      <w:r>
        <w:rPr>
          <w:rStyle w:val="18"/>
          <w:rFonts w:hint="eastAsia" w:ascii="等线" w:hAnsi="等线" w:eastAsia="等线" w:cs="等线"/>
          <w:color w:val="000000" w:themeColor="text1"/>
          <w:kern w:val="0"/>
          <w:sz w:val="24"/>
          <w:szCs w:val="24"/>
          <w14:textFill>
            <w14:solidFill>
              <w14:schemeClr w14:val="tx1"/>
            </w14:solidFill>
          </w14:textFill>
        </w:rPr>
        <w:t>。</w:t>
      </w:r>
    </w:p>
    <w:p w14:paraId="4DD0EE19">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6、不在提供商品和服务时“偷梁换柱、以次充好”损害采购人的合法权益。</w:t>
      </w:r>
    </w:p>
    <w:p w14:paraId="037A7EAE">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7、不与采购人、采购代理机构政府采购评审专家或其它</w:t>
      </w:r>
      <w:r>
        <w:rPr>
          <w:rStyle w:val="18"/>
          <w:rFonts w:hint="eastAsia" w:ascii="等线" w:hAnsi="等线" w:eastAsia="等线" w:cs="等线"/>
          <w:color w:val="000000" w:themeColor="text1"/>
          <w:sz w:val="24"/>
          <w:szCs w:val="24"/>
          <w14:textFill>
            <w14:solidFill>
              <w14:schemeClr w14:val="tx1"/>
            </w14:solidFill>
          </w14:textFill>
        </w:rPr>
        <w:t>投标人</w:t>
      </w:r>
      <w:r>
        <w:rPr>
          <w:rStyle w:val="18"/>
          <w:rFonts w:hint="eastAsia" w:ascii="等线" w:hAnsi="等线" w:eastAsia="等线" w:cs="等线"/>
          <w:color w:val="000000" w:themeColor="text1"/>
          <w:kern w:val="0"/>
          <w:sz w:val="24"/>
          <w:szCs w:val="24"/>
          <w14:textFill>
            <w14:solidFill>
              <w14:schemeClr w14:val="tx1"/>
            </w14:solidFill>
          </w14:textFill>
        </w:rPr>
        <w:t>恶意串通，进行质疑和投诉，维护政府采购市场秩序。</w:t>
      </w:r>
    </w:p>
    <w:p w14:paraId="5BBC6726">
      <w:pPr>
        <w:spacing w:line="44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8、尊重和接受政府采购监督管理部门的监督和政府采购代理机构招标采购要求，承担因违约行为给采购人造成的损失。</w:t>
      </w:r>
    </w:p>
    <w:p w14:paraId="24E71890">
      <w:pPr>
        <w:spacing w:line="440" w:lineRule="exact"/>
        <w:ind w:firstLine="480" w:firstLineChars="200"/>
        <w:jc w:val="left"/>
        <w:rPr>
          <w:rStyle w:val="18"/>
          <w:rFonts w:hint="eastAsia" w:ascii="等线" w:hAnsi="等线" w:eastAsia="等线" w:cs="等线"/>
          <w:color w:val="000000" w:themeColor="text1"/>
          <w:kern w:val="0"/>
          <w:sz w:val="24"/>
          <w:szCs w:val="24"/>
          <w:u w:val="single"/>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 xml:space="preserve">9、不发生其他有悖于政府采购公开、公平、公正和诚信原则的行为。 </w:t>
      </w:r>
      <w:r>
        <w:rPr>
          <w:rStyle w:val="18"/>
          <w:rFonts w:hint="eastAsia" w:ascii="等线" w:hAnsi="等线" w:eastAsia="等线" w:cs="等线"/>
          <w:color w:val="000000" w:themeColor="text1"/>
          <w:kern w:val="0"/>
          <w:sz w:val="24"/>
          <w:szCs w:val="24"/>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t>承诺单位：</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 xml:space="preserve">（盖章） </w:t>
      </w:r>
      <w:r>
        <w:rPr>
          <w:rStyle w:val="18"/>
          <w:rFonts w:hint="eastAsia" w:ascii="等线" w:hAnsi="等线" w:eastAsia="等线" w:cs="等线"/>
          <w:color w:val="000000" w:themeColor="text1"/>
          <w:kern w:val="0"/>
          <w:sz w:val="24"/>
          <w:szCs w:val="24"/>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t>全权代表：</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 xml:space="preserve">（签字） </w:t>
      </w:r>
      <w:r>
        <w:rPr>
          <w:rStyle w:val="18"/>
          <w:rFonts w:hint="eastAsia" w:ascii="等线" w:hAnsi="等线" w:eastAsia="等线" w:cs="等线"/>
          <w:color w:val="000000" w:themeColor="text1"/>
          <w:kern w:val="0"/>
          <w:sz w:val="24"/>
          <w:szCs w:val="24"/>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t>地    址：</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p>
    <w:p w14:paraId="56AC9FB6">
      <w:pPr>
        <w:spacing w:line="440" w:lineRule="exact"/>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邮    编：</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br w:type="textWrapping"/>
      </w:r>
      <w:r>
        <w:rPr>
          <w:rStyle w:val="18"/>
          <w:rFonts w:hint="eastAsia" w:ascii="等线" w:hAnsi="等线" w:eastAsia="等线" w:cs="等线"/>
          <w:color w:val="000000" w:themeColor="text1"/>
          <w:kern w:val="0"/>
          <w:sz w:val="24"/>
          <w:szCs w:val="24"/>
          <w14:textFill>
            <w14:solidFill>
              <w14:schemeClr w14:val="tx1"/>
            </w14:solidFill>
          </w14:textFill>
        </w:rPr>
        <w:t>电    话：</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br w:type="textWrapping"/>
      </w:r>
    </w:p>
    <w:p w14:paraId="283266AE">
      <w:pPr>
        <w:spacing w:line="440" w:lineRule="exact"/>
        <w:jc w:val="center"/>
        <w:rPr>
          <w:rStyle w:val="18"/>
          <w:rFonts w:hint="eastAsia" w:ascii="等线" w:hAnsi="等线" w:eastAsia="等线" w:cs="等线"/>
          <w:b/>
          <w:bCs/>
          <w:color w:val="000000" w:themeColor="text1"/>
          <w:sz w:val="24"/>
          <w:szCs w:val="24"/>
          <w14:textFill>
            <w14:solidFill>
              <w14:schemeClr w14:val="tx1"/>
            </w14:solidFill>
          </w14:textFill>
        </w:rPr>
      </w:pPr>
      <w:r>
        <w:rPr>
          <w:rStyle w:val="18"/>
          <w:rFonts w:hint="eastAsia" w:ascii="等线" w:hAnsi="等线" w:eastAsia="等线" w:cs="等线"/>
          <w:color w:val="000000" w:themeColor="text1"/>
          <w:kern w:val="0"/>
          <w:sz w:val="24"/>
          <w:szCs w:val="24"/>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 xml:space="preserve">  年</w:t>
      </w:r>
      <w:r>
        <w:rPr>
          <w:rStyle w:val="18"/>
          <w:rFonts w:hint="eastAsia" w:ascii="等线" w:hAnsi="等线" w:eastAsia="等线" w:cs="等线"/>
          <w:color w:val="000000" w:themeColor="text1"/>
          <w:kern w:val="0"/>
          <w:sz w:val="24"/>
          <w:szCs w:val="24"/>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 xml:space="preserve">  月</w:t>
      </w:r>
      <w:r>
        <w:rPr>
          <w:rStyle w:val="18"/>
          <w:rFonts w:hint="eastAsia" w:ascii="等线" w:hAnsi="等线" w:eastAsia="等线" w:cs="等线"/>
          <w:color w:val="000000" w:themeColor="text1"/>
          <w:kern w:val="0"/>
          <w:sz w:val="24"/>
          <w:szCs w:val="24"/>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 xml:space="preserve">  日</w:t>
      </w:r>
    </w:p>
    <w:p w14:paraId="7EA206E7">
      <w:pPr>
        <w:rPr>
          <w:rStyle w:val="18"/>
          <w:rFonts w:hint="eastAsia" w:ascii="等线" w:hAnsi="等线" w:eastAsia="等线" w:cs="等线"/>
          <w:b/>
          <w:bCs/>
          <w:color w:val="000000" w:themeColor="text1"/>
          <w:sz w:val="32"/>
          <w:szCs w:val="32"/>
          <w14:textFill>
            <w14:solidFill>
              <w14:schemeClr w14:val="tx1"/>
            </w14:solidFill>
          </w14:textFill>
        </w:rPr>
      </w:pPr>
      <w:r>
        <w:rPr>
          <w:rStyle w:val="18"/>
          <w:rFonts w:hint="eastAsia" w:ascii="等线" w:hAnsi="等线" w:eastAsia="等线" w:cs="等线"/>
          <w:b/>
          <w:bCs/>
          <w:color w:val="000000" w:themeColor="text1"/>
          <w:sz w:val="32"/>
          <w:szCs w:val="32"/>
          <w14:textFill>
            <w14:solidFill>
              <w14:schemeClr w14:val="tx1"/>
            </w14:solidFill>
          </w14:textFill>
        </w:rPr>
        <w:br w:type="page"/>
      </w:r>
    </w:p>
    <w:p w14:paraId="2BFAB78D">
      <w:pPr>
        <w:tabs>
          <w:tab w:val="left" w:pos="1755"/>
        </w:tabs>
        <w:spacing w:line="500" w:lineRule="atLeast"/>
        <w:rPr>
          <w:rStyle w:val="18"/>
          <w:rFonts w:hint="eastAsia" w:ascii="等线" w:hAnsi="等线" w:eastAsia="等线" w:cs="等线"/>
          <w:b/>
          <w:bCs/>
          <w:color w:val="000000" w:themeColor="text1"/>
          <w:sz w:val="28"/>
          <w:szCs w:val="28"/>
          <w14:textFill>
            <w14:solidFill>
              <w14:schemeClr w14:val="tx1"/>
            </w14:solidFill>
          </w14:textFill>
        </w:rPr>
      </w:pPr>
      <w:r>
        <w:rPr>
          <w:rStyle w:val="18"/>
          <w:rFonts w:hint="eastAsia" w:ascii="等线" w:hAnsi="等线" w:eastAsia="等线" w:cs="等线"/>
          <w:b/>
          <w:bCs/>
          <w:color w:val="000000" w:themeColor="text1"/>
          <w:sz w:val="28"/>
          <w:szCs w:val="28"/>
          <w14:textFill>
            <w14:solidFill>
              <w14:schemeClr w14:val="tx1"/>
            </w14:solidFill>
          </w14:textFill>
        </w:rPr>
        <w:t>附件1</w:t>
      </w:r>
    </w:p>
    <w:p w14:paraId="3E355183">
      <w:pPr>
        <w:spacing w:line="500" w:lineRule="atLeast"/>
        <w:jc w:val="center"/>
        <w:rPr>
          <w:rStyle w:val="18"/>
          <w:rFonts w:hint="eastAsia" w:ascii="等线" w:hAnsi="等线" w:eastAsia="等线" w:cs="等线"/>
          <w:color w:val="000000" w:themeColor="text1"/>
          <w:sz w:val="24"/>
          <w:szCs w:val="24"/>
          <w14:textFill>
            <w14:solidFill>
              <w14:schemeClr w14:val="tx1"/>
            </w14:solidFill>
          </w14:textFill>
        </w:rPr>
      </w:pPr>
      <w:r>
        <w:rPr>
          <w:rStyle w:val="18"/>
          <w:rFonts w:hint="eastAsia" w:ascii="等线" w:hAnsi="等线" w:eastAsia="等线" w:cs="等线"/>
          <w:b/>
          <w:bCs/>
          <w:color w:val="000000" w:themeColor="text1"/>
          <w:kern w:val="0"/>
          <w:sz w:val="24"/>
          <w:szCs w:val="24"/>
          <w14:textFill>
            <w14:solidFill>
              <w14:schemeClr w14:val="tx1"/>
            </w14:solidFill>
          </w14:textFill>
        </w:rPr>
        <w:t>一.中小企业声明函</w:t>
      </w:r>
    </w:p>
    <w:p w14:paraId="0EF4658D">
      <w:pPr>
        <w:spacing w:line="480" w:lineRule="exact"/>
        <w:ind w:firstLine="48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本公司郑重声明，根据《政府采购促进中小企业发展管理办法》（财库[2020]46号）的规定，本公司参加</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（单位名称 ）</w:t>
      </w:r>
      <w:r>
        <w:rPr>
          <w:rStyle w:val="18"/>
          <w:rFonts w:hint="eastAsia" w:ascii="等线" w:hAnsi="等线" w:eastAsia="等线" w:cs="等线"/>
          <w:color w:val="000000" w:themeColor="text1"/>
          <w:kern w:val="0"/>
          <w:sz w:val="24"/>
          <w:szCs w:val="24"/>
          <w14:textFill>
            <w14:solidFill>
              <w14:schemeClr w14:val="tx1"/>
            </w14:solidFill>
          </w14:textFill>
        </w:rPr>
        <w:t>的</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（项目名称）</w:t>
      </w:r>
      <w:r>
        <w:rPr>
          <w:rStyle w:val="18"/>
          <w:rFonts w:hint="eastAsia" w:ascii="等线" w:hAnsi="等线" w:eastAsia="等线" w:cs="等线"/>
          <w:color w:val="000000" w:themeColor="text1"/>
          <w:kern w:val="0"/>
          <w:sz w:val="24"/>
          <w:szCs w:val="24"/>
          <w14:textFill>
            <w14:solidFill>
              <w14:schemeClr w14:val="tx1"/>
            </w14:solidFill>
          </w14:textFill>
        </w:rPr>
        <w:t>采购活动，提供的货物全部由符合政策要求的中小企业制造。相关企业的具体情况如下：</w:t>
      </w:r>
    </w:p>
    <w:p w14:paraId="32C7616C">
      <w:pPr>
        <w:numPr>
          <w:ilvl w:val="0"/>
          <w:numId w:val="7"/>
        </w:numPr>
        <w:spacing w:line="480" w:lineRule="exact"/>
        <w:ind w:firstLine="48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u w:val="single" w:color="000000"/>
          <w14:textFill>
            <w14:solidFill>
              <w14:schemeClr w14:val="tx1"/>
            </w14:solidFill>
          </w14:textFill>
        </w:rPr>
        <w:t>（标的名称）</w:t>
      </w:r>
      <w:r>
        <w:rPr>
          <w:rStyle w:val="18"/>
          <w:rFonts w:hint="eastAsia" w:ascii="等线" w:hAnsi="等线" w:eastAsia="等线" w:cs="等线"/>
          <w:color w:val="000000" w:themeColor="text1"/>
          <w:kern w:val="0"/>
          <w:sz w:val="24"/>
          <w:szCs w:val="24"/>
          <w14:textFill>
            <w14:solidFill>
              <w14:schemeClr w14:val="tx1"/>
            </w14:solidFill>
          </w14:textFill>
        </w:rPr>
        <w:t>，属于</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（采购文件中明确的所属行业）</w:t>
      </w:r>
      <w:r>
        <w:rPr>
          <w:rStyle w:val="18"/>
          <w:rFonts w:hint="eastAsia" w:ascii="等线" w:hAnsi="等线" w:eastAsia="等线" w:cs="等线"/>
          <w:color w:val="000000" w:themeColor="text1"/>
          <w:kern w:val="0"/>
          <w:sz w:val="24"/>
          <w:szCs w:val="24"/>
          <w14:textFill>
            <w14:solidFill>
              <w14:schemeClr w14:val="tx1"/>
            </w14:solidFill>
          </w14:textFill>
        </w:rPr>
        <w:t>行业；制造商为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（企业名称）</w:t>
      </w:r>
      <w:r>
        <w:rPr>
          <w:rStyle w:val="18"/>
          <w:rFonts w:hint="eastAsia" w:ascii="等线" w:hAnsi="等线" w:eastAsia="等线" w:cs="等线"/>
          <w:color w:val="000000" w:themeColor="text1"/>
          <w:kern w:val="0"/>
          <w:sz w:val="24"/>
          <w:szCs w:val="24"/>
          <w14:textFill>
            <w14:solidFill>
              <w14:schemeClr w14:val="tx1"/>
            </w14:solidFill>
          </w14:textFill>
        </w:rPr>
        <w:t>，从业人员</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人，营业收入为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万元，资产总额为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万元，属于</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（中型企业、小型企业、微型企业）</w:t>
      </w:r>
      <w:r>
        <w:rPr>
          <w:rStyle w:val="18"/>
          <w:rFonts w:hint="eastAsia" w:ascii="等线" w:hAnsi="等线" w:eastAsia="等线" w:cs="等线"/>
          <w:color w:val="000000" w:themeColor="text1"/>
          <w:kern w:val="0"/>
          <w:sz w:val="24"/>
          <w:szCs w:val="24"/>
          <w14:textFill>
            <w14:solidFill>
              <w14:schemeClr w14:val="tx1"/>
            </w14:solidFill>
          </w14:textFill>
        </w:rPr>
        <w:t>；</w:t>
      </w:r>
    </w:p>
    <w:p w14:paraId="25FC7F36">
      <w:pPr>
        <w:numPr>
          <w:ilvl w:val="0"/>
          <w:numId w:val="7"/>
        </w:numPr>
        <w:spacing w:line="480" w:lineRule="exact"/>
        <w:ind w:firstLine="48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u w:val="single" w:color="000000"/>
          <w14:textFill>
            <w14:solidFill>
              <w14:schemeClr w14:val="tx1"/>
            </w14:solidFill>
          </w14:textFill>
        </w:rPr>
        <w:t>（标的名称）</w:t>
      </w:r>
      <w:r>
        <w:rPr>
          <w:rStyle w:val="18"/>
          <w:rFonts w:hint="eastAsia" w:ascii="等线" w:hAnsi="等线" w:eastAsia="等线" w:cs="等线"/>
          <w:color w:val="000000" w:themeColor="text1"/>
          <w:kern w:val="0"/>
          <w:sz w:val="24"/>
          <w:szCs w:val="24"/>
          <w14:textFill>
            <w14:solidFill>
              <w14:schemeClr w14:val="tx1"/>
            </w14:solidFill>
          </w14:textFill>
        </w:rPr>
        <w:t>，属于</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（采购文件中明确的所属行业）</w:t>
      </w:r>
      <w:r>
        <w:rPr>
          <w:rStyle w:val="18"/>
          <w:rFonts w:hint="eastAsia" w:ascii="等线" w:hAnsi="等线" w:eastAsia="等线" w:cs="等线"/>
          <w:color w:val="000000" w:themeColor="text1"/>
          <w:kern w:val="0"/>
          <w:sz w:val="24"/>
          <w:szCs w:val="24"/>
          <w14:textFill>
            <w14:solidFill>
              <w14:schemeClr w14:val="tx1"/>
            </w14:solidFill>
          </w14:textFill>
        </w:rPr>
        <w:t>行业；制造商为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（企业名称）</w:t>
      </w:r>
      <w:r>
        <w:rPr>
          <w:rStyle w:val="18"/>
          <w:rFonts w:hint="eastAsia" w:ascii="等线" w:hAnsi="等线" w:eastAsia="等线" w:cs="等线"/>
          <w:color w:val="000000" w:themeColor="text1"/>
          <w:kern w:val="0"/>
          <w:sz w:val="24"/>
          <w:szCs w:val="24"/>
          <w14:textFill>
            <w14:solidFill>
              <w14:schemeClr w14:val="tx1"/>
            </w14:solidFill>
          </w14:textFill>
        </w:rPr>
        <w:t>，从业人员</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人，营业收入为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万元，资产总额为</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 xml:space="preserve">   </w:t>
      </w:r>
      <w:r>
        <w:rPr>
          <w:rStyle w:val="18"/>
          <w:rFonts w:hint="eastAsia" w:ascii="等线" w:hAnsi="等线" w:eastAsia="等线" w:cs="等线"/>
          <w:color w:val="000000" w:themeColor="text1"/>
          <w:kern w:val="0"/>
          <w:sz w:val="24"/>
          <w:szCs w:val="24"/>
          <w:u w:val="single" w:color="000000"/>
          <w:lang w:val="en-US" w:eastAsia="zh-CN"/>
          <w14:textFill>
            <w14:solidFill>
              <w14:schemeClr w14:val="tx1"/>
            </w14:solidFill>
          </w14:textFill>
        </w:rPr>
        <w:t xml:space="preserve">  </w:t>
      </w:r>
      <w:r>
        <w:rPr>
          <w:rStyle w:val="18"/>
          <w:rFonts w:hint="eastAsia" w:ascii="等线" w:hAnsi="等线" w:eastAsia="等线" w:cs="等线"/>
          <w:color w:val="000000" w:themeColor="text1"/>
          <w:kern w:val="0"/>
          <w:sz w:val="24"/>
          <w:szCs w:val="24"/>
          <w14:textFill>
            <w14:solidFill>
              <w14:schemeClr w14:val="tx1"/>
            </w14:solidFill>
          </w14:textFill>
        </w:rPr>
        <w:t>万元，属于</w:t>
      </w:r>
      <w:r>
        <w:rPr>
          <w:rStyle w:val="18"/>
          <w:rFonts w:hint="eastAsia" w:ascii="等线" w:hAnsi="等线" w:eastAsia="等线" w:cs="等线"/>
          <w:color w:val="000000" w:themeColor="text1"/>
          <w:kern w:val="0"/>
          <w:sz w:val="24"/>
          <w:szCs w:val="24"/>
          <w:u w:val="single" w:color="000000"/>
          <w14:textFill>
            <w14:solidFill>
              <w14:schemeClr w14:val="tx1"/>
            </w14:solidFill>
          </w14:textFill>
        </w:rPr>
        <w:t>（中型企业、小型企业、微型企业）</w:t>
      </w:r>
      <w:r>
        <w:rPr>
          <w:rStyle w:val="18"/>
          <w:rFonts w:hint="eastAsia" w:ascii="等线" w:hAnsi="等线" w:eastAsia="等线" w:cs="等线"/>
          <w:color w:val="000000" w:themeColor="text1"/>
          <w:kern w:val="0"/>
          <w:sz w:val="24"/>
          <w:szCs w:val="24"/>
          <w14:textFill>
            <w14:solidFill>
              <w14:schemeClr w14:val="tx1"/>
            </w14:solidFill>
          </w14:textFill>
        </w:rPr>
        <w:t>；</w:t>
      </w:r>
    </w:p>
    <w:p w14:paraId="13085A7B">
      <w:pPr>
        <w:spacing w:line="480" w:lineRule="exact"/>
        <w:ind w:firstLine="480" w:firstLineChars="200"/>
        <w:jc w:val="left"/>
        <w:rPr>
          <w:rStyle w:val="18"/>
          <w:rFonts w:hint="eastAsia" w:ascii="等线" w:hAnsi="等线" w:eastAsia="等线" w:cs="等线"/>
          <w:b/>
          <w:bCs/>
          <w:color w:val="000000" w:themeColor="text1"/>
          <w:kern w:val="0"/>
          <w:sz w:val="24"/>
          <w:szCs w:val="24"/>
          <w14:textFill>
            <w14:solidFill>
              <w14:schemeClr w14:val="tx1"/>
            </w14:solidFill>
          </w14:textFill>
        </w:rPr>
      </w:pPr>
      <w:r>
        <w:rPr>
          <w:rStyle w:val="18"/>
          <w:rFonts w:hint="eastAsia" w:ascii="等线" w:hAnsi="等线" w:eastAsia="等线" w:cs="等线"/>
          <w:b/>
          <w:bCs/>
          <w:color w:val="000000" w:themeColor="text1"/>
          <w:kern w:val="0"/>
          <w:sz w:val="24"/>
          <w:szCs w:val="24"/>
          <w14:textFill>
            <w14:solidFill>
              <w14:schemeClr w14:val="tx1"/>
            </w14:solidFill>
          </w14:textFill>
        </w:rPr>
        <w:t>......</w:t>
      </w:r>
    </w:p>
    <w:p w14:paraId="509D23D7">
      <w:pPr>
        <w:spacing w:line="48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以上企业，不属于大企业的分支机构，不存在控股股东为大企业的情形，也不存在与大企业的负责人为同一人的情形。</w:t>
      </w:r>
    </w:p>
    <w:p w14:paraId="08F55204">
      <w:pPr>
        <w:spacing w:line="480" w:lineRule="exact"/>
        <w:ind w:firstLine="480" w:firstLineChars="200"/>
        <w:jc w:val="left"/>
        <w:rPr>
          <w:rStyle w:val="18"/>
          <w:rFonts w:hint="eastAsia" w:ascii="等线" w:hAnsi="等线" w:eastAsia="等线" w:cs="等线"/>
          <w:color w:val="000000" w:themeColor="text1"/>
          <w:kern w:val="0"/>
          <w:sz w:val="24"/>
          <w:szCs w:val="24"/>
          <w14:textFill>
            <w14:solidFill>
              <w14:schemeClr w14:val="tx1"/>
            </w14:solidFill>
          </w14:textFill>
        </w:rPr>
      </w:pPr>
      <w:r>
        <w:rPr>
          <w:rStyle w:val="18"/>
          <w:rFonts w:hint="eastAsia" w:ascii="等线" w:hAnsi="等线" w:eastAsia="等线" w:cs="等线"/>
          <w:color w:val="000000" w:themeColor="text1"/>
          <w:kern w:val="0"/>
          <w:sz w:val="24"/>
          <w:szCs w:val="24"/>
          <w14:textFill>
            <w14:solidFill>
              <w14:schemeClr w14:val="tx1"/>
            </w14:solidFill>
          </w14:textFill>
        </w:rPr>
        <w:t>本企业对上述声明内容的真实性负责。如有虚假，将依法承担相应责任。</w:t>
      </w:r>
    </w:p>
    <w:p w14:paraId="387D1DDE">
      <w:pPr>
        <w:spacing w:line="480" w:lineRule="exact"/>
        <w:ind w:firstLine="480" w:firstLineChars="200"/>
        <w:rPr>
          <w:rStyle w:val="18"/>
          <w:rFonts w:hint="eastAsia" w:ascii="等线" w:hAnsi="等线" w:eastAsia="等线" w:cs="等线"/>
          <w:b/>
          <w:bCs/>
          <w:color w:val="000000" w:themeColor="text1"/>
          <w:sz w:val="24"/>
          <w:szCs w:val="24"/>
          <w14:textFill>
            <w14:solidFill>
              <w14:schemeClr w14:val="tx1"/>
            </w14:solidFill>
          </w14:textFill>
        </w:rPr>
      </w:pPr>
    </w:p>
    <w:p w14:paraId="2E79D14D">
      <w:pPr>
        <w:ind w:firstLine="480" w:firstLineChars="200"/>
        <w:jc w:val="right"/>
        <w:rPr>
          <w:rStyle w:val="18"/>
          <w:rFonts w:hint="eastAsia" w:ascii="等线" w:hAnsi="等线" w:eastAsia="等线" w:cs="等线"/>
          <w:color w:val="000000" w:themeColor="text1"/>
          <w:sz w:val="24"/>
          <w:szCs w:val="24"/>
          <w14:textFill>
            <w14:solidFill>
              <w14:schemeClr w14:val="tx1"/>
            </w14:solidFill>
          </w14:textFill>
        </w:rPr>
      </w:pPr>
    </w:p>
    <w:p w14:paraId="2BEE41FF">
      <w:pPr>
        <w:pStyle w:val="45"/>
        <w:spacing w:line="520" w:lineRule="exact"/>
        <w:ind w:firstLine="2400" w:firstLineChars="1000"/>
        <w:jc w:val="both"/>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14:textFill>
            <w14:solidFill>
              <w14:schemeClr w14:val="tx1"/>
            </w14:solidFill>
          </w14:textFill>
        </w:rPr>
        <w:t>企业名称</w:t>
      </w:r>
      <w:r>
        <w:rPr>
          <w:rStyle w:val="18"/>
          <w:rFonts w:hint="eastAsia" w:ascii="等线" w:hAnsi="等线" w:eastAsia="等线" w:cs="等线"/>
          <w:color w:val="000000" w:themeColor="text1"/>
          <w:sz w:val="24"/>
          <w:szCs w:val="24"/>
          <w:lang w:val="zh-CN"/>
          <w14:textFill>
            <w14:solidFill>
              <w14:schemeClr w14:val="tx1"/>
            </w14:solidFill>
          </w14:textFill>
        </w:rPr>
        <w:t>：（公章）</w:t>
      </w:r>
    </w:p>
    <w:p w14:paraId="58321322">
      <w:pPr>
        <w:pStyle w:val="45"/>
        <w:spacing w:line="520" w:lineRule="exact"/>
        <w:ind w:firstLine="2400" w:firstLineChars="1000"/>
        <w:jc w:val="both"/>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法定代表人或被授权委托人：（签字或盖章）</w:t>
      </w:r>
    </w:p>
    <w:p w14:paraId="45F5461C">
      <w:pPr>
        <w:pStyle w:val="45"/>
        <w:spacing w:line="520" w:lineRule="exact"/>
        <w:ind w:firstLine="2400" w:firstLineChars="1000"/>
        <w:jc w:val="both"/>
        <w:rPr>
          <w:rStyle w:val="18"/>
          <w:rFonts w:hint="eastAsia" w:ascii="等线" w:hAnsi="等线" w:eastAsia="等线" w:cs="等线"/>
          <w:color w:val="000000" w:themeColor="text1"/>
          <w:sz w:val="24"/>
          <w:szCs w:val="24"/>
          <w:lang w:val="zh-CN"/>
          <w14:textFill>
            <w14:solidFill>
              <w14:schemeClr w14:val="tx1"/>
            </w14:solidFill>
          </w14:textFill>
        </w:rPr>
      </w:pPr>
      <w:r>
        <w:rPr>
          <w:rStyle w:val="18"/>
          <w:rFonts w:hint="eastAsia" w:ascii="等线" w:hAnsi="等线" w:eastAsia="等线" w:cs="等线"/>
          <w:color w:val="000000" w:themeColor="text1"/>
          <w:sz w:val="24"/>
          <w:szCs w:val="24"/>
          <w:lang w:val="zh-CN"/>
          <w14:textFill>
            <w14:solidFill>
              <w14:schemeClr w14:val="tx1"/>
            </w14:solidFill>
          </w14:textFill>
        </w:rPr>
        <w:t>日     期：</w:t>
      </w:r>
      <w:r>
        <w:rPr>
          <w:rStyle w:val="18"/>
          <w:rFonts w:hint="eastAsia" w:ascii="等线" w:hAnsi="等线" w:eastAsia="等线" w:cs="等线"/>
          <w:color w:val="000000" w:themeColor="text1"/>
          <w:sz w:val="24"/>
          <w:szCs w:val="24"/>
          <w:lang w:val="en-US" w:eastAsia="zh-CN"/>
          <w14:textFill>
            <w14:solidFill>
              <w14:schemeClr w14:val="tx1"/>
            </w14:solidFill>
          </w14:textFill>
        </w:rPr>
        <w:t xml:space="preserve">   </w:t>
      </w: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zh-CN"/>
          <w14:textFill>
            <w14:solidFill>
              <w14:schemeClr w14:val="tx1"/>
            </w14:solidFill>
          </w14:textFill>
        </w:rPr>
        <w:t>年</w:t>
      </w: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zh-CN"/>
          <w14:textFill>
            <w14:solidFill>
              <w14:schemeClr w14:val="tx1"/>
            </w14:solidFill>
          </w14:textFill>
        </w:rPr>
        <w:t>月</w:t>
      </w:r>
      <w:r>
        <w:rPr>
          <w:rStyle w:val="18"/>
          <w:rFonts w:hint="eastAsia" w:ascii="等线" w:hAnsi="等线" w:eastAsia="等线" w:cs="等线"/>
          <w:color w:val="000000" w:themeColor="text1"/>
          <w:sz w:val="24"/>
          <w:szCs w:val="24"/>
          <w14:textFill>
            <w14:solidFill>
              <w14:schemeClr w14:val="tx1"/>
            </w14:solidFill>
          </w14:textFill>
        </w:rPr>
        <w:t xml:space="preserve">   </w:t>
      </w:r>
      <w:r>
        <w:rPr>
          <w:rStyle w:val="18"/>
          <w:rFonts w:hint="eastAsia" w:ascii="等线" w:hAnsi="等线" w:eastAsia="等线" w:cs="等线"/>
          <w:color w:val="000000" w:themeColor="text1"/>
          <w:sz w:val="24"/>
          <w:szCs w:val="24"/>
          <w:lang w:val="zh-CN"/>
          <w14:textFill>
            <w14:solidFill>
              <w14:schemeClr w14:val="tx1"/>
            </w14:solidFill>
          </w14:textFill>
        </w:rPr>
        <w:t>日</w:t>
      </w:r>
    </w:p>
    <w:p w14:paraId="600219A8">
      <w:pPr>
        <w:tabs>
          <w:tab w:val="left" w:pos="1755"/>
        </w:tabs>
        <w:spacing w:line="520" w:lineRule="exact"/>
        <w:jc w:val="center"/>
        <w:rPr>
          <w:rStyle w:val="18"/>
          <w:rFonts w:hint="eastAsia" w:ascii="等线" w:hAnsi="等线" w:eastAsia="等线" w:cs="等线"/>
          <w:b/>
          <w:bCs/>
          <w:color w:val="000000" w:themeColor="text1"/>
          <w:sz w:val="24"/>
          <w14:textFill>
            <w14:solidFill>
              <w14:schemeClr w14:val="tx1"/>
            </w14:solidFill>
          </w14:textFill>
        </w:rPr>
      </w:pPr>
    </w:p>
    <w:p w14:paraId="104ECD67">
      <w:pPr>
        <w:tabs>
          <w:tab w:val="left" w:pos="1755"/>
        </w:tabs>
        <w:spacing w:line="500" w:lineRule="atLeast"/>
        <w:jc w:val="center"/>
        <w:rPr>
          <w:rStyle w:val="18"/>
          <w:rFonts w:hint="eastAsia" w:ascii="等线" w:hAnsi="等线" w:eastAsia="等线" w:cs="等线"/>
          <w:b/>
          <w:bCs/>
          <w:color w:val="000000" w:themeColor="text1"/>
          <w:sz w:val="32"/>
          <w:szCs w:val="32"/>
          <w14:textFill>
            <w14:solidFill>
              <w14:schemeClr w14:val="tx1"/>
            </w14:solidFill>
          </w14:textFill>
        </w:rPr>
      </w:pPr>
    </w:p>
    <w:p w14:paraId="57CD0560">
      <w:pPr>
        <w:tabs>
          <w:tab w:val="left" w:pos="1755"/>
        </w:tabs>
        <w:spacing w:line="500" w:lineRule="atLeast"/>
        <w:jc w:val="center"/>
        <w:rPr>
          <w:rStyle w:val="18"/>
          <w:rFonts w:hint="eastAsia" w:ascii="等线" w:hAnsi="等线" w:eastAsia="等线" w:cs="等线"/>
          <w:b/>
          <w:bCs/>
          <w:color w:val="000000" w:themeColor="text1"/>
          <w:sz w:val="24"/>
          <w:szCs w:val="24"/>
          <w:lang w:eastAsia="zh-CN"/>
          <w14:textFill>
            <w14:solidFill>
              <w14:schemeClr w14:val="tx1"/>
            </w14:solidFill>
          </w14:textFill>
        </w:rPr>
      </w:pPr>
      <w:r>
        <w:rPr>
          <w:rStyle w:val="18"/>
          <w:rFonts w:hint="eastAsia" w:ascii="等线" w:hAnsi="等线" w:eastAsia="等线" w:cs="等线"/>
          <w:b/>
          <w:bCs/>
          <w:color w:val="000000" w:themeColor="text1"/>
          <w:sz w:val="24"/>
          <w:szCs w:val="24"/>
          <w14:textFill>
            <w14:solidFill>
              <w14:schemeClr w14:val="tx1"/>
            </w14:solidFill>
          </w14:textFill>
        </w:rPr>
        <w:t>二、监狱企业、福利企业相关资格证明材料</w:t>
      </w:r>
      <w:r>
        <w:rPr>
          <w:rStyle w:val="18"/>
          <w:rFonts w:hint="eastAsia" w:ascii="等线" w:hAnsi="等线" w:eastAsia="等线" w:cs="等线"/>
          <w:b/>
          <w:bCs/>
          <w:color w:val="000000" w:themeColor="text1"/>
          <w:sz w:val="24"/>
          <w:szCs w:val="24"/>
          <w:lang w:eastAsia="zh-CN"/>
          <w14:textFill>
            <w14:solidFill>
              <w14:schemeClr w14:val="tx1"/>
            </w14:solidFill>
          </w14:textFill>
        </w:rPr>
        <w:t>（</w:t>
      </w:r>
      <w:r>
        <w:rPr>
          <w:rStyle w:val="18"/>
          <w:rFonts w:hint="eastAsia" w:ascii="等线" w:hAnsi="等线" w:eastAsia="等线" w:cs="等线"/>
          <w:b/>
          <w:bCs/>
          <w:color w:val="000000" w:themeColor="text1"/>
          <w:sz w:val="24"/>
          <w:szCs w:val="24"/>
          <w:lang w:val="en-US" w:eastAsia="zh-CN"/>
          <w14:textFill>
            <w14:solidFill>
              <w14:schemeClr w14:val="tx1"/>
            </w14:solidFill>
          </w14:textFill>
        </w:rPr>
        <w:t>如有</w:t>
      </w:r>
      <w:r>
        <w:rPr>
          <w:rStyle w:val="18"/>
          <w:rFonts w:hint="eastAsia" w:ascii="等线" w:hAnsi="等线" w:eastAsia="等线" w:cs="等线"/>
          <w:b/>
          <w:bCs/>
          <w:color w:val="000000" w:themeColor="text1"/>
          <w:sz w:val="24"/>
          <w:szCs w:val="24"/>
          <w:lang w:eastAsia="zh-CN"/>
          <w14:textFill>
            <w14:solidFill>
              <w14:schemeClr w14:val="tx1"/>
            </w14:solidFill>
          </w14:textFill>
        </w:rPr>
        <w:t>）</w:t>
      </w:r>
    </w:p>
    <w:p w14:paraId="480739F0">
      <w:pPr>
        <w:spacing w:line="500" w:lineRule="exact"/>
        <w:rPr>
          <w:rStyle w:val="18"/>
          <w:rFonts w:hint="eastAsia" w:ascii="等线" w:hAnsi="等线" w:eastAsia="等线" w:cs="等线"/>
          <w:b/>
          <w:bCs/>
          <w:color w:val="000000" w:themeColor="text1"/>
          <w:sz w:val="28"/>
          <w:szCs w:val="22"/>
          <w14:textFill>
            <w14:solidFill>
              <w14:schemeClr w14:val="tx1"/>
            </w14:solidFill>
          </w14:textFill>
        </w:rPr>
      </w:pPr>
    </w:p>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汉仪字酷堂长林体W">
    <w:panose1 w:val="00020600040101010101"/>
    <w:charset w:val="86"/>
    <w:family w:val="auto"/>
    <w:pitch w:val="default"/>
    <w:sig w:usb0="8000003F" w:usb1="1AC104FA" w:usb2="00000016" w:usb3="00000000" w:csb0="0004009F" w:csb1="00000000"/>
  </w:font>
  <w:font w:name="汉仪中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B37F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4C9D8">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44C9D8">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3B25F">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2F9C79">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F2F9C79">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A269">
    <w:pPr>
      <w:spacing w:line="360" w:lineRule="auto"/>
      <w:jc w:val="center"/>
      <w:rPr>
        <w:rStyle w:val="18"/>
        <w:rFonts w:hint="eastAsia" w:ascii="宋体" w:eastAsia="宋体"/>
        <w:b/>
        <w:i/>
        <w:iCs/>
        <w:sz w:val="18"/>
        <w:szCs w:val="18"/>
        <w:lang w:eastAsia="zh-CN"/>
      </w:rPr>
    </w:pPr>
    <w:r>
      <w:rPr>
        <w:rStyle w:val="18"/>
        <w:rFonts w:ascii="宋体" w:hAnsi="宋体"/>
        <w:b/>
      </w:rPr>
      <w:t xml:space="preserve">                       </w:t>
    </w:r>
    <w:r>
      <w:rPr>
        <w:rStyle w:val="18"/>
        <w:rFonts w:ascii="宋体" w:hAnsi="宋体"/>
        <w:b/>
        <w:sz w:val="16"/>
      </w:rPr>
      <w:t xml:space="preserve">     </w:t>
    </w:r>
    <w:r>
      <w:rPr>
        <w:rStyle w:val="18"/>
        <w:rFonts w:ascii="宋体" w:hAnsi="宋体" w:cs="宋体"/>
        <w:bCs/>
        <w:i/>
        <w:kern w:val="0"/>
        <w:sz w:val="22"/>
        <w:szCs w:val="52"/>
      </w:rPr>
      <w:t xml:space="preserve">              </w:t>
    </w:r>
    <w:r>
      <w:rPr>
        <w:rStyle w:val="18"/>
        <w:rFonts w:hint="eastAsia" w:ascii="宋体" w:hAnsi="宋体" w:cs="宋体"/>
        <w:bCs/>
        <w:i/>
        <w:kern w:val="0"/>
        <w:sz w:val="22"/>
        <w:szCs w:val="52"/>
        <w:lang w:val="en-US" w:eastAsia="zh-CN"/>
      </w:rPr>
      <w:t xml:space="preserve">        </w:t>
    </w:r>
    <w:r>
      <w:rPr>
        <w:rStyle w:val="18"/>
        <w:rFonts w:hint="eastAsia" w:ascii="宋体" w:hAnsi="宋体" w:cs="宋体"/>
        <w:bCs/>
        <w:i/>
        <w:kern w:val="0"/>
        <w:sz w:val="22"/>
        <w:szCs w:val="52"/>
        <w:lang w:eastAsia="zh-CN"/>
      </w:rPr>
      <w:t>汉滨初级中学桶装饮用水采购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80DF5">
    <w:pPr>
      <w:spacing w:line="360" w:lineRule="auto"/>
      <w:jc w:val="center"/>
      <w:rPr>
        <w:rStyle w:val="18"/>
      </w:rPr>
    </w:pPr>
    <w:r>
      <w:rPr>
        <w:rStyle w:val="18"/>
        <w:rFonts w:ascii="宋体" w:hAnsi="宋体" w:cs="宋体"/>
        <w:bCs/>
        <w:i/>
        <w:kern w:val="0"/>
        <w:sz w:val="22"/>
        <w:szCs w:val="52"/>
      </w:rPr>
      <w:t xml:space="preserve">                                       </w:t>
    </w:r>
    <w:r>
      <w:rPr>
        <w:rStyle w:val="18"/>
        <w:rFonts w:hint="eastAsia" w:ascii="宋体" w:hAnsi="宋体" w:cs="宋体"/>
        <w:bCs/>
        <w:i/>
        <w:kern w:val="0"/>
        <w:sz w:val="22"/>
        <w:szCs w:val="52"/>
        <w:lang w:eastAsia="zh-CN"/>
      </w:rPr>
      <w:t>汉滨初级中学桶装饮用水采购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CBE64"/>
    <w:multiLevelType w:val="singleLevel"/>
    <w:tmpl w:val="886CBE64"/>
    <w:lvl w:ilvl="0" w:tentative="0">
      <w:start w:val="1"/>
      <w:numFmt w:val="decimal"/>
      <w:lvlText w:val="%1."/>
      <w:lvlJc w:val="left"/>
      <w:pPr>
        <w:widowControl/>
        <w:tabs>
          <w:tab w:val="left" w:pos="312"/>
        </w:tabs>
        <w:textAlignment w:val="baseline"/>
      </w:pPr>
    </w:lvl>
  </w:abstractNum>
  <w:abstractNum w:abstractNumId="1">
    <w:nsid w:val="00000001"/>
    <w:multiLevelType w:val="singleLevel"/>
    <w:tmpl w:val="00000001"/>
    <w:lvl w:ilvl="0" w:tentative="0">
      <w:start w:val="21"/>
      <w:numFmt w:val="decimal"/>
      <w:suff w:val="space"/>
      <w:lvlText w:val="%1."/>
      <w:lvlJc w:val="left"/>
      <w:pPr>
        <w:widowControl/>
        <w:textAlignment w:val="baseline"/>
      </w:pPr>
    </w:lvl>
  </w:abstractNum>
  <w:abstractNum w:abstractNumId="2">
    <w:nsid w:val="00000002"/>
    <w:multiLevelType w:val="multilevel"/>
    <w:tmpl w:val="00000002"/>
    <w:lvl w:ilvl="0" w:tentative="0">
      <w:start w:val="1"/>
      <w:numFmt w:val="decimal"/>
      <w:pStyle w:val="44"/>
      <w:suff w:val="nothing"/>
      <w:lvlText w:val="图%1　"/>
      <w:lvlJc w:val="left"/>
      <w:pPr>
        <w:widowControl/>
        <w:ind w:left="3780" w:firstLine="0"/>
        <w:textAlignment w:val="baseline"/>
      </w:pPr>
      <w:rPr>
        <w:rFonts w:ascii="黑体" w:hAnsi="Times New Roman" w:eastAsia="黑体"/>
        <w:b w:val="0"/>
        <w:i w:val="0"/>
        <w:sz w:val="21"/>
      </w:rPr>
    </w:lvl>
    <w:lvl w:ilvl="1" w:tentative="0">
      <w:start w:val="1"/>
      <w:numFmt w:val="decimal"/>
      <w:suff w:val="nothing"/>
      <w:lvlText w:val="%1%2　"/>
      <w:lvlJc w:val="left"/>
      <w:pPr>
        <w:widowControl/>
        <w:ind w:left="0" w:firstLine="0"/>
        <w:textAlignment w:val="baseline"/>
      </w:pPr>
      <w:rPr>
        <w:rFonts w:ascii="Times New Roman" w:hAnsi="Times New Roman" w:eastAsia="黑体"/>
        <w:b w:val="0"/>
        <w:i w:val="0"/>
        <w:sz w:val="21"/>
      </w:rPr>
    </w:lvl>
    <w:lvl w:ilvl="2" w:tentative="0">
      <w:start w:val="1"/>
      <w:numFmt w:val="decimal"/>
      <w:suff w:val="nothing"/>
      <w:lvlText w:val="%1%2.%3　"/>
      <w:lvlJc w:val="left"/>
      <w:pPr>
        <w:widowControl/>
        <w:ind w:left="0" w:firstLine="0"/>
        <w:textAlignment w:val="baseline"/>
      </w:pPr>
      <w:rPr>
        <w:rFonts w:ascii="Times New Roman" w:hAnsi="Times New Roman" w:eastAsia="黑体"/>
        <w:b w:val="0"/>
        <w:i w:val="0"/>
        <w:sz w:val="21"/>
      </w:rPr>
    </w:lvl>
    <w:lvl w:ilvl="3" w:tentative="0">
      <w:start w:val="1"/>
      <w:numFmt w:val="decimal"/>
      <w:suff w:val="nothing"/>
      <w:lvlText w:val="%1%2.%3.%4　"/>
      <w:lvlJc w:val="left"/>
      <w:pPr>
        <w:widowControl/>
        <w:ind w:left="0" w:firstLine="0"/>
        <w:textAlignment w:val="baseline"/>
      </w:pPr>
      <w:rPr>
        <w:rFonts w:ascii="Times New Roman" w:hAnsi="Times New Roman" w:eastAsia="黑体"/>
        <w:b w:val="0"/>
        <w:i w:val="0"/>
        <w:sz w:val="21"/>
      </w:rPr>
    </w:lvl>
    <w:lvl w:ilvl="4" w:tentative="0">
      <w:start w:val="1"/>
      <w:numFmt w:val="decimal"/>
      <w:suff w:val="nothing"/>
      <w:lvlText w:val="%1%2.%3.%4.%5　"/>
      <w:lvlJc w:val="left"/>
      <w:pPr>
        <w:widowControl/>
        <w:ind w:left="0" w:firstLine="0"/>
        <w:textAlignment w:val="baseline"/>
      </w:pPr>
      <w:rPr>
        <w:rFonts w:ascii="Times New Roman" w:hAnsi="Times New Roman" w:eastAsia="黑体"/>
        <w:b w:val="0"/>
        <w:i w:val="0"/>
        <w:sz w:val="21"/>
      </w:rPr>
    </w:lvl>
    <w:lvl w:ilvl="5" w:tentative="0">
      <w:start w:val="1"/>
      <w:numFmt w:val="decimal"/>
      <w:suff w:val="nothing"/>
      <w:lvlText w:val="%1%2.%3.%4.%5.%6　"/>
      <w:lvlJc w:val="left"/>
      <w:pPr>
        <w:widowControl/>
        <w:ind w:left="0" w:firstLine="0"/>
        <w:textAlignment w:val="baseline"/>
      </w:pPr>
      <w:rPr>
        <w:rFonts w:ascii="Times New Roman" w:hAnsi="Times New Roman" w:eastAsia="黑体"/>
        <w:b w:val="0"/>
        <w:i w:val="0"/>
        <w:sz w:val="21"/>
      </w:rPr>
    </w:lvl>
    <w:lvl w:ilvl="6" w:tentative="0">
      <w:start w:val="1"/>
      <w:numFmt w:val="decimal"/>
      <w:suff w:val="nothing"/>
      <w:lvlText w:val="%1%2.%3.%4.%5.%6.%7　"/>
      <w:lvlJc w:val="left"/>
      <w:pPr>
        <w:widowControl/>
        <w:ind w:left="0" w:firstLine="0"/>
        <w:textAlignment w:val="baseline"/>
      </w:pPr>
      <w:rPr>
        <w:rFonts w:ascii="Times New Roman" w:hAnsi="Times New Roman" w:eastAsia="黑体"/>
        <w:b w:val="0"/>
        <w:i w:val="0"/>
        <w:sz w:val="21"/>
      </w:rPr>
    </w:lvl>
    <w:lvl w:ilvl="7" w:tentative="0">
      <w:start w:val="1"/>
      <w:numFmt w:val="decimal"/>
      <w:lvlText w:val="%1.%2.%3.%4.%5.%6.%7.%8"/>
      <w:lvlJc w:val="left"/>
      <w:pPr>
        <w:widowControl/>
        <w:tabs>
          <w:tab w:val="left" w:pos="4351"/>
        </w:tabs>
        <w:ind w:left="3969" w:hanging="1418"/>
        <w:textAlignment w:val="baseline"/>
      </w:pPr>
    </w:lvl>
    <w:lvl w:ilvl="8" w:tentative="0">
      <w:start w:val="1"/>
      <w:numFmt w:val="decimal"/>
      <w:lvlText w:val="%1.%2.%3.%4.%5.%6.%7.%8.%9"/>
      <w:lvlJc w:val="left"/>
      <w:pPr>
        <w:widowControl/>
        <w:tabs>
          <w:tab w:val="left" w:pos="4777"/>
        </w:tabs>
        <w:ind w:left="4677" w:hanging="1700"/>
        <w:textAlignment w:val="baseline"/>
      </w:pPr>
    </w:lvl>
  </w:abstractNum>
  <w:abstractNum w:abstractNumId="3">
    <w:nsid w:val="00000003"/>
    <w:multiLevelType w:val="multilevel"/>
    <w:tmpl w:val="00000003"/>
    <w:lvl w:ilvl="0" w:tentative="0">
      <w:start w:val="0"/>
      <w:numFmt w:val="decimal"/>
      <w:lvlText w:val=""/>
      <w:lvlJc w:val="left"/>
      <w:pPr>
        <w:widowControl/>
        <w:tabs>
          <w:tab w:val="left" w:pos="360"/>
        </w:tabs>
        <w:textAlignment w:val="baseline"/>
      </w:pPr>
    </w:lvl>
    <w:lvl w:ilvl="1" w:tentative="0">
      <w:start w:val="1"/>
      <w:numFmt w:val="decimal"/>
      <w:pStyle w:val="36"/>
      <w:suff w:val="nothing"/>
      <w:lvlText w:val="%1%2　"/>
      <w:lvlJc w:val="left"/>
      <w:pPr>
        <w:widowControl/>
        <w:ind w:left="851" w:firstLine="0"/>
        <w:textAlignment w:val="baseline"/>
      </w:pPr>
      <w:rPr>
        <w:b w:val="0"/>
        <w:i w:val="0"/>
        <w:sz w:val="21"/>
      </w:rPr>
    </w:lvl>
    <w:lvl w:ilvl="2" w:tentative="0">
      <w:start w:val="1"/>
      <w:numFmt w:val="decimal"/>
      <w:pStyle w:val="35"/>
      <w:suff w:val="nothing"/>
      <w:lvlText w:val="%1%2.%3　"/>
      <w:lvlJc w:val="left"/>
      <w:pPr>
        <w:widowControl/>
        <w:ind w:left="426" w:firstLine="0"/>
        <w:textAlignment w:val="baseline"/>
      </w:pPr>
      <w:rPr>
        <w:rFonts w:ascii="黑体" w:hAnsi="Times New Roman" w:eastAsia="黑体"/>
        <w:b w:val="0"/>
        <w:i w:val="0"/>
        <w:sz w:val="21"/>
      </w:rPr>
    </w:lvl>
    <w:lvl w:ilvl="3" w:tentative="0">
      <w:start w:val="1"/>
      <w:numFmt w:val="decimal"/>
      <w:pStyle w:val="34"/>
      <w:suff w:val="nothing"/>
      <w:lvlText w:val="%1%2.%3.%4　"/>
      <w:lvlJc w:val="left"/>
      <w:pPr>
        <w:widowControl/>
        <w:ind w:left="900" w:firstLine="0"/>
        <w:textAlignment w:val="baseline"/>
      </w:pPr>
      <w:rPr>
        <w:rFonts w:ascii="黑体" w:hAnsi="Times New Roman" w:eastAsia="黑体"/>
        <w:b w:val="0"/>
        <w:i w:val="0"/>
        <w:sz w:val="21"/>
      </w:rPr>
    </w:lvl>
    <w:lvl w:ilvl="4" w:tentative="0">
      <w:start w:val="1"/>
      <w:numFmt w:val="decimal"/>
      <w:pStyle w:val="33"/>
      <w:suff w:val="nothing"/>
      <w:lvlText w:val="%1%2.%3.%4.%5　"/>
      <w:lvlJc w:val="left"/>
      <w:pPr>
        <w:widowControl/>
        <w:ind w:left="3570" w:firstLine="0"/>
        <w:textAlignment w:val="baseline"/>
      </w:pPr>
      <w:rPr>
        <w:rFonts w:ascii="黑体" w:hAnsi="Times New Roman" w:eastAsia="黑体"/>
        <w:b w:val="0"/>
        <w:i w:val="0"/>
        <w:sz w:val="21"/>
      </w:rPr>
    </w:lvl>
    <w:lvl w:ilvl="5" w:tentative="0">
      <w:start w:val="1"/>
      <w:numFmt w:val="decimal"/>
      <w:suff w:val="nothing"/>
      <w:lvlText w:val="%1%2.%3.%4.%5.%6　"/>
      <w:lvlJc w:val="left"/>
      <w:pPr>
        <w:widowControl/>
        <w:ind w:left="0" w:firstLine="0"/>
        <w:textAlignment w:val="baseline"/>
      </w:pPr>
      <w:rPr>
        <w:rFonts w:ascii="黑体" w:hAnsi="Times New Roman" w:eastAsia="黑体"/>
        <w:b w:val="0"/>
        <w:i w:val="0"/>
        <w:sz w:val="21"/>
      </w:rPr>
    </w:lvl>
    <w:lvl w:ilvl="6" w:tentative="0">
      <w:start w:val="1"/>
      <w:numFmt w:val="decimal"/>
      <w:suff w:val="nothing"/>
      <w:lvlText w:val="%1%2.%3.%4.%5.%6.%7　"/>
      <w:lvlJc w:val="left"/>
      <w:pPr>
        <w:widowControl/>
        <w:ind w:left="0" w:firstLine="0"/>
        <w:textAlignment w:val="baseline"/>
      </w:pPr>
      <w:rPr>
        <w:rFonts w:ascii="黑体" w:hAnsi="Times New Roman" w:eastAsia="黑体"/>
        <w:b w:val="0"/>
        <w:i w:val="0"/>
        <w:sz w:val="21"/>
      </w:rPr>
    </w:lvl>
    <w:lvl w:ilvl="7" w:tentative="0">
      <w:start w:val="1"/>
      <w:numFmt w:val="decimal"/>
      <w:lvlText w:val="%1.%2.%3.%4.%5.%6.%7.%8"/>
      <w:lvlJc w:val="left"/>
      <w:pPr>
        <w:widowControl/>
        <w:tabs>
          <w:tab w:val="left" w:pos="4351"/>
        </w:tabs>
        <w:ind w:left="3969" w:hanging="1418"/>
        <w:textAlignment w:val="baseline"/>
      </w:pPr>
    </w:lvl>
    <w:lvl w:ilvl="8" w:tentative="0">
      <w:start w:val="1"/>
      <w:numFmt w:val="decimal"/>
      <w:lvlText w:val="%1.%2.%3.%4.%5.%6.%7.%8.%9"/>
      <w:lvlJc w:val="left"/>
      <w:pPr>
        <w:widowControl/>
        <w:tabs>
          <w:tab w:val="left" w:pos="4777"/>
        </w:tabs>
        <w:ind w:left="4677" w:hanging="1700"/>
        <w:textAlignment w:val="baseline"/>
      </w:pPr>
    </w:lvl>
  </w:abstractNum>
  <w:abstractNum w:abstractNumId="4">
    <w:nsid w:val="235C39D9"/>
    <w:multiLevelType w:val="multilevel"/>
    <w:tmpl w:val="235C39D9"/>
    <w:lvl w:ilvl="0" w:tentative="0">
      <w:start w:val="2"/>
      <w:numFmt w:val="decimal"/>
      <w:lvlText w:val="（%1）"/>
      <w:lvlJc w:val="left"/>
      <w:pPr>
        <w:widowControl/>
        <w:ind w:left="602" w:hanging="601"/>
        <w:textAlignment w:val="baseline"/>
      </w:pPr>
      <w:rPr>
        <w:rFonts w:ascii="宋体" w:hAnsi="宋体" w:eastAsia="宋体"/>
        <w:spacing w:val="-1"/>
        <w:sz w:val="22"/>
        <w:szCs w:val="22"/>
        <w:lang w:val="zh-CN" w:eastAsia="zh-CN" w:bidi="zh-CN"/>
      </w:rPr>
    </w:lvl>
    <w:lvl w:ilvl="1" w:tentative="0">
      <w:start w:val="1"/>
      <w:numFmt w:val="decimal"/>
      <w:lvlText w:val="（%1）"/>
      <w:lvlJc w:val="left"/>
      <w:pPr>
        <w:widowControl/>
        <w:ind w:left="962" w:hanging="601"/>
        <w:textAlignment w:val="baseline"/>
      </w:pPr>
      <w:rPr>
        <w:rFonts w:ascii="宋体" w:hAnsi="宋体" w:eastAsia="宋体"/>
        <w:spacing w:val="-1"/>
        <w:sz w:val="22"/>
        <w:szCs w:val="22"/>
        <w:lang w:val="zh-CN" w:eastAsia="zh-CN" w:bidi="zh-CN"/>
      </w:rPr>
    </w:lvl>
    <w:lvl w:ilvl="2" w:tentative="0">
      <w:start w:val="0"/>
      <w:numFmt w:val="bullet"/>
      <w:lvlText w:val="•"/>
      <w:lvlJc w:val="left"/>
      <w:pPr>
        <w:widowControl/>
        <w:ind w:left="1934" w:hanging="601"/>
        <w:textAlignment w:val="baseline"/>
      </w:pPr>
      <w:rPr>
        <w:lang w:val="zh-CN" w:eastAsia="zh-CN" w:bidi="zh-CN"/>
      </w:rPr>
    </w:lvl>
    <w:lvl w:ilvl="3" w:tentative="0">
      <w:start w:val="0"/>
      <w:numFmt w:val="bullet"/>
      <w:lvlText w:val="•"/>
      <w:lvlJc w:val="left"/>
      <w:pPr>
        <w:widowControl/>
        <w:ind w:left="2901" w:hanging="601"/>
        <w:textAlignment w:val="baseline"/>
      </w:pPr>
      <w:rPr>
        <w:lang w:val="zh-CN" w:eastAsia="zh-CN" w:bidi="zh-CN"/>
      </w:rPr>
    </w:lvl>
    <w:lvl w:ilvl="4" w:tentative="0">
      <w:start w:val="0"/>
      <w:numFmt w:val="bullet"/>
      <w:lvlText w:val="•"/>
      <w:lvlJc w:val="left"/>
      <w:pPr>
        <w:widowControl/>
        <w:ind w:left="3869" w:hanging="601"/>
        <w:textAlignment w:val="baseline"/>
      </w:pPr>
      <w:rPr>
        <w:lang w:val="zh-CN" w:eastAsia="zh-CN" w:bidi="zh-CN"/>
      </w:rPr>
    </w:lvl>
    <w:lvl w:ilvl="5" w:tentative="0">
      <w:start w:val="0"/>
      <w:numFmt w:val="bullet"/>
      <w:lvlText w:val="•"/>
      <w:lvlJc w:val="left"/>
      <w:pPr>
        <w:widowControl/>
        <w:ind w:left="4836" w:hanging="601"/>
        <w:textAlignment w:val="baseline"/>
      </w:pPr>
      <w:rPr>
        <w:lang w:val="zh-CN" w:eastAsia="zh-CN" w:bidi="zh-CN"/>
      </w:rPr>
    </w:lvl>
    <w:lvl w:ilvl="6" w:tentative="0">
      <w:start w:val="0"/>
      <w:numFmt w:val="bullet"/>
      <w:lvlText w:val="•"/>
      <w:lvlJc w:val="left"/>
      <w:pPr>
        <w:widowControl/>
        <w:ind w:left="5803" w:hanging="601"/>
        <w:textAlignment w:val="baseline"/>
      </w:pPr>
      <w:rPr>
        <w:lang w:val="zh-CN" w:eastAsia="zh-CN" w:bidi="zh-CN"/>
      </w:rPr>
    </w:lvl>
    <w:lvl w:ilvl="7" w:tentative="0">
      <w:start w:val="0"/>
      <w:numFmt w:val="bullet"/>
      <w:lvlText w:val="•"/>
      <w:lvlJc w:val="left"/>
      <w:pPr>
        <w:widowControl/>
        <w:ind w:left="6771" w:hanging="601"/>
        <w:textAlignment w:val="baseline"/>
      </w:pPr>
      <w:rPr>
        <w:lang w:val="zh-CN" w:eastAsia="zh-CN" w:bidi="zh-CN"/>
      </w:rPr>
    </w:lvl>
    <w:lvl w:ilvl="8" w:tentative="0">
      <w:start w:val="0"/>
      <w:numFmt w:val="bullet"/>
      <w:lvlText w:val="•"/>
      <w:lvlJc w:val="left"/>
      <w:pPr>
        <w:widowControl/>
        <w:ind w:left="7738" w:hanging="601"/>
        <w:textAlignment w:val="baseline"/>
      </w:pPr>
      <w:rPr>
        <w:lang w:val="zh-CN" w:eastAsia="zh-CN" w:bidi="zh-CN"/>
      </w:rPr>
    </w:lvl>
  </w:abstractNum>
  <w:abstractNum w:abstractNumId="5">
    <w:nsid w:val="404AE766"/>
    <w:multiLevelType w:val="singleLevel"/>
    <w:tmpl w:val="404AE766"/>
    <w:lvl w:ilvl="0" w:tentative="0">
      <w:start w:val="3"/>
      <w:numFmt w:val="chineseCounting"/>
      <w:suff w:val="space"/>
      <w:lvlText w:val="第%1章"/>
      <w:lvlJc w:val="left"/>
      <w:pPr>
        <w:widowControl/>
        <w:textAlignment w:val="baseline"/>
      </w:pPr>
    </w:lvl>
  </w:abstractNum>
  <w:abstractNum w:abstractNumId="6">
    <w:nsid w:val="41CA0492"/>
    <w:multiLevelType w:val="singleLevel"/>
    <w:tmpl w:val="41CA0492"/>
    <w:lvl w:ilvl="0" w:tentative="0">
      <w:start w:val="2"/>
      <w:numFmt w:val="decimal"/>
      <w:lvlText w:val="%1."/>
      <w:lvlJc w:val="left"/>
      <w:pPr>
        <w:tabs>
          <w:tab w:val="left" w:pos="312"/>
        </w:tabs>
      </w:pPr>
    </w:lvl>
  </w:abstractNum>
  <w:num w:numId="1">
    <w:abstractNumId w:val="3"/>
  </w:num>
  <w:num w:numId="2">
    <w:abstractNumId w:val="2"/>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jMWM4MDgxZTg0NmE4ZWIyNDEwNWU1MzYxYzhkOWQifQ=="/>
  </w:docVars>
  <w:rsids>
    <w:rsidRoot w:val="00801664"/>
    <w:rsid w:val="000E28B9"/>
    <w:rsid w:val="0016770B"/>
    <w:rsid w:val="00187D13"/>
    <w:rsid w:val="001D006B"/>
    <w:rsid w:val="001F5F0A"/>
    <w:rsid w:val="00216BA4"/>
    <w:rsid w:val="002D7ED3"/>
    <w:rsid w:val="00367FF5"/>
    <w:rsid w:val="00554DDA"/>
    <w:rsid w:val="006547C2"/>
    <w:rsid w:val="00661CC6"/>
    <w:rsid w:val="00665158"/>
    <w:rsid w:val="007966C6"/>
    <w:rsid w:val="00801664"/>
    <w:rsid w:val="008612A9"/>
    <w:rsid w:val="00895207"/>
    <w:rsid w:val="00905121"/>
    <w:rsid w:val="009147DA"/>
    <w:rsid w:val="00BE1147"/>
    <w:rsid w:val="00E230EF"/>
    <w:rsid w:val="00F10EC1"/>
    <w:rsid w:val="00F83883"/>
    <w:rsid w:val="018F529B"/>
    <w:rsid w:val="063522A9"/>
    <w:rsid w:val="065F10D4"/>
    <w:rsid w:val="06840B3B"/>
    <w:rsid w:val="0B4D07E2"/>
    <w:rsid w:val="0C0D7353"/>
    <w:rsid w:val="0E407E75"/>
    <w:rsid w:val="0E7771D7"/>
    <w:rsid w:val="120D356E"/>
    <w:rsid w:val="15D56623"/>
    <w:rsid w:val="18396BDF"/>
    <w:rsid w:val="19C169C5"/>
    <w:rsid w:val="19FB0CBC"/>
    <w:rsid w:val="1C053422"/>
    <w:rsid w:val="22DE312C"/>
    <w:rsid w:val="23062502"/>
    <w:rsid w:val="23AC016F"/>
    <w:rsid w:val="25BA5ED0"/>
    <w:rsid w:val="261E382E"/>
    <w:rsid w:val="2729381C"/>
    <w:rsid w:val="278F0C96"/>
    <w:rsid w:val="28795BCE"/>
    <w:rsid w:val="2DC15BD3"/>
    <w:rsid w:val="2F3B5931"/>
    <w:rsid w:val="34185DEE"/>
    <w:rsid w:val="35B4275D"/>
    <w:rsid w:val="35CF24B7"/>
    <w:rsid w:val="35D72186"/>
    <w:rsid w:val="35EA13E5"/>
    <w:rsid w:val="38C32AB6"/>
    <w:rsid w:val="3A0948D8"/>
    <w:rsid w:val="3A410516"/>
    <w:rsid w:val="3C8B5A78"/>
    <w:rsid w:val="404448BC"/>
    <w:rsid w:val="41483F38"/>
    <w:rsid w:val="446B68BB"/>
    <w:rsid w:val="475F7891"/>
    <w:rsid w:val="47644561"/>
    <w:rsid w:val="47B2035D"/>
    <w:rsid w:val="493D452F"/>
    <w:rsid w:val="49ED74B0"/>
    <w:rsid w:val="4A4153F9"/>
    <w:rsid w:val="4ABD60EB"/>
    <w:rsid w:val="4D6C0FAE"/>
    <w:rsid w:val="4DE44FE8"/>
    <w:rsid w:val="4E1A6C5C"/>
    <w:rsid w:val="4F7F6610"/>
    <w:rsid w:val="504A1A7A"/>
    <w:rsid w:val="506E15CD"/>
    <w:rsid w:val="50BE5FC4"/>
    <w:rsid w:val="531714F0"/>
    <w:rsid w:val="5647734C"/>
    <w:rsid w:val="583E0972"/>
    <w:rsid w:val="5AFD656A"/>
    <w:rsid w:val="5E770CB0"/>
    <w:rsid w:val="5EE64965"/>
    <w:rsid w:val="5F7E1979"/>
    <w:rsid w:val="5F935F6D"/>
    <w:rsid w:val="5FFA069B"/>
    <w:rsid w:val="609A1BCA"/>
    <w:rsid w:val="61453B98"/>
    <w:rsid w:val="62287ADE"/>
    <w:rsid w:val="63393CE5"/>
    <w:rsid w:val="64567EC9"/>
    <w:rsid w:val="64794284"/>
    <w:rsid w:val="66495ED8"/>
    <w:rsid w:val="66F30D2B"/>
    <w:rsid w:val="67B501CB"/>
    <w:rsid w:val="67C72353"/>
    <w:rsid w:val="67D44F52"/>
    <w:rsid w:val="6C02298C"/>
    <w:rsid w:val="6CE85E2B"/>
    <w:rsid w:val="6CFA4767"/>
    <w:rsid w:val="6E1F7C4B"/>
    <w:rsid w:val="708C5E3D"/>
    <w:rsid w:val="71307EC7"/>
    <w:rsid w:val="72885C99"/>
    <w:rsid w:val="76F77065"/>
    <w:rsid w:val="77DC76D6"/>
    <w:rsid w:val="79172576"/>
    <w:rsid w:val="79B61331"/>
    <w:rsid w:val="7C8A1E8E"/>
    <w:rsid w:val="7D0155CA"/>
    <w:rsid w:val="7DD24CD9"/>
    <w:rsid w:val="7F582A88"/>
    <w:rsid w:val="7F671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sz w:val="24"/>
    </w:rPr>
  </w:style>
  <w:style w:type="paragraph" w:styleId="3">
    <w:name w:val="annotation text"/>
    <w:basedOn w:val="1"/>
    <w:link w:val="54"/>
    <w:semiHidden/>
    <w:unhideWhenUsed/>
    <w:qFormat/>
    <w:uiPriority w:val="99"/>
    <w:pPr>
      <w:jc w:val="left"/>
    </w:p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Balloon Text"/>
    <w:basedOn w:val="1"/>
    <w:link w:val="56"/>
    <w:semiHidden/>
    <w:unhideWhenUsed/>
    <w:qFormat/>
    <w:uiPriority w:val="99"/>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napToGrid w:val="0"/>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9">
    <w:name w:val="annotation subject"/>
    <w:basedOn w:val="3"/>
    <w:next w:val="3"/>
    <w:link w:val="55"/>
    <w:semiHidden/>
    <w:unhideWhenUsed/>
    <w:qFormat/>
    <w:uiPriority w:val="99"/>
    <w:rPr>
      <w:b/>
      <w:bCs/>
    </w:rPr>
  </w:style>
  <w:style w:type="character" w:styleId="12">
    <w:name w:val="page number"/>
    <w:basedOn w:val="11"/>
    <w:qFormat/>
    <w:uiPriority w:val="0"/>
  </w:style>
  <w:style w:type="character" w:styleId="13">
    <w:name w:val="annotation reference"/>
    <w:basedOn w:val="11"/>
    <w:semiHidden/>
    <w:unhideWhenUsed/>
    <w:qFormat/>
    <w:uiPriority w:val="99"/>
    <w:rPr>
      <w:sz w:val="21"/>
      <w:szCs w:val="21"/>
    </w:rPr>
  </w:style>
  <w:style w:type="paragraph" w:customStyle="1" w:styleId="14">
    <w:name w:val="Heading4"/>
    <w:basedOn w:val="1"/>
    <w:next w:val="1"/>
    <w:qFormat/>
    <w:uiPriority w:val="0"/>
    <w:pPr>
      <w:keepNext/>
      <w:keepLines/>
      <w:spacing w:before="280" w:after="290" w:line="376" w:lineRule="atLeast"/>
    </w:pPr>
    <w:rPr>
      <w:rFonts w:ascii="Calibri Light" w:hAnsi="Calibri Light"/>
    </w:rPr>
  </w:style>
  <w:style w:type="paragraph" w:customStyle="1" w:styleId="15">
    <w:name w:val="Heading1"/>
    <w:basedOn w:val="1"/>
    <w:next w:val="1"/>
    <w:qFormat/>
    <w:uiPriority w:val="0"/>
    <w:pPr>
      <w:keepNext/>
      <w:keepLines/>
      <w:spacing w:before="468" w:after="312"/>
      <w:jc w:val="center"/>
    </w:pPr>
    <w:rPr>
      <w:rFonts w:eastAsia="黑体"/>
      <w:kern w:val="44"/>
      <w:sz w:val="36"/>
      <w:szCs w:val="44"/>
    </w:rPr>
  </w:style>
  <w:style w:type="paragraph" w:customStyle="1" w:styleId="16">
    <w:name w:val="Heading2"/>
    <w:basedOn w:val="1"/>
    <w:next w:val="1"/>
    <w:qFormat/>
    <w:uiPriority w:val="0"/>
    <w:pPr>
      <w:keepNext/>
      <w:keepLines/>
      <w:tabs>
        <w:tab w:val="left" w:pos="720"/>
      </w:tabs>
      <w:jc w:val="center"/>
    </w:pPr>
    <w:rPr>
      <w:rFonts w:ascii="宋体" w:hAnsi="宋体"/>
      <w:color w:val="000000"/>
      <w:sz w:val="30"/>
      <w:szCs w:val="30"/>
    </w:rPr>
  </w:style>
  <w:style w:type="paragraph" w:customStyle="1" w:styleId="17">
    <w:name w:val="Heading3"/>
    <w:basedOn w:val="1"/>
    <w:next w:val="1"/>
    <w:qFormat/>
    <w:uiPriority w:val="0"/>
    <w:pPr>
      <w:keepNext/>
      <w:keepLines/>
      <w:spacing w:line="400" w:lineRule="atLeast"/>
      <w:jc w:val="center"/>
    </w:pPr>
    <w:rPr>
      <w:sz w:val="32"/>
      <w:szCs w:val="32"/>
      <w:u w:val="double"/>
    </w:rPr>
  </w:style>
  <w:style w:type="character" w:customStyle="1" w:styleId="18">
    <w:name w:val="NormalCharacter"/>
    <w:qFormat/>
    <w:uiPriority w:val="0"/>
    <w:rPr>
      <w:rFonts w:ascii="Times New Roman" w:hAnsi="Times New Roman" w:eastAsia="宋体"/>
    </w:rPr>
  </w:style>
  <w:style w:type="table" w:customStyle="1" w:styleId="19">
    <w:name w:val="TableNormal"/>
    <w:qFormat/>
    <w:uiPriority w:val="0"/>
    <w:tblPr>
      <w:tblCellMar>
        <w:top w:w="0" w:type="dxa"/>
        <w:left w:w="0" w:type="dxa"/>
        <w:bottom w:w="0" w:type="dxa"/>
        <w:right w:w="0" w:type="dxa"/>
      </w:tblCellMar>
    </w:tblPr>
  </w:style>
  <w:style w:type="paragraph" w:customStyle="1" w:styleId="20">
    <w:name w:val="NormalIndent"/>
    <w:basedOn w:val="1"/>
    <w:link w:val="21"/>
    <w:qFormat/>
    <w:uiPriority w:val="0"/>
    <w:pPr>
      <w:ind w:firstLine="420"/>
    </w:pPr>
    <w:rPr>
      <w:rFonts w:eastAsia="仿宋_GB2312"/>
      <w:sz w:val="30"/>
      <w:szCs w:val="30"/>
    </w:rPr>
  </w:style>
  <w:style w:type="character" w:customStyle="1" w:styleId="21">
    <w:name w:val="UserStyle_0"/>
    <w:basedOn w:val="18"/>
    <w:link w:val="20"/>
    <w:qFormat/>
    <w:uiPriority w:val="0"/>
    <w:rPr>
      <w:rFonts w:ascii="Times New Roman" w:hAnsi="Times New Roman" w:eastAsia="仿宋_GB2312"/>
      <w:kern w:val="2"/>
      <w:sz w:val="30"/>
      <w:szCs w:val="30"/>
    </w:rPr>
  </w:style>
  <w:style w:type="paragraph" w:customStyle="1" w:styleId="22">
    <w:name w:val="BodyText"/>
    <w:basedOn w:val="1"/>
    <w:next w:val="1"/>
    <w:qFormat/>
    <w:uiPriority w:val="0"/>
    <w:pPr>
      <w:spacing w:after="120"/>
    </w:pPr>
  </w:style>
  <w:style w:type="paragraph" w:customStyle="1" w:styleId="23">
    <w:name w:val="BodyTextIndent"/>
    <w:basedOn w:val="1"/>
    <w:qFormat/>
    <w:uiPriority w:val="0"/>
    <w:pPr>
      <w:spacing w:after="156" w:line="360" w:lineRule="exact"/>
      <w:ind w:firstLine="480" w:firstLineChars="200"/>
    </w:pPr>
    <w:rPr>
      <w:rFonts w:ascii="宋体" w:hAnsi="宋体"/>
      <w:sz w:val="24"/>
    </w:rPr>
  </w:style>
  <w:style w:type="paragraph" w:customStyle="1" w:styleId="24">
    <w:name w:val="HtmlNormal"/>
    <w:basedOn w:val="1"/>
    <w:qFormat/>
    <w:uiPriority w:val="0"/>
    <w:pPr>
      <w:spacing w:before="75" w:after="75"/>
      <w:jc w:val="left"/>
    </w:pPr>
    <w:rPr>
      <w:kern w:val="0"/>
      <w:sz w:val="24"/>
    </w:rPr>
  </w:style>
  <w:style w:type="paragraph" w:customStyle="1" w:styleId="25">
    <w:name w:val="BodyText1I"/>
    <w:basedOn w:val="22"/>
    <w:qFormat/>
    <w:uiPriority w:val="0"/>
    <w:pPr>
      <w:spacing w:line="360" w:lineRule="auto"/>
      <w:ind w:firstLine="420"/>
    </w:pPr>
    <w:rPr>
      <w:rFonts w:eastAsia="楷体_GB2312"/>
      <w:kern w:val="0"/>
      <w:sz w:val="24"/>
      <w:szCs w:val="20"/>
    </w:rPr>
  </w:style>
  <w:style w:type="paragraph" w:customStyle="1" w:styleId="26">
    <w:name w:val="BodyText1I2"/>
    <w:basedOn w:val="23"/>
    <w:qFormat/>
    <w:uiPriority w:val="0"/>
    <w:pPr>
      <w:spacing w:after="0"/>
      <w:ind w:firstLine="420"/>
    </w:pPr>
    <w:rPr>
      <w:rFonts w:ascii="Times New Roman" w:hAnsi="Times New Roman"/>
    </w:rPr>
  </w:style>
  <w:style w:type="table" w:customStyle="1" w:styleId="27">
    <w:name w:val="TableGrid"/>
    <w:basedOn w:val="19"/>
    <w:qFormat/>
    <w:uiPriority w:val="0"/>
  </w:style>
  <w:style w:type="character" w:customStyle="1" w:styleId="28">
    <w:name w:val="PageNumber"/>
    <w:basedOn w:val="18"/>
    <w:qFormat/>
    <w:uiPriority w:val="0"/>
    <w:rPr>
      <w:rFonts w:ascii="Times New Roman" w:hAnsi="Times New Roman" w:eastAsia="宋体"/>
    </w:rPr>
  </w:style>
  <w:style w:type="character" w:customStyle="1" w:styleId="29">
    <w:name w:val="UserStyle_1"/>
    <w:link w:val="30"/>
    <w:qFormat/>
    <w:uiPriority w:val="0"/>
    <w:rPr>
      <w:rFonts w:ascii="宋体" w:hAnsi="宋体"/>
    </w:rPr>
  </w:style>
  <w:style w:type="paragraph" w:customStyle="1" w:styleId="30">
    <w:name w:val="UserStyle_2"/>
    <w:basedOn w:val="1"/>
    <w:link w:val="29"/>
    <w:qFormat/>
    <w:uiPriority w:val="0"/>
    <w:pPr>
      <w:spacing w:before="20" w:line="360" w:lineRule="auto"/>
      <w:ind w:firstLine="200" w:firstLineChars="200"/>
    </w:pPr>
    <w:rPr>
      <w:rFonts w:ascii="宋体" w:hAnsi="宋体"/>
      <w:kern w:val="0"/>
      <w:sz w:val="20"/>
      <w:szCs w:val="20"/>
    </w:rPr>
  </w:style>
  <w:style w:type="character" w:customStyle="1" w:styleId="31">
    <w:name w:val="UserStyle_3"/>
    <w:basedOn w:val="18"/>
    <w:qFormat/>
    <w:uiPriority w:val="0"/>
    <w:rPr>
      <w:rFonts w:ascii="宋体" w:hAnsi="宋体" w:eastAsia="宋体"/>
      <w:b/>
      <w:color w:val="000000"/>
      <w:sz w:val="20"/>
      <w:szCs w:val="20"/>
    </w:rPr>
  </w:style>
  <w:style w:type="character" w:customStyle="1" w:styleId="32">
    <w:name w:val="UserStyle_4"/>
    <w:basedOn w:val="18"/>
    <w:link w:val="33"/>
    <w:qFormat/>
    <w:uiPriority w:val="0"/>
    <w:rPr>
      <w:rFonts w:ascii="Times New Roman" w:hAnsi="Times New Roman" w:eastAsia="宋体"/>
    </w:rPr>
  </w:style>
  <w:style w:type="paragraph" w:customStyle="1" w:styleId="33">
    <w:name w:val="UserStyle_5"/>
    <w:basedOn w:val="34"/>
    <w:next w:val="1"/>
    <w:link w:val="32"/>
    <w:qFormat/>
    <w:uiPriority w:val="0"/>
    <w:pPr>
      <w:numPr>
        <w:ilvl w:val="4"/>
      </w:numPr>
    </w:pPr>
  </w:style>
  <w:style w:type="paragraph" w:customStyle="1" w:styleId="34">
    <w:name w:val="UserStyle_6"/>
    <w:basedOn w:val="35"/>
    <w:next w:val="1"/>
    <w:qFormat/>
    <w:uiPriority w:val="0"/>
    <w:pPr>
      <w:numPr>
        <w:ilvl w:val="3"/>
      </w:numPr>
    </w:pPr>
  </w:style>
  <w:style w:type="paragraph" w:customStyle="1" w:styleId="35">
    <w:name w:val="UserStyle_7"/>
    <w:basedOn w:val="36"/>
    <w:next w:val="1"/>
    <w:qFormat/>
    <w:uiPriority w:val="0"/>
    <w:pPr>
      <w:numPr>
        <w:ilvl w:val="2"/>
      </w:numPr>
    </w:pPr>
    <w:rPr>
      <w:rFonts w:ascii="Times New Roman" w:eastAsia="宋体"/>
    </w:rPr>
  </w:style>
  <w:style w:type="paragraph" w:customStyle="1" w:styleId="36">
    <w:name w:val="UserStyle_8"/>
    <w:next w:val="1"/>
    <w:qFormat/>
    <w:uiPriority w:val="0"/>
    <w:pPr>
      <w:numPr>
        <w:ilvl w:val="1"/>
        <w:numId w:val="1"/>
      </w:numPr>
      <w:jc w:val="both"/>
    </w:pPr>
    <w:rPr>
      <w:rFonts w:ascii="黑体" w:hAnsi="Times New Roman" w:eastAsia="黑体" w:cs="Times New Roman"/>
      <w:sz w:val="21"/>
      <w:lang w:val="en-US" w:eastAsia="zh-CN" w:bidi="ar-SA"/>
    </w:rPr>
  </w:style>
  <w:style w:type="character" w:customStyle="1" w:styleId="37">
    <w:name w:val="UserStyle_9"/>
    <w:basedOn w:val="18"/>
    <w:qFormat/>
    <w:uiPriority w:val="0"/>
    <w:rPr>
      <w:rFonts w:ascii="宋体" w:hAnsi="宋体" w:eastAsia="宋体"/>
      <w:color w:val="000000"/>
      <w:sz w:val="24"/>
      <w:szCs w:val="24"/>
    </w:rPr>
  </w:style>
  <w:style w:type="character" w:customStyle="1" w:styleId="38">
    <w:name w:val="UserStyle_10"/>
    <w:basedOn w:val="18"/>
    <w:qFormat/>
    <w:uiPriority w:val="0"/>
    <w:rPr>
      <w:rFonts w:ascii="新宋体" w:hAnsi="新宋体" w:eastAsia="新宋体"/>
      <w:color w:val="000000"/>
      <w:sz w:val="22"/>
      <w:szCs w:val="22"/>
    </w:rPr>
  </w:style>
  <w:style w:type="character" w:customStyle="1" w:styleId="39">
    <w:name w:val="UserStyle_11"/>
    <w:basedOn w:val="18"/>
    <w:qFormat/>
    <w:uiPriority w:val="0"/>
    <w:rPr>
      <w:rFonts w:ascii="Arial" w:hAnsi="Arial" w:eastAsia="宋体"/>
      <w:color w:val="000000"/>
      <w:sz w:val="22"/>
      <w:szCs w:val="22"/>
    </w:rPr>
  </w:style>
  <w:style w:type="character" w:customStyle="1" w:styleId="40">
    <w:name w:val="UserStyle_12"/>
    <w:basedOn w:val="18"/>
    <w:qFormat/>
    <w:uiPriority w:val="0"/>
    <w:rPr>
      <w:rFonts w:ascii="Times New Roman" w:hAnsi="Times New Roman" w:eastAsia="宋体"/>
      <w:color w:val="000000"/>
      <w:sz w:val="18"/>
      <w:szCs w:val="18"/>
    </w:rPr>
  </w:style>
  <w:style w:type="character" w:customStyle="1" w:styleId="41">
    <w:name w:val="UserStyle_13"/>
    <w:basedOn w:val="18"/>
    <w:qFormat/>
    <w:uiPriority w:val="0"/>
    <w:rPr>
      <w:rFonts w:ascii="新宋体" w:hAnsi="新宋体" w:eastAsia="新宋体"/>
      <w:color w:val="000000"/>
      <w:sz w:val="22"/>
      <w:szCs w:val="22"/>
    </w:rPr>
  </w:style>
  <w:style w:type="character" w:customStyle="1" w:styleId="42">
    <w:name w:val="UserStyle_14"/>
    <w:basedOn w:val="18"/>
    <w:qFormat/>
    <w:uiPriority w:val="0"/>
    <w:rPr>
      <w:rFonts w:ascii="宋体" w:hAnsi="宋体" w:eastAsia="宋体"/>
      <w:color w:val="000000"/>
      <w:sz w:val="24"/>
      <w:szCs w:val="24"/>
    </w:rPr>
  </w:style>
  <w:style w:type="paragraph" w:customStyle="1" w:styleId="43">
    <w:name w:val="UserStyle_15"/>
    <w:basedOn w:val="1"/>
    <w:next w:val="1"/>
    <w:qFormat/>
    <w:uiPriority w:val="0"/>
  </w:style>
  <w:style w:type="paragraph" w:customStyle="1" w:styleId="44">
    <w:name w:val="UserStyle_16"/>
    <w:next w:val="1"/>
    <w:qFormat/>
    <w:uiPriority w:val="0"/>
    <w:pPr>
      <w:numPr>
        <w:ilvl w:val="0"/>
        <w:numId w:val="2"/>
      </w:numPr>
      <w:jc w:val="center"/>
    </w:pPr>
    <w:rPr>
      <w:rFonts w:ascii="黑体" w:hAnsi="Times New Roman" w:eastAsia="黑体" w:cs="Times New Roman"/>
      <w:sz w:val="21"/>
      <w:lang w:val="en-US" w:eastAsia="zh-CN" w:bidi="ar-SA"/>
    </w:rPr>
  </w:style>
  <w:style w:type="paragraph" w:customStyle="1" w:styleId="45">
    <w:name w:val="UserStyle_17"/>
    <w:basedOn w:val="1"/>
    <w:qFormat/>
    <w:uiPriority w:val="0"/>
    <w:pPr>
      <w:jc w:val="center"/>
    </w:pPr>
    <w:rPr>
      <w:rFonts w:ascii="宋体"/>
      <w:kern w:val="0"/>
      <w:sz w:val="36"/>
      <w:szCs w:val="20"/>
    </w:rPr>
  </w:style>
  <w:style w:type="paragraph" w:customStyle="1" w:styleId="46">
    <w:name w:val="UserStyle_18"/>
    <w:basedOn w:val="16"/>
    <w:qFormat/>
    <w:uiPriority w:val="0"/>
    <w:pPr>
      <w:spacing w:before="156" w:after="156"/>
    </w:pPr>
    <w:rPr>
      <w:rFonts w:ascii="黑体" w:hAnsi="黑体"/>
      <w:szCs w:val="20"/>
    </w:rPr>
  </w:style>
  <w:style w:type="paragraph" w:customStyle="1" w:styleId="47">
    <w:name w:val="UserStyle_19"/>
    <w:basedOn w:val="17"/>
    <w:qFormat/>
    <w:uiPriority w:val="0"/>
    <w:pPr>
      <w:jc w:val="left"/>
    </w:pPr>
  </w:style>
  <w:style w:type="paragraph" w:customStyle="1" w:styleId="48">
    <w:name w:val="UserStyle_20"/>
    <w:basedOn w:val="1"/>
    <w:qFormat/>
    <w:uiPriority w:val="0"/>
    <w:pPr>
      <w:spacing w:before="120" w:line="360" w:lineRule="atLeast"/>
      <w:jc w:val="left"/>
    </w:pPr>
    <w:rPr>
      <w:kern w:val="0"/>
      <w:sz w:val="19"/>
      <w:szCs w:val="19"/>
    </w:rPr>
  </w:style>
  <w:style w:type="paragraph" w:customStyle="1" w:styleId="49">
    <w:name w:val="179"/>
    <w:basedOn w:val="1"/>
    <w:qFormat/>
    <w:uiPriority w:val="0"/>
    <w:pPr>
      <w:ind w:left="234" w:firstLine="480"/>
    </w:pPr>
  </w:style>
  <w:style w:type="paragraph" w:customStyle="1" w:styleId="50">
    <w:name w:val="UserStyle_21"/>
    <w:basedOn w:val="1"/>
    <w:qFormat/>
    <w:uiPriority w:val="0"/>
  </w:style>
  <w:style w:type="table" w:customStyle="1" w:styleId="51">
    <w:name w:val="UserStyle_22"/>
    <w:qFormat/>
    <w:uiPriority w:val="0"/>
    <w:tblPr>
      <w:tblCellMar>
        <w:top w:w="0" w:type="dxa"/>
        <w:left w:w="0" w:type="dxa"/>
        <w:bottom w:w="0" w:type="dxa"/>
        <w:right w:w="0" w:type="dxa"/>
      </w:tblCellMar>
    </w:tblPr>
  </w:style>
  <w:style w:type="paragraph" w:customStyle="1" w:styleId="52">
    <w:name w:val="UserStyle_23"/>
    <w:basedOn w:val="1"/>
    <w:qFormat/>
    <w:uiPriority w:val="0"/>
    <w:pPr>
      <w:ind w:left="1200"/>
    </w:pPr>
    <w:rPr>
      <w:sz w:val="24"/>
    </w:rPr>
  </w:style>
  <w:style w:type="paragraph" w:customStyle="1" w:styleId="53">
    <w:name w:val="UserStyle_24"/>
    <w:basedOn w:val="1"/>
    <w:qFormat/>
    <w:uiPriority w:val="0"/>
    <w:pPr>
      <w:spacing w:line="288" w:lineRule="auto"/>
      <w:ind w:firstLine="400"/>
    </w:pPr>
    <w:rPr>
      <w:rFonts w:ascii="宋体" w:hAnsi="宋体"/>
      <w:sz w:val="22"/>
      <w:szCs w:val="22"/>
      <w:lang w:val="zh-TW" w:eastAsia="zh-TW" w:bidi="zh-TW"/>
    </w:rPr>
  </w:style>
  <w:style w:type="character" w:customStyle="1" w:styleId="54">
    <w:name w:val="批注文字 字符"/>
    <w:basedOn w:val="11"/>
    <w:link w:val="3"/>
    <w:semiHidden/>
    <w:qFormat/>
    <w:uiPriority w:val="99"/>
    <w:rPr>
      <w:kern w:val="2"/>
      <w:sz w:val="21"/>
      <w:szCs w:val="24"/>
    </w:rPr>
  </w:style>
  <w:style w:type="character" w:customStyle="1" w:styleId="55">
    <w:name w:val="批注主题 字符"/>
    <w:basedOn w:val="54"/>
    <w:link w:val="9"/>
    <w:semiHidden/>
    <w:qFormat/>
    <w:uiPriority w:val="99"/>
    <w:rPr>
      <w:b/>
      <w:bCs/>
      <w:kern w:val="2"/>
      <w:sz w:val="21"/>
      <w:szCs w:val="24"/>
    </w:rPr>
  </w:style>
  <w:style w:type="character" w:customStyle="1" w:styleId="56">
    <w:name w:val="批注框文本 字符"/>
    <w:basedOn w:val="11"/>
    <w:link w:val="5"/>
    <w:semiHidden/>
    <w:qFormat/>
    <w:uiPriority w:val="99"/>
    <w:rPr>
      <w:kern w:val="2"/>
      <w:sz w:val="18"/>
      <w:szCs w:val="18"/>
    </w:rPr>
  </w:style>
  <w:style w:type="paragraph" w:customStyle="1" w:styleId="57">
    <w:name w:val="title1"/>
    <w:basedOn w:val="1"/>
    <w:qFormat/>
    <w:uiPriority w:val="0"/>
    <w:pPr>
      <w:spacing w:before="120" w:beforeAutospacing="0" w:after="0" w:afterAutospacing="0" w:line="360" w:lineRule="atLeast"/>
      <w:ind w:left="0" w:right="0"/>
      <w:jc w:val="left"/>
    </w:pPr>
    <w:rPr>
      <w:b/>
      <w:kern w:val="0"/>
      <w:sz w:val="19"/>
      <w:szCs w:val="19"/>
      <w:lang w:val="en-US" w:eastAsia="zh-CN" w:bidi="ar"/>
    </w:rPr>
  </w:style>
  <w:style w:type="paragraph" w:customStyle="1" w:styleId="58">
    <w:name w:val="Table Paragraph"/>
    <w:basedOn w:val="1"/>
    <w:qFormat/>
    <w:uiPriority w:val="1"/>
    <w:rPr>
      <w:rFonts w:ascii="宋体" w:hAnsi="宋体" w:cs="宋体"/>
      <w:lang w:val="zh-CN" w:bidi="zh-CN"/>
    </w:rPr>
  </w:style>
  <w:style w:type="paragraph" w:customStyle="1" w:styleId="59">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Table Text"/>
    <w:basedOn w:val="1"/>
    <w:semiHidden/>
    <w:qFormat/>
    <w:uiPriority w:val="0"/>
    <w:rPr>
      <w:rFonts w:ascii="宋体" w:hAnsi="宋体" w:eastAsia="宋体" w:cs="宋体"/>
      <w:sz w:val="20"/>
      <w:szCs w:val="20"/>
      <w:lang w:val="en-US" w:eastAsia="en-US" w:bidi="ar-SA"/>
    </w:rPr>
  </w:style>
  <w:style w:type="table" w:customStyle="1" w:styleId="61">
    <w:name w:val="Table Normal"/>
    <w:semiHidden/>
    <w:unhideWhenUsed/>
    <w:qFormat/>
    <w:uiPriority w:val="0"/>
    <w:tblPr>
      <w:tblCellMar>
        <w:top w:w="0" w:type="dxa"/>
        <w:left w:w="0" w:type="dxa"/>
        <w:bottom w:w="0" w:type="dxa"/>
        <w:right w:w="0" w:type="dxa"/>
      </w:tblCellMar>
    </w:tblPr>
  </w:style>
  <w:style w:type="paragraph" w:customStyle="1" w:styleId="6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7147</Words>
  <Characters>7787</Characters>
  <Lines>134</Lines>
  <Paragraphs>37</Paragraphs>
  <TotalTime>171</TotalTime>
  <ScaleCrop>false</ScaleCrop>
  <LinksUpToDate>false</LinksUpToDate>
  <CharactersWithSpaces>7934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2021-05-28T03:31:00Z</dcterms:created>
  <dc:creator>Administrator</dc:creator>
  <cp:lastModifiedBy>old     wang</cp:lastModifiedBy>
  <cp:lastPrinted>2026-08-31T01:23:22Z</cp:lastPrinted>
  <dcterms:modified xsi:type="dcterms:W3CDTF">2026-08-31T05:38:43Z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CD843252B36D4F98AE160D145B6B19C4_13</vt:lpwstr>
  </property>
  <property fmtid="{D5CDD505-2E9C-101B-9397-08002B2CF9AE}" pid="4" name="KSOTemplateDocerSaveRecord">
    <vt:lpwstr>eyJoZGlkIjoiNzIxNTgyNmFhZDRiNWI4MDI4ZGJkOWFiM2Q0YjljMjEiLCJ1c2VySWQiOiIxMTUyMzE3NTk1In0=</vt:lpwstr>
  </property>
</Properties>
</file>