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B3D98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供应商认为应补充的其他资料</w:t>
      </w:r>
    </w:p>
    <w:p w14:paraId="4142707A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（格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B5849"/>
    <w:rsid w:val="5C8B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2026-05-08T05:56:00Z</dcterms:created>
  <dc:creator>S</dc:creator>
  <cp:lastModifiedBy>S</cp:lastModifiedBy>
  <dcterms:modified xsi:type="dcterms:W3CDTF">2026-05-08T05:59:07Z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B056FA2BD80244FBB6528C9415A51A80_11</vt:lpwstr>
  </property>
  <property fmtid="{D5CDD505-2E9C-101B-9397-08002B2CF9AE}" pid="4" name="KSOTemplateDocerSaveRecord">
    <vt:lpwstr>eyJoZGlkIjoiMGRkZTFiM2FhMmM1ZDY5NDRjZjA5MjFlODk4OGViZTQiLCJ1c2VySWQiOiIyMzUwOTk3MDMifQ==</vt:lpwstr>
  </property>
</Properties>
</file>