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2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响应分项报价表</w:t>
      </w:r>
    </w:p>
    <w:p w14:paraId="4D6AC106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采购项目名称：</w:t>
      </w:r>
    </w:p>
    <w:p w14:paraId="02B3EB2C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采购项目编号：</w:t>
      </w:r>
    </w:p>
    <w:tbl>
      <w:tblPr>
        <w:tblStyle w:val="3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规格</w:t>
            </w:r>
            <w:r>
              <w:rPr>
                <w:rFonts w:hint="eastAsia" w:ascii="宋体" w:hAnsi="宋体" w:cs="宋体"/>
                <w:b/>
              </w:rPr>
              <w:t>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数 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 价</w:t>
            </w:r>
          </w:p>
          <w:p w14:paraId="7F5C527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小计</w:t>
            </w: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总价（人民币大写</w:t>
            </w:r>
            <w:r>
              <w:rPr>
                <w:rFonts w:ascii="Calibri" w:hAnsi="Calibri" w:eastAsia="Calibri" w:cs="Calibri"/>
                <w:b/>
              </w:rPr>
              <w:t xml:space="preserve"> </w:t>
            </w:r>
            <w:r>
              <w:rPr>
                <w:rFonts w:ascii="宋体" w:hAnsi="宋体" w:cs="宋体"/>
                <w:b/>
              </w:rPr>
              <w:t>）：</w:t>
            </w:r>
            <w:r>
              <w:rPr>
                <w:rFonts w:ascii="Calibri" w:hAnsi="Calibri" w:eastAsia="Calibri" w:cs="Calibri"/>
                <w:b/>
              </w:rPr>
              <w:t xml:space="preserve">                               </w:t>
            </w:r>
            <w:r>
              <w:rPr>
                <w:rFonts w:ascii="宋体" w:hAnsi="宋体" w:cs="宋体"/>
                <w:b/>
              </w:rPr>
              <w:t>合计（小写）　</w:t>
            </w:r>
            <w:r>
              <w:rPr>
                <w:rFonts w:hint="eastAsia" w:ascii="Calibri" w:hAnsi="Calibri" w:cs="Calibri"/>
                <w:b/>
              </w:rPr>
              <w:t>：</w:t>
            </w:r>
            <w:r>
              <w:rPr>
                <w:rFonts w:ascii="Calibri" w:hAnsi="Calibri" w:eastAsia="Calibri" w:cs="Calibri"/>
                <w:b/>
              </w:rPr>
              <w:t xml:space="preserve">        </w:t>
            </w:r>
            <w:r>
              <w:rPr>
                <w:rFonts w:ascii="宋体" w:hAnsi="宋体" w:cs="宋体"/>
                <w:b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注：以上价款均包含货物费(含质保期内的备品备件费)、包装费、运杂费(含搬运、装卸、保险费等)、工程费、材料费、全部税费、安装调试费等相关费用。</w:t>
            </w:r>
          </w:p>
        </w:tc>
      </w:tr>
    </w:tbl>
    <w:p w14:paraId="7A907104">
      <w:pPr>
        <w:pStyle w:val="5"/>
        <w:spacing w:line="360" w:lineRule="auto"/>
        <w:rPr>
          <w:rFonts w:hint="default" w:ascii="宋体" w:hAnsi="宋体" w:eastAsia="宋体" w:cs="宋体"/>
          <w:sz w:val="21"/>
          <w:szCs w:val="21"/>
          <w:lang w:eastAsia="zh-CN"/>
        </w:rPr>
      </w:pPr>
    </w:p>
    <w:p w14:paraId="5969D6AD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1.如果按单价计算的结果与总价不一致，以单价为准修正总价，报价</w:t>
      </w:r>
      <w:r>
        <w:t>保留小数点后两位</w:t>
      </w:r>
      <w:r>
        <w:rPr>
          <w:rFonts w:hint="eastAsia" w:ascii="宋体" w:hAnsi="宋体" w:cs="宋体"/>
          <w:szCs w:val="21"/>
        </w:rPr>
        <w:t>。</w:t>
      </w:r>
    </w:p>
    <w:p w14:paraId="24AEF83B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0EE666D2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2CE26EBC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2FE39B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33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2026-06-26T08:43:08Z</dcterms:created>
  <dc:creator>Administrator</dc:creator>
  <cp:lastModifiedBy>子夜</cp:lastModifiedBy>
  <dcterms:modified xsi:type="dcterms:W3CDTF">2026-06-26T08:43:18Z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F01CD77714B74AC3B7D8BEB728991150_12</vt:lpwstr>
  </property>
</Properties>
</file>