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6D726">
      <w:pPr>
        <w:spacing w:line="600" w:lineRule="exact"/>
        <w:jc w:val="center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第一部分协议书</w:t>
      </w:r>
    </w:p>
    <w:p w14:paraId="3CC92E7F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甲方</w:t>
      </w:r>
      <w:r>
        <w:rPr>
          <w:rFonts w:hint="eastAsia"/>
          <w:sz w:val="24"/>
          <w:highlight w:val="none"/>
          <w:u w:val="single"/>
        </w:rPr>
        <w:t>:西安石油大学</w:t>
      </w:r>
    </w:p>
    <w:p w14:paraId="03E8E3BE">
      <w:pPr>
        <w:spacing w:line="600" w:lineRule="exact"/>
        <w:ind w:firstLine="480" w:firstLineChars="200"/>
        <w:rPr>
          <w:rFonts w:hint="eastAsia"/>
          <w:sz w:val="24"/>
          <w:highlight w:val="none"/>
          <w:u w:val="single"/>
        </w:rPr>
      </w:pPr>
      <w:r>
        <w:rPr>
          <w:rFonts w:hint="eastAsia"/>
          <w:sz w:val="24"/>
          <w:highlight w:val="none"/>
        </w:rPr>
        <w:t>乙方:</w:t>
      </w:r>
      <w:r>
        <w:rPr>
          <w:rFonts w:hint="eastAsia"/>
          <w:sz w:val="24"/>
          <w:highlight w:val="none"/>
          <w:u w:val="single"/>
        </w:rPr>
        <w:t xml:space="preserve">            </w:t>
      </w:r>
    </w:p>
    <w:p w14:paraId="7002B952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依照《中华人民共和国</w:t>
      </w:r>
      <w:r>
        <w:rPr>
          <w:rFonts w:hint="eastAsia"/>
          <w:sz w:val="24"/>
          <w:highlight w:val="none"/>
          <w:lang w:val="en-US" w:eastAsia="zh-CN"/>
        </w:rPr>
        <w:t>民法典</w:t>
      </w:r>
      <w:r>
        <w:rPr>
          <w:rFonts w:hint="eastAsia"/>
          <w:sz w:val="24"/>
          <w:highlight w:val="none"/>
        </w:rPr>
        <w:t>》及有关环保法规，遵循平等、自愿、公平和诚实信用的原则，双方就“西安石油大学</w:t>
      </w:r>
      <w:r>
        <w:rPr>
          <w:rFonts w:hint="eastAsia"/>
          <w:sz w:val="24"/>
          <w:highlight w:val="none"/>
          <w:lang w:val="en-US" w:eastAsia="zh-CN"/>
        </w:rPr>
        <w:t>鄠邑</w:t>
      </w:r>
      <w:r>
        <w:rPr>
          <w:rFonts w:hint="eastAsia"/>
          <w:sz w:val="24"/>
          <w:highlight w:val="none"/>
        </w:rPr>
        <w:t>校区生活垃圾清运消纳外包服务”达成协议，甲、乙双方愿按本合同约定的条款外包、承担服务期内的生活垃圾清运消纳任务，双方协商一致，订立本合同。</w:t>
      </w:r>
    </w:p>
    <w:p w14:paraId="64A7D3C7">
      <w:pPr>
        <w:spacing w:line="600" w:lineRule="exact"/>
        <w:rPr>
          <w:b/>
          <w:bCs/>
          <w:sz w:val="24"/>
          <w:highlight w:val="none"/>
        </w:rPr>
      </w:pPr>
      <w:r>
        <w:rPr>
          <w:rFonts w:hint="eastAsia"/>
          <w:b/>
          <w:bCs/>
          <w:sz w:val="24"/>
          <w:highlight w:val="none"/>
        </w:rPr>
        <w:t>一、项目概况及内容</w:t>
      </w:r>
    </w:p>
    <w:p w14:paraId="6CDF1761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本项目位于西安市鄠邑区沣京路18号西安石油大学鄠邑校区内，校园建筑面积约45万平方米，共有住宅楼 15栋，学生公寓楼</w:t>
      </w:r>
      <w:r>
        <w:rPr>
          <w:rFonts w:hint="eastAsia"/>
          <w:sz w:val="24"/>
          <w:highlight w:val="none"/>
          <w:lang w:val="en-US" w:eastAsia="zh-CN"/>
        </w:rPr>
        <w:t>20</w:t>
      </w:r>
      <w:r>
        <w:rPr>
          <w:rFonts w:hint="eastAsia"/>
          <w:sz w:val="24"/>
          <w:highlight w:val="none"/>
        </w:rPr>
        <w:t>栋，教学、办公楼10余栋，两个标准体育场，在校师生人数约20000余人，日产生活垃圾约360立方米。项目的主要内容是将校园内收集的生活垃圾、绿化垃圾(养护产生的残叶，树木的落叶)等集中到垃圾压缩站，经压缩后由专用车辆清运到鄠邑区指定的垃圾填埋场。</w:t>
      </w:r>
    </w:p>
    <w:p w14:paraId="52B515CD">
      <w:pPr>
        <w:spacing w:line="600" w:lineRule="exact"/>
        <w:rPr>
          <w:rFonts w:hint="default" w:eastAsiaTheme="minorEastAsia"/>
          <w:b/>
          <w:bCs/>
          <w:sz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highlight w:val="none"/>
        </w:rPr>
        <w:t>二、合同金额及付款方式</w:t>
      </w:r>
    </w:p>
    <w:p w14:paraId="01271B37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1.合同金额：</w:t>
      </w:r>
    </w:p>
    <w:p w14:paraId="0CA4DC5F">
      <w:pPr>
        <w:spacing w:line="240" w:lineRule="auto"/>
        <w:ind w:firstLine="0" w:firstLineChars="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2.</w:t>
      </w:r>
      <w:r>
        <w:rPr>
          <w:rFonts w:hint="eastAsia" w:ascii="宋体" w:hAnsi="宋体" w:cs="宋体"/>
          <w:sz w:val="24"/>
          <w:szCs w:val="24"/>
          <w:highlight w:val="none"/>
        </w:rPr>
        <w:t>付款方式：</w:t>
      </w:r>
      <w:r>
        <w:rPr>
          <w:rFonts w:hint="eastAsia" w:asciiTheme="minorHAnsi" w:hAnsiTheme="minorHAnsi" w:eastAsiaTheme="minor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在整个服务期内，每个月为一个支付期，采购人按依据项目总额平均计算出的月服务费</w:t>
      </w:r>
      <w:r>
        <w:rPr>
          <w:rFonts w:hint="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。</w:t>
      </w:r>
      <w:r>
        <w:rPr>
          <w:rFonts w:hint="eastAsia" w:asciiTheme="minorHAnsi" w:hAnsiTheme="minorHAnsi" w:eastAsiaTheme="minor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中标方</w:t>
      </w:r>
      <w:r>
        <w:rPr>
          <w:rFonts w:hint="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于次月10日前</w:t>
      </w:r>
      <w:r>
        <w:rPr>
          <w:rFonts w:hint="eastAsia" w:asciiTheme="minorHAnsi" w:hAnsiTheme="minorHAnsi" w:eastAsiaTheme="minor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提供合法有效的增值税专用发票和银行账号、开户银行等信息</w:t>
      </w:r>
      <w:r>
        <w:rPr>
          <w:rFonts w:hint="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，采购人在收到发票后10个工作日内</w:t>
      </w:r>
      <w:r>
        <w:rPr>
          <w:rFonts w:hint="eastAsia" w:asciiTheme="minorHAnsi" w:hAnsiTheme="minorHAnsi" w:eastAsiaTheme="minorEastAsia" w:cstheme="minorBidi"/>
          <w:spacing w:val="-2"/>
          <w:kern w:val="2"/>
          <w:sz w:val="21"/>
          <w:szCs w:val="24"/>
          <w:highlight w:val="none"/>
          <w:lang w:val="en-US" w:eastAsia="zh-CN" w:bidi="ar-SA"/>
        </w:rPr>
        <w:t>（如遇节假日，付款时间顺延，不预付）通过银行转账方式支付给中标方，寒暑假于假期结束后支付。</w:t>
      </w:r>
    </w:p>
    <w:p w14:paraId="33C3F559">
      <w:p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三</w:t>
      </w:r>
      <w:r>
        <w:rPr>
          <w:rFonts w:hint="eastAsia"/>
          <w:b/>
          <w:bCs/>
          <w:sz w:val="24"/>
          <w:highlight w:val="none"/>
        </w:rPr>
        <w:t>、</w:t>
      </w:r>
      <w:r>
        <w:rPr>
          <w:b/>
          <w:bCs/>
          <w:sz w:val="24"/>
          <w:highlight w:val="none"/>
        </w:rPr>
        <w:t>质量保证</w:t>
      </w:r>
    </w:p>
    <w:p w14:paraId="08C490CD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1、在服务期内必须接受采购方的监督、检查，对发现的问题保证及时处理。对于突发事项和校方的临时安排应能够有保证处理的应急预案。</w:t>
      </w:r>
    </w:p>
    <w:p w14:paraId="6530305A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2、为保证垃圾清运的正常运行和突发情况的处理，投标方应制定出：</w:t>
      </w:r>
    </w:p>
    <w:p w14:paraId="31C69713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a.对生活垃圾运输、垃圾分类清运等，具体采用的方式、措施、工作计划；</w:t>
      </w:r>
    </w:p>
    <w:p w14:paraId="737BE428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b.物资装备配备方案；</w:t>
      </w:r>
    </w:p>
    <w:p w14:paraId="1D0B93F3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c.人员配备方案；</w:t>
      </w:r>
    </w:p>
    <w:p w14:paraId="749C7450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d.管理及安全规章制度；</w:t>
      </w:r>
    </w:p>
    <w:p w14:paraId="664A0980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e.应急预案；</w:t>
      </w:r>
    </w:p>
    <w:p w14:paraId="347DE135">
      <w:pPr>
        <w:spacing w:line="600" w:lineRule="exact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/>
          <w:sz w:val="24"/>
          <w:highlight w:val="none"/>
        </w:rPr>
        <w:t>3、采购方对服务不到位情况下达整改通知书后，仍造成生活垃圾清理外运不及时，出现生活垃圾堆集、脏、乱、差、臭，发生沿路掉撒垃圾、污水滴漏现象，在支付服务费时，每次扣500元费用，以保障垃圾清运按要求进行。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 </w:t>
      </w:r>
    </w:p>
    <w:p w14:paraId="189DC325">
      <w:p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四</w:t>
      </w:r>
      <w:r>
        <w:rPr>
          <w:rFonts w:hint="eastAsia"/>
          <w:b/>
          <w:bCs/>
          <w:sz w:val="24"/>
          <w:highlight w:val="none"/>
        </w:rPr>
        <w:t>、</w:t>
      </w:r>
      <w:r>
        <w:rPr>
          <w:b/>
          <w:bCs/>
          <w:sz w:val="24"/>
          <w:highlight w:val="none"/>
        </w:rPr>
        <w:t>服务要求</w:t>
      </w:r>
    </w:p>
    <w:p w14:paraId="7E6A272C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1、必须保证及时将生活垃圾清运出校园，不得有垃圾外溢、堆积的现象发生。对于突发事项造成的垃圾意外增多应有应急预案，并采取措施加班加点清运垃圾。</w:t>
      </w:r>
    </w:p>
    <w:p w14:paraId="55F25E51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val="en-GB"/>
        </w:rPr>
        <w:t>2、按照《西安市生活垃圾分类管理办法》，</w:t>
      </w:r>
      <w:r>
        <w:rPr>
          <w:rFonts w:hint="eastAsia"/>
          <w:sz w:val="24"/>
          <w:highlight w:val="none"/>
        </w:rPr>
        <w:t>应有充分的技术装备准备，保证及时按西安市生活垃圾分类的要求进行分类清运，不耽误校园内的各类生活垃圾外运，并承担垃圾分类清运过程产生的相关费用。</w:t>
      </w:r>
    </w:p>
    <w:p w14:paraId="1D31CED2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3、应担保其进场工作人员无刑事犯罪记录，进场工作人员均统一着装、佩戴工卡，自觉遵守招标单位制定的各项物业管理服务制度，服从招标单位对出入校区车辆、物品的查验，并且，对工作人员在校内的一切行为负责。</w:t>
      </w:r>
    </w:p>
    <w:p w14:paraId="4FBBB6C5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4、进入校区的清运车辆需办理通行证，费用自理，车辆必须外观整洁，车况良好，并符合政府部门的有关规定，机动车尾气、噪音等各项指标均达到规定的检测标准；做好防污染措施，车辆在行驶过程中不得沿途散落、遗漏垃圾。</w:t>
      </w:r>
    </w:p>
    <w:p w14:paraId="7ECBC4ED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5、进入校区的清运车辆须遵守《中华人民共和国道路交通安全法》及校区车辆管理制度，按交通规则及校区内的路标、交通指示牌指引行驶。</w:t>
      </w:r>
    </w:p>
    <w:p w14:paraId="398622EA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6、清运生活垃圾应符合安全操作规范和有关环保法规。</w:t>
      </w:r>
    </w:p>
    <w:p w14:paraId="769AB335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7、应熟悉校园服务区域内现场情况，以避免在服务过程中造成不安全隐患，损坏周边设施，由此造成的一切后果由承包单位负责。</w:t>
      </w:r>
    </w:p>
    <w:p w14:paraId="0CB7E711">
      <w:p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8、在服务期间做好安全文明管理，重视安全生产，按规范运输操作，保证自身及周边公民人身财产安全。若发生事故，由投标方负责并承担全部费用，任何责任与校方无关。</w:t>
      </w:r>
    </w:p>
    <w:p w14:paraId="127904DA">
      <w:pPr>
        <w:pStyle w:val="4"/>
        <w:ind w:firstLine="480" w:firstLineChars="200"/>
        <w:rPr>
          <w:rFonts w:hint="eastAsia" w:hAnsi="宋体" w:cs="宋体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9、 进入校区的清运车辆和人员必须遵守学校的疫情防控规定，出示相关证明。</w:t>
      </w:r>
    </w:p>
    <w:p w14:paraId="6B3A5746">
      <w:pPr>
        <w:spacing w:line="5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五</w:t>
      </w:r>
      <w:r>
        <w:rPr>
          <w:rFonts w:hint="eastAsia"/>
          <w:b/>
          <w:bCs/>
          <w:sz w:val="24"/>
          <w:highlight w:val="none"/>
        </w:rPr>
        <w:t>、</w:t>
      </w:r>
      <w:r>
        <w:rPr>
          <w:b/>
          <w:bCs/>
          <w:sz w:val="24"/>
          <w:highlight w:val="none"/>
        </w:rPr>
        <w:t>合同服务期</w:t>
      </w:r>
      <w:r>
        <w:rPr>
          <w:rFonts w:hint="eastAsia"/>
          <w:b/>
          <w:bCs/>
          <w:sz w:val="24"/>
          <w:highlight w:val="none"/>
        </w:rPr>
        <w:t>限</w:t>
      </w:r>
    </w:p>
    <w:p w14:paraId="331D5F0B">
      <w:pPr>
        <w:topLinePunct/>
        <w:spacing w:line="400" w:lineRule="exact"/>
        <w:ind w:firstLine="480" w:firstLineChars="200"/>
        <w:rPr>
          <w:rFonts w:ascii="宋体" w:hAnsi="Times New Roman"/>
          <w:sz w:val="24"/>
          <w:szCs w:val="24"/>
          <w:highlight w:val="none"/>
        </w:rPr>
      </w:pPr>
      <w:r>
        <w:rPr>
          <w:rFonts w:hint="eastAsia" w:ascii="宋体" w:hAnsi="Times New Roman"/>
          <w:sz w:val="24"/>
          <w:szCs w:val="24"/>
          <w:highlight w:val="none"/>
        </w:rPr>
        <w:t>本项目服务期自合同签订生效之日起为1年</w:t>
      </w:r>
      <w:r>
        <w:rPr>
          <w:rFonts w:hint="eastAsia" w:ascii="宋体" w:hAnsi="Times New Roman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自2023年8月1日起至2024年7月31日止</w:t>
      </w:r>
      <w:r>
        <w:rPr>
          <w:rFonts w:hint="eastAsia" w:ascii="宋体" w:hAnsi="Times New Roman"/>
          <w:sz w:val="24"/>
          <w:szCs w:val="24"/>
          <w:highlight w:val="none"/>
        </w:rPr>
        <w:t>。本项目合同期满，采购人根据服务满意程度有权决定是否续签合同。服务合同一年一签，合同累计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执行年限</w:t>
      </w:r>
      <w:r>
        <w:rPr>
          <w:rFonts w:hint="eastAsia" w:ascii="宋体" w:hAnsi="Times New Roman"/>
          <w:sz w:val="24"/>
          <w:szCs w:val="24"/>
          <w:highlight w:val="none"/>
        </w:rPr>
        <w:t>不超过3年，续签合同价款与前一年合同价款相同。</w:t>
      </w:r>
    </w:p>
    <w:p w14:paraId="0F6A72BE">
      <w:pPr>
        <w:spacing w:line="500" w:lineRule="exact"/>
        <w:rPr>
          <w:rFonts w:hint="eastAsia"/>
          <w:b/>
          <w:bCs/>
          <w:sz w:val="24"/>
          <w:highlight w:val="none"/>
        </w:rPr>
      </w:pPr>
      <w:r>
        <w:rPr>
          <w:rFonts w:hint="eastAsia"/>
          <w:b/>
          <w:bCs/>
          <w:sz w:val="24"/>
          <w:highlight w:val="none"/>
        </w:rPr>
        <w:t>六、安全文明服务</w:t>
      </w:r>
    </w:p>
    <w:p w14:paraId="5F40118E">
      <w:pPr>
        <w:spacing w:line="56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进入校区的清运车辆须遵守《中华人民共和国道路交通安</w:t>
      </w:r>
      <w:r>
        <w:rPr>
          <w:rFonts w:hint="eastAsia"/>
          <w:sz w:val="24"/>
          <w:highlight w:val="none"/>
        </w:rPr>
        <w:t>全</w:t>
      </w:r>
      <w:r>
        <w:rPr>
          <w:sz w:val="24"/>
          <w:highlight w:val="none"/>
        </w:rPr>
        <w:t>法》及校区车辆管理制度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按交通规则及校区内的路标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交通指示</w:t>
      </w:r>
      <w:r>
        <w:rPr>
          <w:rFonts w:hint="eastAsia"/>
          <w:sz w:val="24"/>
          <w:highlight w:val="none"/>
        </w:rPr>
        <w:t>标识</w:t>
      </w:r>
      <w:r>
        <w:rPr>
          <w:sz w:val="24"/>
          <w:highlight w:val="none"/>
        </w:rPr>
        <w:t>行驶</w:t>
      </w:r>
      <w:r>
        <w:rPr>
          <w:rFonts w:hint="eastAsia"/>
          <w:sz w:val="24"/>
          <w:highlight w:val="none"/>
        </w:rPr>
        <w:t>。</w:t>
      </w:r>
    </w:p>
    <w:p w14:paraId="2F063B42">
      <w:pPr>
        <w:spacing w:line="56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2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清运生活垃圾设备、车辆应符合安全规范和有关环保</w:t>
      </w:r>
      <w:r>
        <w:rPr>
          <w:rFonts w:hint="eastAsia"/>
          <w:sz w:val="24"/>
          <w:highlight w:val="none"/>
        </w:rPr>
        <w:t>法</w:t>
      </w:r>
      <w:r>
        <w:rPr>
          <w:sz w:val="24"/>
          <w:highlight w:val="none"/>
        </w:rPr>
        <w:t>规</w:t>
      </w:r>
      <w:r>
        <w:rPr>
          <w:rFonts w:hint="eastAsia"/>
          <w:sz w:val="24"/>
          <w:highlight w:val="none"/>
        </w:rPr>
        <w:t>。</w:t>
      </w:r>
    </w:p>
    <w:p w14:paraId="7AB79924">
      <w:pPr>
        <w:spacing w:line="56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3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应熟悉校园服务区域内道路和现场情况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以避免在运输过程中造成不安全隐患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损坏周边设施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由此造成的一切后果由</w:t>
      </w:r>
      <w:r>
        <w:rPr>
          <w:rFonts w:hint="eastAsia"/>
          <w:sz w:val="24"/>
          <w:highlight w:val="none"/>
        </w:rPr>
        <w:t>乙方</w:t>
      </w:r>
      <w:r>
        <w:rPr>
          <w:sz w:val="24"/>
          <w:highlight w:val="none"/>
        </w:rPr>
        <w:t>负责</w:t>
      </w:r>
      <w:r>
        <w:rPr>
          <w:rFonts w:hint="eastAsia"/>
          <w:sz w:val="24"/>
          <w:highlight w:val="none"/>
        </w:rPr>
        <w:t>。</w:t>
      </w:r>
    </w:p>
    <w:p w14:paraId="3D65A9EF">
      <w:pPr>
        <w:spacing w:line="56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4、在服务期间做好安全文明管理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必须重视安全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按规范操作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保证自身及周边公民人身财产安全</w:t>
      </w:r>
      <w:r>
        <w:rPr>
          <w:rFonts w:hint="eastAsia"/>
          <w:sz w:val="24"/>
          <w:highlight w:val="none"/>
        </w:rPr>
        <w:t>。</w:t>
      </w:r>
      <w:r>
        <w:rPr>
          <w:sz w:val="24"/>
          <w:highlight w:val="none"/>
        </w:rPr>
        <w:t>若发生事故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由乙方负全责并承担全部费用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任何责任与甲方无关</w:t>
      </w:r>
      <w:r>
        <w:rPr>
          <w:rFonts w:hint="eastAsia"/>
          <w:sz w:val="24"/>
          <w:highlight w:val="none"/>
        </w:rPr>
        <w:t>。</w:t>
      </w:r>
    </w:p>
    <w:p w14:paraId="57AC9A00">
      <w:pPr>
        <w:spacing w:line="600" w:lineRule="exact"/>
        <w:jc w:val="center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第二部分通用条款</w:t>
      </w:r>
    </w:p>
    <w:p w14:paraId="1730B056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详见《中华人民共和国</w:t>
      </w:r>
      <w:r>
        <w:rPr>
          <w:rFonts w:hint="eastAsia"/>
          <w:sz w:val="24"/>
          <w:highlight w:val="none"/>
          <w:lang w:val="en-US" w:eastAsia="zh-CN"/>
        </w:rPr>
        <w:t>民法典</w:t>
      </w:r>
      <w:r>
        <w:rPr>
          <w:sz w:val="24"/>
          <w:highlight w:val="none"/>
        </w:rPr>
        <w:t>》通用条款</w:t>
      </w:r>
      <w:r>
        <w:rPr>
          <w:rFonts w:hint="eastAsia"/>
          <w:sz w:val="24"/>
          <w:highlight w:val="none"/>
        </w:rPr>
        <w:t>。</w:t>
      </w:r>
    </w:p>
    <w:p w14:paraId="6509C49E">
      <w:pPr>
        <w:spacing w:line="600" w:lineRule="exact"/>
        <w:jc w:val="center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第三部分专用条款</w:t>
      </w:r>
    </w:p>
    <w:p w14:paraId="0C354DAD">
      <w:pPr>
        <w:numPr>
          <w:ilvl w:val="0"/>
          <w:numId w:val="1"/>
        </w:num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服务条件</w:t>
      </w:r>
    </w:p>
    <w:p w14:paraId="27BBB35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Times New Roman"/>
          <w:sz w:val="24"/>
          <w:szCs w:val="24"/>
          <w:highlight w:val="none"/>
        </w:rPr>
      </w:pPr>
      <w:r>
        <w:rPr>
          <w:rFonts w:hint="eastAsia" w:ascii="宋体" w:hAnsi="Times New Roman"/>
          <w:sz w:val="24"/>
          <w:szCs w:val="24"/>
          <w:highlight w:val="none"/>
        </w:rPr>
        <w:t>1</w:t>
      </w:r>
      <w:r>
        <w:rPr>
          <w:rFonts w:hint="eastAsia" w:ascii="宋体" w:hAnsi="Times New Roman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Times New Roman"/>
          <w:sz w:val="24"/>
          <w:szCs w:val="24"/>
          <w:highlight w:val="none"/>
        </w:rPr>
        <w:t>提供场地，由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乙</w:t>
      </w:r>
      <w:r>
        <w:rPr>
          <w:rFonts w:hint="eastAsia" w:ascii="宋体" w:hAnsi="Times New Roman"/>
          <w:sz w:val="24"/>
          <w:szCs w:val="24"/>
          <w:highlight w:val="none"/>
        </w:rPr>
        <w:t>方负责建立生活垃圾压缩站及操作人员值班室，图纸设计、土建施工、水、电、轨道安装等。建站产生的所有材料，人工等费用由投标方自理。</w:t>
      </w:r>
    </w:p>
    <w:p w14:paraId="4102ACF0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2</w:t>
      </w:r>
      <w:r>
        <w:rPr>
          <w:rFonts w:hint="eastAsia"/>
          <w:sz w:val="24"/>
          <w:highlight w:val="none"/>
          <w:lang w:eastAsia="zh-CN"/>
        </w:rPr>
        <w:t>.</w:t>
      </w:r>
      <w:r>
        <w:rPr>
          <w:sz w:val="24"/>
          <w:highlight w:val="none"/>
        </w:rPr>
        <w:t>乙方</w:t>
      </w:r>
      <w:r>
        <w:rPr>
          <w:rFonts w:hint="eastAsia"/>
          <w:sz w:val="24"/>
          <w:highlight w:val="none"/>
        </w:rPr>
        <w:t>按照西安市生活垃圾分类的要求和甲方产生的生活垃圾实际，</w:t>
      </w:r>
      <w:r>
        <w:rPr>
          <w:sz w:val="24"/>
          <w:highlight w:val="none"/>
        </w:rPr>
        <w:t>给甲方</w:t>
      </w:r>
      <w:r>
        <w:rPr>
          <w:rFonts w:hint="eastAsia"/>
          <w:sz w:val="24"/>
          <w:highlight w:val="none"/>
          <w:lang w:val="en-US" w:eastAsia="zh-CN"/>
        </w:rPr>
        <w:t>鄠邑校</w:t>
      </w:r>
      <w:r>
        <w:rPr>
          <w:rFonts w:hint="eastAsia"/>
          <w:sz w:val="24"/>
          <w:highlight w:val="none"/>
        </w:rPr>
        <w:t>区</w:t>
      </w:r>
      <w:r>
        <w:rPr>
          <w:sz w:val="24"/>
          <w:highlight w:val="none"/>
        </w:rPr>
        <w:t>提供</w:t>
      </w:r>
      <w:r>
        <w:rPr>
          <w:rFonts w:hint="eastAsia"/>
          <w:sz w:val="24"/>
          <w:highlight w:val="none"/>
          <w:lang w:val="en-US" w:eastAsia="zh-CN"/>
        </w:rPr>
        <w:t>至少2个</w:t>
      </w:r>
      <w:r>
        <w:rPr>
          <w:rFonts w:hint="eastAsia" w:ascii="宋体" w:hAnsi="Times New Roman"/>
          <w:sz w:val="24"/>
          <w:szCs w:val="24"/>
          <w:highlight w:val="none"/>
        </w:rPr>
        <w:t>移动电子压缩垃圾箱</w:t>
      </w:r>
      <w:r>
        <w:rPr>
          <w:sz w:val="24"/>
          <w:highlight w:val="none"/>
        </w:rPr>
        <w:t>进行</w:t>
      </w:r>
      <w:r>
        <w:rPr>
          <w:rFonts w:hint="eastAsia"/>
          <w:sz w:val="24"/>
          <w:highlight w:val="none"/>
        </w:rPr>
        <w:t>垃圾</w:t>
      </w:r>
      <w:r>
        <w:rPr>
          <w:sz w:val="24"/>
          <w:highlight w:val="none"/>
        </w:rPr>
        <w:t>收集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始终保持现场</w:t>
      </w:r>
      <w:r>
        <w:rPr>
          <w:rFonts w:hint="eastAsia"/>
          <w:sz w:val="24"/>
          <w:highlight w:val="none"/>
        </w:rPr>
        <w:t>垃圾收纳</w:t>
      </w:r>
      <w:r>
        <w:rPr>
          <w:sz w:val="24"/>
          <w:highlight w:val="none"/>
        </w:rPr>
        <w:t>箱</w:t>
      </w:r>
      <w:r>
        <w:rPr>
          <w:rFonts w:hint="eastAsia"/>
          <w:sz w:val="24"/>
          <w:highlight w:val="none"/>
        </w:rPr>
        <w:t>能够</w:t>
      </w:r>
      <w:r>
        <w:rPr>
          <w:sz w:val="24"/>
          <w:highlight w:val="none"/>
        </w:rPr>
        <w:t>进行循环作</w:t>
      </w:r>
      <w:r>
        <w:rPr>
          <w:rFonts w:hint="eastAsia"/>
          <w:sz w:val="24"/>
          <w:highlight w:val="none"/>
        </w:rPr>
        <w:t>业</w:t>
      </w:r>
      <w:r>
        <w:rPr>
          <w:rFonts w:hint="eastAsia"/>
          <w:sz w:val="24"/>
          <w:highlight w:val="none"/>
          <w:lang w:eastAsia="zh-CN"/>
        </w:rPr>
        <w:t>，</w:t>
      </w:r>
      <w:r>
        <w:rPr>
          <w:rFonts w:hint="eastAsia" w:ascii="宋体" w:hAnsi="Times New Roman"/>
          <w:sz w:val="24"/>
          <w:szCs w:val="24"/>
          <w:highlight w:val="none"/>
        </w:rPr>
        <w:t>箱体要求可容纳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Times New Roman"/>
          <w:sz w:val="24"/>
          <w:szCs w:val="24"/>
          <w:highlight w:val="none"/>
        </w:rPr>
        <w:t>立方米以上的容积量。移动箱体购买、保养维修等费用由投标方自理。</w:t>
      </w:r>
    </w:p>
    <w:p w14:paraId="1E7FA64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Times New Roman"/>
          <w:sz w:val="24"/>
          <w:szCs w:val="24"/>
          <w:highlight w:val="none"/>
        </w:rPr>
      </w:pP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Times New Roman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Times New Roman"/>
          <w:sz w:val="24"/>
          <w:szCs w:val="24"/>
          <w:highlight w:val="none"/>
        </w:rPr>
        <w:t>服务期内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Times New Roman"/>
          <w:sz w:val="24"/>
          <w:szCs w:val="24"/>
          <w:highlight w:val="none"/>
        </w:rPr>
        <w:t>按有关部门的要求，随时实施垃圾分类清理清运，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由乙方</w:t>
      </w:r>
      <w:r>
        <w:rPr>
          <w:rFonts w:hint="eastAsia" w:ascii="宋体" w:hAnsi="Times New Roman"/>
          <w:sz w:val="24"/>
          <w:szCs w:val="24"/>
          <w:highlight w:val="none"/>
        </w:rPr>
        <w:t>承担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垃圾分类清理清运消纳</w:t>
      </w:r>
      <w:r>
        <w:rPr>
          <w:rFonts w:hint="eastAsia" w:ascii="宋体" w:hAnsi="Times New Roman"/>
          <w:sz w:val="24"/>
          <w:szCs w:val="24"/>
          <w:highlight w:val="none"/>
        </w:rPr>
        <w:t>产生的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所有</w:t>
      </w:r>
      <w:r>
        <w:rPr>
          <w:rFonts w:hint="eastAsia" w:ascii="宋体" w:hAnsi="Times New Roman"/>
          <w:sz w:val="24"/>
          <w:szCs w:val="24"/>
          <w:highlight w:val="none"/>
        </w:rPr>
        <w:t>费用。</w:t>
      </w:r>
    </w:p>
    <w:p w14:paraId="10542FFA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4</w:t>
      </w:r>
      <w:r>
        <w:rPr>
          <w:rFonts w:hint="eastAsia"/>
          <w:sz w:val="24"/>
          <w:highlight w:val="none"/>
          <w:lang w:eastAsia="zh-CN"/>
        </w:rPr>
        <w:t>.</w:t>
      </w:r>
      <w:r>
        <w:rPr>
          <w:sz w:val="24"/>
          <w:highlight w:val="none"/>
        </w:rPr>
        <w:t>生活垃圾车辆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垃圾</w:t>
      </w:r>
      <w:r>
        <w:rPr>
          <w:rFonts w:hint="eastAsia"/>
          <w:sz w:val="24"/>
          <w:highlight w:val="none"/>
        </w:rPr>
        <w:t>收纳</w:t>
      </w:r>
      <w:r>
        <w:rPr>
          <w:sz w:val="24"/>
          <w:highlight w:val="none"/>
        </w:rPr>
        <w:t>箱</w:t>
      </w:r>
      <w:r>
        <w:rPr>
          <w:rFonts w:hint="eastAsia"/>
          <w:sz w:val="24"/>
          <w:highlight w:val="none"/>
        </w:rPr>
        <w:t>的</w:t>
      </w:r>
      <w:r>
        <w:rPr>
          <w:sz w:val="24"/>
          <w:highlight w:val="none"/>
        </w:rPr>
        <w:t>购</w:t>
      </w:r>
      <w:r>
        <w:rPr>
          <w:rFonts w:hint="eastAsia"/>
          <w:sz w:val="24"/>
          <w:highlight w:val="none"/>
        </w:rPr>
        <w:t>置、</w:t>
      </w:r>
      <w:r>
        <w:rPr>
          <w:sz w:val="24"/>
          <w:highlight w:val="none"/>
        </w:rPr>
        <w:t>维修</w:t>
      </w:r>
      <w:r>
        <w:rPr>
          <w:rFonts w:hint="eastAsia"/>
          <w:sz w:val="24"/>
          <w:highlight w:val="none"/>
        </w:rPr>
        <w:t>和</w:t>
      </w:r>
      <w:r>
        <w:rPr>
          <w:sz w:val="24"/>
          <w:highlight w:val="none"/>
        </w:rPr>
        <w:t>保养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燃料及</w:t>
      </w:r>
      <w:r>
        <w:rPr>
          <w:rFonts w:hint="eastAsia"/>
          <w:sz w:val="24"/>
          <w:highlight w:val="none"/>
        </w:rPr>
        <w:t>人员</w:t>
      </w:r>
      <w:r>
        <w:rPr>
          <w:sz w:val="24"/>
          <w:highlight w:val="none"/>
        </w:rPr>
        <w:t>工资等费用由乙方</w:t>
      </w:r>
      <w:r>
        <w:rPr>
          <w:rFonts w:hint="eastAsia"/>
          <w:sz w:val="24"/>
          <w:highlight w:val="none"/>
        </w:rPr>
        <w:t>自行</w:t>
      </w:r>
      <w:r>
        <w:rPr>
          <w:sz w:val="24"/>
          <w:highlight w:val="none"/>
        </w:rPr>
        <w:t>负责</w:t>
      </w:r>
      <w:r>
        <w:rPr>
          <w:rFonts w:hint="eastAsia"/>
          <w:sz w:val="24"/>
          <w:highlight w:val="none"/>
        </w:rPr>
        <w:t>。</w:t>
      </w:r>
    </w:p>
    <w:p w14:paraId="4C9B58E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Times New Roman"/>
          <w:sz w:val="24"/>
          <w:szCs w:val="24"/>
          <w:highlight w:val="none"/>
        </w:rPr>
      </w:pPr>
      <w:r>
        <w:rPr>
          <w:rFonts w:hint="eastAsia" w:ascii="宋体" w:hAnsi="Times New Roman"/>
          <w:sz w:val="24"/>
          <w:szCs w:val="24"/>
          <w:highlight w:val="none"/>
        </w:rPr>
        <w:t>5</w:t>
      </w:r>
      <w:r>
        <w:rPr>
          <w:rFonts w:hint="eastAsia" w:ascii="宋体" w:hAnsi="Times New Roman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Times New Roman"/>
          <w:sz w:val="24"/>
          <w:szCs w:val="24"/>
          <w:highlight w:val="none"/>
        </w:rPr>
        <w:t>不得将中标的</w:t>
      </w:r>
      <w:r>
        <w:rPr>
          <w:rFonts w:hint="eastAsia" w:ascii="宋体" w:hAnsi="Times New Roman"/>
          <w:sz w:val="24"/>
          <w:szCs w:val="24"/>
          <w:highlight w:val="none"/>
          <w:lang w:val="en-US" w:eastAsia="zh-CN"/>
        </w:rPr>
        <w:t>生活</w:t>
      </w:r>
      <w:r>
        <w:rPr>
          <w:rFonts w:hint="eastAsia" w:ascii="宋体" w:hAnsi="Times New Roman"/>
          <w:sz w:val="24"/>
          <w:szCs w:val="24"/>
          <w:highlight w:val="none"/>
        </w:rPr>
        <w:t>垃圾清运业务全部或部分转包给其他任何第三人。</w:t>
      </w:r>
    </w:p>
    <w:p w14:paraId="068A852F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6</w:t>
      </w:r>
      <w:r>
        <w:rPr>
          <w:rFonts w:hint="eastAsia"/>
          <w:sz w:val="24"/>
          <w:highlight w:val="none"/>
          <w:lang w:eastAsia="zh-CN"/>
        </w:rPr>
        <w:t>.</w:t>
      </w:r>
      <w:r>
        <w:rPr>
          <w:sz w:val="24"/>
          <w:highlight w:val="none"/>
        </w:rPr>
        <w:t>垃圾</w:t>
      </w:r>
      <w:r>
        <w:rPr>
          <w:rFonts w:hint="eastAsia"/>
          <w:sz w:val="24"/>
          <w:highlight w:val="none"/>
        </w:rPr>
        <w:t>处理</w:t>
      </w:r>
      <w:r>
        <w:rPr>
          <w:sz w:val="24"/>
          <w:highlight w:val="none"/>
        </w:rPr>
        <w:t>场费用由乙方</w:t>
      </w:r>
      <w:r>
        <w:rPr>
          <w:rFonts w:hint="eastAsia"/>
          <w:sz w:val="24"/>
          <w:highlight w:val="none"/>
        </w:rPr>
        <w:t>自行</w:t>
      </w:r>
      <w:r>
        <w:rPr>
          <w:sz w:val="24"/>
          <w:highlight w:val="none"/>
        </w:rPr>
        <w:t>负责</w:t>
      </w:r>
      <w:r>
        <w:rPr>
          <w:rFonts w:hint="eastAsia"/>
          <w:sz w:val="24"/>
          <w:highlight w:val="none"/>
        </w:rPr>
        <w:t>。</w:t>
      </w:r>
    </w:p>
    <w:p w14:paraId="145786F8">
      <w:p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二、履约及安全保证金</w:t>
      </w:r>
    </w:p>
    <w:p w14:paraId="6700EA50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为保证合同的正常履行，确保生活垃圾清运能按期保质完成，避免安全事故，达到环保要求，中标方向采购人交纳贰万元作为履约及安全保证金，履约及安全保证金在服务期结束后，</w:t>
      </w:r>
      <w:r>
        <w:rPr>
          <w:rFonts w:hint="eastAsia" w:ascii="宋体" w:hAnsi="宋体" w:cs="宋体"/>
          <w:sz w:val="24"/>
          <w:szCs w:val="24"/>
          <w:highlight w:val="none"/>
        </w:rPr>
        <w:t>无任何问题</w:t>
      </w:r>
      <w:r>
        <w:rPr>
          <w:rFonts w:hint="eastAsia" w:hAnsi="宋体" w:cs="宋体"/>
          <w:sz w:val="24"/>
          <w:szCs w:val="24"/>
          <w:highlight w:val="none"/>
        </w:rPr>
        <w:t>两周内无息退还给中标方。</w:t>
      </w:r>
    </w:p>
    <w:p w14:paraId="43BDDBDA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如遇以下情况之一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甲方有权没收乙方所交纳的履约及安全保证金</w:t>
      </w:r>
      <w:r>
        <w:rPr>
          <w:rFonts w:hint="eastAsia"/>
          <w:sz w:val="24"/>
          <w:highlight w:val="none"/>
        </w:rPr>
        <w:t>。</w:t>
      </w:r>
    </w:p>
    <w:p w14:paraId="5333DAC4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未按甲方要求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不能圆满完成垃圾清运任务的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未能完全履</w:t>
      </w:r>
    </w:p>
    <w:p w14:paraId="613EC31A">
      <w:pPr>
        <w:spacing w:line="600" w:lineRule="exact"/>
        <w:rPr>
          <w:sz w:val="24"/>
          <w:highlight w:val="none"/>
        </w:rPr>
      </w:pPr>
      <w:r>
        <w:rPr>
          <w:sz w:val="24"/>
          <w:highlight w:val="none"/>
        </w:rPr>
        <w:t>行合同义务的</w:t>
      </w:r>
      <w:r>
        <w:rPr>
          <w:rFonts w:hint="eastAsia"/>
          <w:sz w:val="24"/>
          <w:highlight w:val="none"/>
        </w:rPr>
        <w:t>；</w:t>
      </w:r>
    </w:p>
    <w:p w14:paraId="5F7F756E">
      <w:pPr>
        <w:numPr>
          <w:ilvl w:val="0"/>
          <w:numId w:val="2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垃圾运输过程中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对各类地下天然气、水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电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暖等管、沟和架空线缆等管线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绿化树木等</w:t>
      </w:r>
      <w:r>
        <w:rPr>
          <w:rFonts w:hint="eastAsia"/>
          <w:sz w:val="24"/>
          <w:highlight w:val="none"/>
        </w:rPr>
        <w:t>及</w:t>
      </w:r>
      <w:r>
        <w:rPr>
          <w:sz w:val="24"/>
          <w:highlight w:val="none"/>
        </w:rPr>
        <w:t>其他设施有损坏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且没维修合格到</w:t>
      </w:r>
      <w:r>
        <w:rPr>
          <w:rFonts w:hint="eastAsia"/>
          <w:sz w:val="24"/>
          <w:highlight w:val="none"/>
        </w:rPr>
        <w:t>位的；</w:t>
      </w:r>
    </w:p>
    <w:p w14:paraId="467E463E">
      <w:pPr>
        <w:numPr>
          <w:ilvl w:val="0"/>
          <w:numId w:val="2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校内发生交通事故，造成他人人身及财产损失没有妥善解决的，不退还履约及安全保证金。</w:t>
      </w:r>
    </w:p>
    <w:p w14:paraId="1AC53977">
      <w:pPr>
        <w:spacing w:line="600" w:lineRule="exact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三、双方一般权利和义务</w:t>
      </w:r>
    </w:p>
    <w:p w14:paraId="0C090A06">
      <w:pPr>
        <w:spacing w:line="600" w:lineRule="exact"/>
        <w:ind w:firstLine="482" w:firstLineChars="200"/>
        <w:rPr>
          <w:b/>
          <w:sz w:val="24"/>
          <w:highlight w:val="none"/>
        </w:rPr>
      </w:pP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</w:rPr>
        <w:t>、</w:t>
      </w:r>
      <w:r>
        <w:rPr>
          <w:b/>
          <w:sz w:val="24"/>
          <w:highlight w:val="none"/>
        </w:rPr>
        <w:t>甲方的权利和义务</w:t>
      </w:r>
    </w:p>
    <w:p w14:paraId="56087346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(1)依照本合同规定将西安石油大学</w:t>
      </w:r>
      <w:r>
        <w:rPr>
          <w:rFonts w:hint="eastAsia"/>
          <w:sz w:val="24"/>
          <w:highlight w:val="none"/>
          <w:lang w:val="en-US" w:eastAsia="zh-CN"/>
        </w:rPr>
        <w:t>鄠邑</w:t>
      </w:r>
      <w:r>
        <w:rPr>
          <w:rFonts w:hint="eastAsia"/>
          <w:sz w:val="24"/>
          <w:highlight w:val="none"/>
        </w:rPr>
        <w:t>校区</w:t>
      </w:r>
      <w:r>
        <w:rPr>
          <w:sz w:val="24"/>
          <w:highlight w:val="none"/>
        </w:rPr>
        <w:t>生活垃圾清运服务业务委托给乙方</w:t>
      </w:r>
      <w:r>
        <w:rPr>
          <w:rFonts w:hint="eastAsia"/>
          <w:sz w:val="24"/>
          <w:highlight w:val="none"/>
        </w:rPr>
        <w:t>清运</w:t>
      </w:r>
      <w:r>
        <w:rPr>
          <w:sz w:val="24"/>
          <w:highlight w:val="none"/>
        </w:rPr>
        <w:t>到政府指定垃圾</w:t>
      </w:r>
      <w:r>
        <w:rPr>
          <w:rFonts w:hint="eastAsia"/>
          <w:sz w:val="24"/>
          <w:highlight w:val="none"/>
        </w:rPr>
        <w:t>处理</w:t>
      </w:r>
      <w:r>
        <w:rPr>
          <w:sz w:val="24"/>
          <w:highlight w:val="none"/>
        </w:rPr>
        <w:t>场</w:t>
      </w:r>
      <w:r>
        <w:rPr>
          <w:rFonts w:hint="eastAsia"/>
          <w:sz w:val="24"/>
          <w:highlight w:val="none"/>
        </w:rPr>
        <w:t>。</w:t>
      </w:r>
    </w:p>
    <w:p w14:paraId="49D74CE3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按合同要求结算、审定支付给乙方的费用</w:t>
      </w:r>
      <w:r>
        <w:rPr>
          <w:rFonts w:hint="eastAsia"/>
          <w:sz w:val="24"/>
          <w:highlight w:val="none"/>
        </w:rPr>
        <w:t>。</w:t>
      </w:r>
    </w:p>
    <w:p w14:paraId="77C0DBE9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负责提供</w:t>
      </w:r>
      <w:r>
        <w:rPr>
          <w:rFonts w:hint="eastAsia"/>
          <w:sz w:val="24"/>
          <w:highlight w:val="none"/>
        </w:rPr>
        <w:t>垃圾收纳箱</w:t>
      </w:r>
      <w:r>
        <w:rPr>
          <w:sz w:val="24"/>
          <w:highlight w:val="none"/>
        </w:rPr>
        <w:t>场地和必要条件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场地建设</w:t>
      </w:r>
      <w:r>
        <w:rPr>
          <w:rFonts w:hint="eastAsia"/>
          <w:sz w:val="24"/>
          <w:highlight w:val="none"/>
        </w:rPr>
        <w:t>及</w:t>
      </w:r>
      <w:r>
        <w:rPr>
          <w:sz w:val="24"/>
          <w:highlight w:val="none"/>
        </w:rPr>
        <w:t>费用由乙方负责</w:t>
      </w:r>
      <w:r>
        <w:rPr>
          <w:rFonts w:hint="eastAsia"/>
          <w:sz w:val="24"/>
          <w:highlight w:val="none"/>
        </w:rPr>
        <w:t>。垃圾收纳</w:t>
      </w:r>
      <w:r>
        <w:rPr>
          <w:sz w:val="24"/>
          <w:highlight w:val="none"/>
        </w:rPr>
        <w:t>箱装满时及时通知乙方清运</w:t>
      </w:r>
      <w:r>
        <w:rPr>
          <w:rFonts w:hint="eastAsia"/>
          <w:sz w:val="24"/>
          <w:highlight w:val="none"/>
        </w:rPr>
        <w:t>。</w:t>
      </w:r>
    </w:p>
    <w:p w14:paraId="3527347B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负责处理校内非乙方原因而产生的纠纷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概不承担因乙方责任而产生的任何纠纷</w:t>
      </w:r>
      <w:r>
        <w:rPr>
          <w:rFonts w:hint="eastAsia"/>
          <w:sz w:val="24"/>
          <w:highlight w:val="none"/>
        </w:rPr>
        <w:t>。</w:t>
      </w:r>
    </w:p>
    <w:p w14:paraId="0D99AA80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甲方确保无外单位垃圾进入校园内倾倒</w:t>
      </w:r>
      <w:r>
        <w:rPr>
          <w:rFonts w:hint="eastAsia"/>
          <w:sz w:val="24"/>
          <w:highlight w:val="none"/>
        </w:rPr>
        <w:t>。</w:t>
      </w:r>
    </w:p>
    <w:p w14:paraId="01A13F3A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甲方应妥善保管乙方存放于甲方垃圾收集点内的</w:t>
      </w:r>
      <w:r>
        <w:rPr>
          <w:rFonts w:hint="eastAsia"/>
          <w:sz w:val="24"/>
          <w:highlight w:val="none"/>
        </w:rPr>
        <w:t>垃圾收纳箱（</w:t>
      </w:r>
      <w:r>
        <w:rPr>
          <w:sz w:val="24"/>
          <w:highlight w:val="none"/>
        </w:rPr>
        <w:t>电子压缩垃圾箱</w:t>
      </w:r>
      <w:r>
        <w:rPr>
          <w:rFonts w:hint="eastAsia"/>
          <w:sz w:val="24"/>
          <w:highlight w:val="none"/>
        </w:rPr>
        <w:t>）</w:t>
      </w:r>
      <w:r>
        <w:rPr>
          <w:sz w:val="24"/>
          <w:highlight w:val="none"/>
        </w:rPr>
        <w:t>及多功能</w:t>
      </w:r>
      <w:r>
        <w:rPr>
          <w:rFonts w:hint="eastAsia"/>
          <w:sz w:val="24"/>
          <w:highlight w:val="none"/>
        </w:rPr>
        <w:t>垃圾</w:t>
      </w:r>
      <w:r>
        <w:rPr>
          <w:sz w:val="24"/>
          <w:highlight w:val="none"/>
        </w:rPr>
        <w:t>箱</w:t>
      </w:r>
      <w:r>
        <w:rPr>
          <w:rFonts w:hint="eastAsia"/>
          <w:sz w:val="24"/>
          <w:highlight w:val="none"/>
        </w:rPr>
        <w:t>。</w:t>
      </w:r>
    </w:p>
    <w:p w14:paraId="71D0049C">
      <w:pPr>
        <w:numPr>
          <w:ilvl w:val="0"/>
          <w:numId w:val="3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甲方应保证清运范围内道路通畅</w:t>
      </w:r>
      <w:r>
        <w:rPr>
          <w:rFonts w:hint="eastAsia"/>
          <w:sz w:val="24"/>
          <w:highlight w:val="none"/>
        </w:rPr>
        <w:t>。</w:t>
      </w:r>
      <w:r>
        <w:rPr>
          <w:sz w:val="24"/>
          <w:highlight w:val="none"/>
        </w:rPr>
        <w:t>因清运范围内道路阻塞导致甲方垃圾未能及时清运的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乙方不负任何责任</w:t>
      </w:r>
      <w:r>
        <w:rPr>
          <w:rFonts w:hint="eastAsia"/>
          <w:sz w:val="24"/>
          <w:highlight w:val="none"/>
        </w:rPr>
        <w:t>。</w:t>
      </w:r>
    </w:p>
    <w:p w14:paraId="13A12ABE">
      <w:pPr>
        <w:spacing w:line="600" w:lineRule="exact"/>
        <w:ind w:firstLine="480" w:firstLineChars="200"/>
        <w:rPr>
          <w:b/>
          <w:sz w:val="24"/>
          <w:highlight w:val="none"/>
        </w:rPr>
      </w:pPr>
      <w:r>
        <w:rPr>
          <w:sz w:val="24"/>
          <w:highlight w:val="none"/>
        </w:rPr>
        <w:t>2</w:t>
      </w:r>
      <w:r>
        <w:rPr>
          <w:rFonts w:hint="eastAsia"/>
          <w:sz w:val="24"/>
          <w:highlight w:val="none"/>
        </w:rPr>
        <w:t>、</w:t>
      </w:r>
      <w:r>
        <w:rPr>
          <w:b/>
          <w:sz w:val="24"/>
          <w:highlight w:val="none"/>
        </w:rPr>
        <w:t>乙方的权利和义务</w:t>
      </w:r>
    </w:p>
    <w:p w14:paraId="39317783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在甲方</w:t>
      </w:r>
      <w:r>
        <w:rPr>
          <w:rFonts w:hint="eastAsia"/>
          <w:sz w:val="24"/>
          <w:highlight w:val="none"/>
          <w:lang w:val="en-US" w:eastAsia="zh-CN"/>
        </w:rPr>
        <w:t>鄠邑</w:t>
      </w:r>
      <w:r>
        <w:rPr>
          <w:sz w:val="24"/>
          <w:highlight w:val="none"/>
        </w:rPr>
        <w:t>校区提供</w:t>
      </w:r>
      <w:r>
        <w:rPr>
          <w:rFonts w:hint="eastAsia"/>
          <w:sz w:val="24"/>
          <w:highlight w:val="none"/>
          <w:lang w:val="en-US" w:eastAsia="zh-CN"/>
        </w:rPr>
        <w:t>至少2个</w:t>
      </w:r>
      <w:r>
        <w:rPr>
          <w:rFonts w:hint="eastAsia"/>
          <w:sz w:val="24"/>
          <w:highlight w:val="none"/>
        </w:rPr>
        <w:t>垃圾收纳箱（</w:t>
      </w:r>
      <w:r>
        <w:rPr>
          <w:sz w:val="24"/>
          <w:highlight w:val="none"/>
        </w:rPr>
        <w:t>电子压缩垃圾箱</w:t>
      </w:r>
      <w:r>
        <w:rPr>
          <w:rFonts w:hint="eastAsia"/>
          <w:sz w:val="24"/>
          <w:highlight w:val="none"/>
        </w:rPr>
        <w:t>）</w:t>
      </w:r>
      <w:r>
        <w:rPr>
          <w:sz w:val="24"/>
          <w:highlight w:val="none"/>
        </w:rPr>
        <w:t>进行清运。现场始终保持</w:t>
      </w:r>
      <w:r>
        <w:rPr>
          <w:rFonts w:hint="eastAsia"/>
          <w:sz w:val="24"/>
          <w:highlight w:val="none"/>
        </w:rPr>
        <w:t>垃圾收纳</w:t>
      </w:r>
      <w:r>
        <w:rPr>
          <w:sz w:val="24"/>
          <w:highlight w:val="none"/>
        </w:rPr>
        <w:t>箱体进行循环作业</w:t>
      </w:r>
      <w:r>
        <w:rPr>
          <w:rFonts w:hint="eastAsia"/>
          <w:sz w:val="24"/>
          <w:highlight w:val="none"/>
        </w:rPr>
        <w:t>。</w:t>
      </w:r>
      <w:r>
        <w:rPr>
          <w:sz w:val="24"/>
          <w:highlight w:val="none"/>
        </w:rPr>
        <w:t>移动箱体购买、保养维修等费用由乙方自理</w:t>
      </w:r>
      <w:r>
        <w:rPr>
          <w:rFonts w:hint="eastAsia"/>
          <w:sz w:val="24"/>
          <w:highlight w:val="none"/>
        </w:rPr>
        <w:t>。</w:t>
      </w:r>
      <w:r>
        <w:rPr>
          <w:sz w:val="24"/>
          <w:highlight w:val="none"/>
        </w:rPr>
        <w:t>乙方</w:t>
      </w:r>
      <w:r>
        <w:rPr>
          <w:rFonts w:hint="eastAsia"/>
          <w:sz w:val="24"/>
          <w:highlight w:val="none"/>
        </w:rPr>
        <w:t>为甲方明德</w:t>
      </w:r>
      <w:r>
        <w:rPr>
          <w:sz w:val="24"/>
          <w:highlight w:val="none"/>
        </w:rPr>
        <w:t>校区放置</w:t>
      </w:r>
      <w:r>
        <w:rPr>
          <w:rFonts w:hint="eastAsia"/>
          <w:sz w:val="24"/>
          <w:highlight w:val="none"/>
        </w:rPr>
        <w:t>合适的垃圾收纳</w:t>
      </w:r>
      <w:r>
        <w:rPr>
          <w:sz w:val="24"/>
          <w:highlight w:val="none"/>
        </w:rPr>
        <w:t>箱</w:t>
      </w:r>
      <w:r>
        <w:rPr>
          <w:rFonts w:hint="eastAsia"/>
          <w:sz w:val="24"/>
          <w:highlight w:val="none"/>
        </w:rPr>
        <w:t>，以便循环作业，使产生的生活垃圾能及时清</w:t>
      </w:r>
      <w:r>
        <w:rPr>
          <w:sz w:val="24"/>
          <w:highlight w:val="none"/>
        </w:rPr>
        <w:t>运到垃圾</w:t>
      </w:r>
      <w:r>
        <w:rPr>
          <w:rFonts w:hint="eastAsia"/>
          <w:sz w:val="24"/>
          <w:highlight w:val="none"/>
        </w:rPr>
        <w:t>消纳</w:t>
      </w:r>
      <w:r>
        <w:rPr>
          <w:sz w:val="24"/>
          <w:highlight w:val="none"/>
        </w:rPr>
        <w:t>场</w:t>
      </w:r>
      <w:r>
        <w:rPr>
          <w:rFonts w:hint="eastAsia"/>
          <w:sz w:val="24"/>
          <w:highlight w:val="none"/>
        </w:rPr>
        <w:t>。</w:t>
      </w:r>
    </w:p>
    <w:p w14:paraId="74512CFE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生活垃圾</w:t>
      </w:r>
      <w:r>
        <w:rPr>
          <w:rFonts w:hint="eastAsia"/>
          <w:sz w:val="24"/>
          <w:highlight w:val="none"/>
        </w:rPr>
        <w:t>收纳</w:t>
      </w:r>
      <w:r>
        <w:rPr>
          <w:sz w:val="24"/>
          <w:highlight w:val="none"/>
        </w:rPr>
        <w:t>运输</w:t>
      </w:r>
      <w:r>
        <w:rPr>
          <w:rFonts w:hint="eastAsia"/>
          <w:sz w:val="24"/>
          <w:highlight w:val="none"/>
        </w:rPr>
        <w:t>设备</w:t>
      </w:r>
      <w:r>
        <w:rPr>
          <w:sz w:val="24"/>
          <w:highlight w:val="none"/>
        </w:rPr>
        <w:t>购买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燃料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维修保养及司机等运输费用由乙方负责</w:t>
      </w:r>
      <w:r>
        <w:rPr>
          <w:rFonts w:hint="eastAsia"/>
          <w:sz w:val="24"/>
          <w:highlight w:val="none"/>
        </w:rPr>
        <w:t>。</w:t>
      </w:r>
    </w:p>
    <w:p w14:paraId="63656C9B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垃圾</w:t>
      </w:r>
      <w:r>
        <w:rPr>
          <w:rFonts w:hint="eastAsia"/>
          <w:sz w:val="24"/>
          <w:highlight w:val="none"/>
        </w:rPr>
        <w:t>处理</w:t>
      </w:r>
      <w:r>
        <w:rPr>
          <w:sz w:val="24"/>
          <w:highlight w:val="none"/>
        </w:rPr>
        <w:t>场费用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因垃圾分类而产生的费用由乙方负责</w:t>
      </w:r>
      <w:r>
        <w:rPr>
          <w:rFonts w:hint="eastAsia"/>
          <w:sz w:val="24"/>
          <w:highlight w:val="none"/>
        </w:rPr>
        <w:t>。</w:t>
      </w:r>
    </w:p>
    <w:p w14:paraId="16E86522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将约定的承包区域内的生活垃圾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绿化垃圾(养护产生的残叶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树木的落叶)等及时清运到政府相关部门规定的垃圾</w:t>
      </w:r>
      <w:r>
        <w:rPr>
          <w:rFonts w:hint="eastAsia"/>
          <w:sz w:val="24"/>
          <w:highlight w:val="none"/>
        </w:rPr>
        <w:t>处理</w:t>
      </w:r>
      <w:r>
        <w:rPr>
          <w:sz w:val="24"/>
          <w:highlight w:val="none"/>
        </w:rPr>
        <w:t>场</w:t>
      </w:r>
      <w:r>
        <w:rPr>
          <w:rFonts w:hint="eastAsia"/>
          <w:sz w:val="24"/>
          <w:highlight w:val="none"/>
        </w:rPr>
        <w:t>。</w:t>
      </w:r>
      <w:r>
        <w:rPr>
          <w:sz w:val="24"/>
          <w:highlight w:val="none"/>
        </w:rPr>
        <w:t>做到即满即运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清运及时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车走场净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无外溢垃圾</w:t>
      </w:r>
      <w:r>
        <w:rPr>
          <w:rFonts w:hint="eastAsia"/>
          <w:sz w:val="24"/>
          <w:highlight w:val="none"/>
        </w:rPr>
        <w:t>、滴漏</w:t>
      </w:r>
      <w:r>
        <w:rPr>
          <w:sz w:val="24"/>
          <w:highlight w:val="none"/>
        </w:rPr>
        <w:t>现象</w:t>
      </w:r>
      <w:r>
        <w:rPr>
          <w:rFonts w:hint="eastAsia"/>
          <w:sz w:val="24"/>
          <w:highlight w:val="none"/>
        </w:rPr>
        <w:t>。</w:t>
      </w:r>
    </w:p>
    <w:p w14:paraId="37E2B94E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执行甲方委托事项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自觉接受环保主管部门监督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指导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并自觉接受甲方的检查监督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对甲方的监督检查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不得敷衍、推诿和抵制</w:t>
      </w:r>
      <w:r>
        <w:rPr>
          <w:rFonts w:hint="eastAsia"/>
          <w:sz w:val="24"/>
          <w:highlight w:val="none"/>
        </w:rPr>
        <w:t>。</w:t>
      </w:r>
    </w:p>
    <w:p w14:paraId="72D248CF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乙方不得将本合同项目</w:t>
      </w:r>
      <w:r>
        <w:rPr>
          <w:rFonts w:hint="eastAsia"/>
          <w:sz w:val="24"/>
          <w:highlight w:val="none"/>
        </w:rPr>
        <w:t>全部或部分</w:t>
      </w:r>
      <w:r>
        <w:rPr>
          <w:sz w:val="24"/>
          <w:highlight w:val="none"/>
        </w:rPr>
        <w:t>转包给第三方经营</w:t>
      </w:r>
      <w:r>
        <w:rPr>
          <w:rFonts w:hint="eastAsia"/>
          <w:sz w:val="24"/>
          <w:highlight w:val="none"/>
        </w:rPr>
        <w:t>。</w:t>
      </w:r>
    </w:p>
    <w:p w14:paraId="3ABF8994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乙方必须遵守甲方有关管理制度及有关考核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确保甲方生活垃圾运转工作每天正常运行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向甲方提出合理生活垃圾运输的建议</w:t>
      </w:r>
      <w:r>
        <w:rPr>
          <w:rFonts w:hint="eastAsia"/>
          <w:sz w:val="24"/>
          <w:highlight w:val="none"/>
        </w:rPr>
        <w:t>。</w:t>
      </w:r>
    </w:p>
    <w:p w14:paraId="6E776918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乙方依照国家法律聘用人员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所聘人员和甲方无任何劳务关系</w:t>
      </w:r>
      <w:r>
        <w:rPr>
          <w:rFonts w:hint="eastAsia"/>
          <w:sz w:val="24"/>
          <w:highlight w:val="none"/>
        </w:rPr>
        <w:t>。</w:t>
      </w:r>
    </w:p>
    <w:p w14:paraId="76BF2533">
      <w:pPr>
        <w:numPr>
          <w:ilvl w:val="0"/>
          <w:numId w:val="4"/>
        </w:num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外单位和个人倾倒于甲方校园内的垃圾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以及因不可抗力事件产生的垃圾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不属于本合同约定的乙方应当清运的垃圾范围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乙方有权拒绝清运</w:t>
      </w:r>
      <w:r>
        <w:rPr>
          <w:rFonts w:hint="eastAsia"/>
          <w:sz w:val="24"/>
          <w:highlight w:val="none"/>
        </w:rPr>
        <w:t>。</w:t>
      </w:r>
    </w:p>
    <w:p w14:paraId="01668ED6">
      <w:pPr>
        <w:numPr>
          <w:ilvl w:val="0"/>
          <w:numId w:val="4"/>
        </w:numPr>
        <w:spacing w:line="600" w:lineRule="exact"/>
        <w:ind w:firstLine="480" w:firstLineChars="200"/>
        <w:rPr>
          <w:rFonts w:hint="eastAsia"/>
          <w:sz w:val="24"/>
          <w:highlight w:val="none"/>
        </w:rPr>
      </w:pPr>
      <w:r>
        <w:rPr>
          <w:sz w:val="24"/>
          <w:highlight w:val="none"/>
        </w:rPr>
        <w:t>非因乙方原因导致的不能及时清运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乙方不承担任何责任</w:t>
      </w:r>
      <w:r>
        <w:rPr>
          <w:rFonts w:hint="eastAsia"/>
          <w:sz w:val="24"/>
          <w:highlight w:val="none"/>
        </w:rPr>
        <w:t>。</w:t>
      </w:r>
    </w:p>
    <w:p w14:paraId="77B30162">
      <w:pPr>
        <w:spacing w:line="600" w:lineRule="exact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四</w:t>
      </w:r>
      <w:r>
        <w:rPr>
          <w:rFonts w:hint="eastAsia"/>
          <w:b/>
          <w:bCs/>
          <w:sz w:val="24"/>
          <w:highlight w:val="none"/>
        </w:rPr>
        <w:t>、</w:t>
      </w:r>
      <w:r>
        <w:rPr>
          <w:b/>
          <w:bCs/>
          <w:sz w:val="24"/>
          <w:highlight w:val="none"/>
        </w:rPr>
        <w:t>合同价款</w:t>
      </w:r>
    </w:p>
    <w:p w14:paraId="75F48F3B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合同价款约定为</w:t>
      </w:r>
      <w:r>
        <w:rPr>
          <w:rFonts w:hint="eastAsia"/>
          <w:sz w:val="24"/>
          <w:highlight w:val="none"/>
        </w:rPr>
        <w:t>：</w:t>
      </w:r>
    </w:p>
    <w:p w14:paraId="0C0429FD">
      <w:pPr>
        <w:spacing w:line="600" w:lineRule="exact"/>
        <w:ind w:firstLine="56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2、计价方式：固定金额。</w:t>
      </w:r>
    </w:p>
    <w:p w14:paraId="0AC51FC4">
      <w:pPr>
        <w:spacing w:line="600" w:lineRule="exact"/>
        <w:ind w:firstLine="56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3、预付款：本项目无预付款。</w:t>
      </w:r>
    </w:p>
    <w:p w14:paraId="2F055A35">
      <w:p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五、服务鉴定评价</w:t>
      </w:r>
    </w:p>
    <w:p w14:paraId="71B4747F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甲方每天对垃圾清运业务进行监督检查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每月对垃圾清运业绩进行评价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发现问题要求整改。前述整改要求应当以加盖甲方</w:t>
      </w:r>
      <w:r>
        <w:rPr>
          <w:rFonts w:hint="eastAsia"/>
          <w:sz w:val="24"/>
          <w:highlight w:val="none"/>
        </w:rPr>
        <w:t>管理部门</w:t>
      </w:r>
      <w:r>
        <w:rPr>
          <w:sz w:val="24"/>
          <w:highlight w:val="none"/>
        </w:rPr>
        <w:t>公章</w:t>
      </w:r>
      <w:r>
        <w:rPr>
          <w:rFonts w:hint="eastAsia"/>
          <w:sz w:val="24"/>
          <w:highlight w:val="none"/>
        </w:rPr>
        <w:t>并以</w:t>
      </w:r>
      <w:r>
        <w:rPr>
          <w:sz w:val="24"/>
          <w:highlight w:val="none"/>
        </w:rPr>
        <w:t>书面形式送达乙方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否则视为甲方未提出整改要求。</w:t>
      </w:r>
    </w:p>
    <w:p w14:paraId="733D458D">
      <w:pPr>
        <w:spacing w:line="600" w:lineRule="exact"/>
        <w:rPr>
          <w:b/>
          <w:bCs/>
          <w:sz w:val="24"/>
          <w:highlight w:val="none"/>
        </w:rPr>
      </w:pPr>
      <w:r>
        <w:rPr>
          <w:b/>
          <w:bCs/>
          <w:sz w:val="24"/>
          <w:highlight w:val="none"/>
        </w:rPr>
        <w:t>六</w:t>
      </w:r>
      <w:r>
        <w:rPr>
          <w:rFonts w:hint="eastAsia"/>
          <w:b/>
          <w:bCs/>
          <w:sz w:val="24"/>
          <w:highlight w:val="none"/>
        </w:rPr>
        <w:t>、</w:t>
      </w:r>
      <w:r>
        <w:rPr>
          <w:b/>
          <w:bCs/>
          <w:sz w:val="24"/>
          <w:highlight w:val="none"/>
        </w:rPr>
        <w:t>违约和争议</w:t>
      </w:r>
    </w:p>
    <w:p w14:paraId="26B1366B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违约</w:t>
      </w:r>
    </w:p>
    <w:p w14:paraId="7A6C2D76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(1)本合同规定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甲方有权对承包方服务不到位、并在甲方的督促下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乙方未按规定时间及时清运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导致生活垃圾堆集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脏乱差臭现象发生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在支付服务费时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每次扣500元费用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以保障垃圾清运按要求进行</w:t>
      </w:r>
      <w:r>
        <w:rPr>
          <w:rFonts w:hint="eastAsia"/>
          <w:sz w:val="24"/>
          <w:highlight w:val="none"/>
        </w:rPr>
        <w:t>。</w:t>
      </w:r>
    </w:p>
    <w:p w14:paraId="7DEB4FDA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(2)鉴于甲方垃圾清运服务业务的特殊性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除合同另有约定外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乙方在双方合同约定服务期内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不得以任何理由停止或暂停提供本合同约定服务。甲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乙双方无正当理由提前终止合同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应向另一方支付</w:t>
      </w:r>
      <w:r>
        <w:rPr>
          <w:rFonts w:hint="eastAsia"/>
          <w:sz w:val="24"/>
          <w:highlight w:val="none"/>
        </w:rPr>
        <w:t>壹万元人民币违约金。</w:t>
      </w:r>
    </w:p>
    <w:p w14:paraId="647486FB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(3)如甲方未能按时支付本合同第二条第</w:t>
      </w:r>
      <w:r>
        <w:rPr>
          <w:rFonts w:hint="eastAsia"/>
          <w:sz w:val="24"/>
          <w:highlight w:val="none"/>
        </w:rPr>
        <w:t>2</w:t>
      </w:r>
      <w:r>
        <w:rPr>
          <w:sz w:val="24"/>
          <w:highlight w:val="none"/>
        </w:rPr>
        <w:t>款约定的费用</w:t>
      </w:r>
      <w:r>
        <w:rPr>
          <w:rFonts w:hint="eastAsia"/>
          <w:sz w:val="24"/>
          <w:highlight w:val="none"/>
        </w:rPr>
        <w:t>，每</w:t>
      </w:r>
      <w:r>
        <w:rPr>
          <w:sz w:val="24"/>
          <w:highlight w:val="none"/>
        </w:rPr>
        <w:t>延迟一日</w:t>
      </w:r>
      <w:r>
        <w:rPr>
          <w:rFonts w:hint="eastAsia"/>
          <w:sz w:val="24"/>
          <w:highlight w:val="none"/>
        </w:rPr>
        <w:t>，甲方向乙方</w:t>
      </w:r>
      <w:r>
        <w:rPr>
          <w:sz w:val="24"/>
          <w:highlight w:val="none"/>
        </w:rPr>
        <w:t>支付100元延迟付款违约金</w:t>
      </w:r>
      <w:r>
        <w:rPr>
          <w:rFonts w:hint="eastAsia"/>
          <w:sz w:val="24"/>
          <w:highlight w:val="none"/>
        </w:rPr>
        <w:t>。</w:t>
      </w:r>
    </w:p>
    <w:p w14:paraId="1E9F3ED8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2</w:t>
      </w:r>
      <w:r>
        <w:rPr>
          <w:rFonts w:hint="eastAsia"/>
          <w:sz w:val="24"/>
          <w:highlight w:val="none"/>
        </w:rPr>
        <w:t>、</w:t>
      </w:r>
      <w:r>
        <w:rPr>
          <w:sz w:val="24"/>
          <w:highlight w:val="none"/>
        </w:rPr>
        <w:t>争议</w:t>
      </w:r>
    </w:p>
    <w:p w14:paraId="0AD14541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双方当事人约定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在履行合同过程中产生争议时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双方协商解决</w:t>
      </w:r>
      <w:r>
        <w:rPr>
          <w:rFonts w:hint="eastAsia"/>
          <w:sz w:val="24"/>
          <w:highlight w:val="none"/>
        </w:rPr>
        <w:t>；</w:t>
      </w:r>
      <w:r>
        <w:rPr>
          <w:sz w:val="24"/>
          <w:highlight w:val="none"/>
        </w:rPr>
        <w:t>协商未果的</w:t>
      </w:r>
      <w:r>
        <w:rPr>
          <w:rFonts w:hint="eastAsia"/>
          <w:sz w:val="24"/>
          <w:highlight w:val="none"/>
        </w:rPr>
        <w:t>，</w:t>
      </w:r>
      <w:r>
        <w:rPr>
          <w:sz w:val="24"/>
          <w:highlight w:val="none"/>
        </w:rPr>
        <w:t>按下列第</w:t>
      </w:r>
      <w:r>
        <w:rPr>
          <w:rFonts w:hint="eastAsia"/>
          <w:sz w:val="24"/>
          <w:highlight w:val="none"/>
          <w:u w:val="single"/>
        </w:rPr>
        <w:t>（1）</w:t>
      </w:r>
      <w:r>
        <w:rPr>
          <w:sz w:val="24"/>
          <w:highlight w:val="none"/>
        </w:rPr>
        <w:t>种方式解决</w:t>
      </w:r>
      <w:r>
        <w:rPr>
          <w:rFonts w:hint="eastAsia"/>
          <w:sz w:val="24"/>
          <w:highlight w:val="none"/>
        </w:rPr>
        <w:t>：</w:t>
      </w:r>
    </w:p>
    <w:p w14:paraId="0EE6C646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(1)提交西安市仲裁委员会申请仲裁</w:t>
      </w:r>
      <w:r>
        <w:rPr>
          <w:rFonts w:hint="eastAsia"/>
          <w:sz w:val="24"/>
          <w:highlight w:val="none"/>
        </w:rPr>
        <w:t>；</w:t>
      </w:r>
    </w:p>
    <w:p w14:paraId="18C764D2">
      <w:pPr>
        <w:spacing w:line="600" w:lineRule="exact"/>
        <w:ind w:firstLine="480" w:firstLineChars="200"/>
        <w:rPr>
          <w:sz w:val="24"/>
          <w:highlight w:val="none"/>
        </w:rPr>
      </w:pPr>
      <w:r>
        <w:rPr>
          <w:sz w:val="24"/>
          <w:highlight w:val="none"/>
        </w:rPr>
        <w:t>(2)依法向当地人民法院提起诉讼。</w:t>
      </w:r>
    </w:p>
    <w:p w14:paraId="0BEFD39B">
      <w:pPr>
        <w:spacing w:line="600" w:lineRule="exact"/>
        <w:rPr>
          <w:b/>
          <w:bCs/>
          <w:sz w:val="24"/>
          <w:highlight w:val="none"/>
        </w:rPr>
      </w:pPr>
      <w:r>
        <w:rPr>
          <w:rFonts w:hint="eastAsia"/>
          <w:b/>
          <w:bCs/>
          <w:sz w:val="24"/>
          <w:highlight w:val="none"/>
        </w:rPr>
        <w:t>七、双方约定合同份数</w:t>
      </w:r>
    </w:p>
    <w:p w14:paraId="308E8945">
      <w:pPr>
        <w:spacing w:line="600" w:lineRule="exact"/>
        <w:ind w:firstLine="56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本合一式七份，甲方持五份，乙方持两份。</w:t>
      </w:r>
    </w:p>
    <w:p w14:paraId="4A1282E5">
      <w:pPr>
        <w:spacing w:line="600" w:lineRule="exact"/>
        <w:ind w:firstLine="560"/>
        <w:rPr>
          <w:sz w:val="24"/>
          <w:highlight w:val="none"/>
        </w:rPr>
      </w:pPr>
    </w:p>
    <w:p w14:paraId="11D3F413">
      <w:pPr>
        <w:spacing w:line="600" w:lineRule="exact"/>
        <w:ind w:firstLine="560"/>
        <w:rPr>
          <w:sz w:val="24"/>
          <w:highlight w:val="none"/>
        </w:rPr>
      </w:pPr>
    </w:p>
    <w:p w14:paraId="378B3824">
      <w:pPr>
        <w:spacing w:line="600" w:lineRule="exact"/>
        <w:ind w:left="4560" w:hanging="4560" w:hangingChars="1900"/>
        <w:rPr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甲方签章：</w:t>
      </w:r>
      <w:r>
        <w:rPr>
          <w:rFonts w:hint="eastAsia" w:ascii="宋体" w:hAnsi="宋体"/>
          <w:sz w:val="24"/>
          <w:highlight w:val="none"/>
        </w:rPr>
        <w:t xml:space="preserve">                                 </w:t>
      </w:r>
      <w:r>
        <w:rPr>
          <w:rFonts w:ascii="宋体" w:hAnsi="宋体"/>
          <w:sz w:val="24"/>
          <w:highlight w:val="none"/>
        </w:rPr>
        <w:t>乙方签章：</w:t>
      </w:r>
    </w:p>
    <w:p w14:paraId="53AC7246">
      <w:pPr>
        <w:wordWrap w:val="0"/>
        <w:spacing w:line="420" w:lineRule="exact"/>
        <w:jc w:val="left"/>
        <w:rPr>
          <w:rFonts w:ascii="宋体" w:hAnsi="宋体"/>
          <w:sz w:val="24"/>
          <w:highlight w:val="none"/>
        </w:rPr>
      </w:pPr>
    </w:p>
    <w:p w14:paraId="71A67F97">
      <w:pPr>
        <w:pStyle w:val="2"/>
        <w:rPr>
          <w:highlight w:val="none"/>
        </w:rPr>
      </w:pPr>
    </w:p>
    <w:p w14:paraId="2EB53BD9">
      <w:pPr>
        <w:rPr>
          <w:sz w:val="24"/>
          <w:highlight w:val="none"/>
        </w:rPr>
      </w:pPr>
    </w:p>
    <w:p w14:paraId="6646DFB3">
      <w:pPr>
        <w:wordWrap w:val="0"/>
        <w:spacing w:line="520" w:lineRule="exact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法定代表人或委托代理人（签字）</w:t>
      </w:r>
      <w:r>
        <w:rPr>
          <w:rFonts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      法定代表人或委托代理人（签字）</w:t>
      </w:r>
      <w:r>
        <w:rPr>
          <w:rFonts w:ascii="宋体" w:hAnsi="宋体"/>
          <w:sz w:val="24"/>
          <w:highlight w:val="none"/>
        </w:rPr>
        <w:t>：</w:t>
      </w:r>
    </w:p>
    <w:p w14:paraId="74DF74DF">
      <w:pPr>
        <w:wordWrap w:val="0"/>
        <w:spacing w:line="520" w:lineRule="exact"/>
        <w:jc w:val="left"/>
        <w:rPr>
          <w:rFonts w:ascii="宋体" w:hAnsi="宋体"/>
          <w:sz w:val="24"/>
          <w:highlight w:val="none"/>
        </w:rPr>
      </w:pPr>
    </w:p>
    <w:p w14:paraId="6757CDE7">
      <w:pPr>
        <w:pStyle w:val="2"/>
        <w:rPr>
          <w:highlight w:val="none"/>
        </w:rPr>
      </w:pPr>
    </w:p>
    <w:p w14:paraId="0F11AEA2">
      <w:pPr>
        <w:wordWrap w:val="0"/>
        <w:spacing w:line="52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="宋体" w:hAnsi="宋体"/>
          <w:sz w:val="24"/>
          <w:highlight w:val="none"/>
        </w:rPr>
        <w:t xml:space="preserve">日期：   年    月    日   </w:t>
      </w:r>
      <w:r>
        <w:rPr>
          <w:rFonts w:hint="eastAsia" w:ascii="宋体" w:hAnsi="宋体"/>
          <w:sz w:val="24"/>
          <w:highlight w:val="none"/>
        </w:rPr>
        <w:t xml:space="preserve">                  </w:t>
      </w:r>
      <w:r>
        <w:rPr>
          <w:rFonts w:ascii="宋体" w:hAnsi="宋体"/>
          <w:sz w:val="24"/>
          <w:highlight w:val="none"/>
        </w:rPr>
        <w:t>日期：   年    月    日</w:t>
      </w:r>
    </w:p>
    <w:p w14:paraId="4CB48F91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</w:pPr>
    </w:p>
    <w:p w14:paraId="3C45D8B1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5C9C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ED654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ED654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405D8"/>
    <w:multiLevelType w:val="singleLevel"/>
    <w:tmpl w:val="81E405D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63B05E1"/>
    <w:multiLevelType w:val="singleLevel"/>
    <w:tmpl w:val="A63B05E1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29E56F22"/>
    <w:multiLevelType w:val="singleLevel"/>
    <w:tmpl w:val="29E56F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7E050C7"/>
    <w:multiLevelType w:val="singleLevel"/>
    <w:tmpl w:val="77E050C7"/>
    <w:lvl w:ilvl="0" w:tentative="0">
      <w:start w:val="2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B3227"/>
    <w:rsid w:val="644B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2026-06-03T09:51:00Z</dcterms:created>
  <dc:creator>Arian</dc:creator>
  <cp:lastModifiedBy>Arian</cp:lastModifiedBy>
  <dcterms:modified xsi:type="dcterms:W3CDTF">2026-06-03T09:51:47Z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77BECE0B44CB4DFE87AA4BBD70D3AA89_11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