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934F0">
      <w:pPr>
        <w:pStyle w:val="4"/>
        <w:ind w:firstLine="960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GoBack"/>
      <w:r>
        <w:rPr>
          <w:rFonts w:hint="eastAsia" w:ascii="仿宋_GB2312" w:hAnsi="仿宋_GB2312" w:eastAsia="仿宋_GB2312" w:cs="仿宋_GB2312"/>
          <w:sz w:val="28"/>
          <w:szCs w:val="28"/>
        </w:rPr>
        <w:t>场地改造方案</w:t>
      </w:r>
    </w:p>
    <w:bookmarkEnd w:id="0"/>
    <w:p w14:paraId="0C1EDE12">
      <w:pPr>
        <w:pStyle w:val="4"/>
        <w:spacing w:line="360" w:lineRule="auto"/>
        <w:ind w:firstLine="9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p w14:paraId="646FB4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E85A6C"/>
    <w:rsid w:val="58E8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2026-06-03T10:04:00Z</dcterms:created>
  <dc:creator>Arian</dc:creator>
  <cp:lastModifiedBy>Arian</cp:lastModifiedBy>
  <dcterms:modified xsi:type="dcterms:W3CDTF">2026-06-03T10:04:22Z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397FD309D0D74B48B79127362E67EF40_11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