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版本号：GCZB2026-06-092-Q20260811001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人工智能口译实训与AI评测终端设备项目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GCZB2026-06-092-Q</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人工智能口译实训与AI评测终端设备项目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GCZB2026-06-092-Q</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人工智能口译实训与AI评测终端设备项目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西安外国语大学人工智能口译实训与AI评测终端设备项目，1批，具体内容详见招标文件第三章技术要求。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任倩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02]1980号）及发改办价格[2003]857号文件的规定下浮15%收取。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踏勘时间：2026-08-19 10:00:00</w:t>
            </w:r>
          </w:p>
          <w:p>
            <w:pPr>
              <w:pStyle w:val="null3"/>
              <w:ind w:firstLine="975"/>
            </w:pPr>
            <w:r>
              <w:rPr>
                <w:rFonts w:ascii="仿宋_GB2312" w:hAnsi="仿宋_GB2312" w:cs="仿宋_GB2312" w:eastAsia="仿宋_GB2312"/>
              </w:rPr>
              <w:t>踏勘地点：西安外国语大学长安校区实验楼3区3楼</w:t>
            </w:r>
          </w:p>
          <w:p>
            <w:pPr>
              <w:pStyle w:val="null3"/>
              <w:ind w:firstLine="975"/>
            </w:pPr>
            <w:r>
              <w:rPr>
                <w:rFonts w:ascii="仿宋_GB2312" w:hAnsi="仿宋_GB2312" w:cs="仿宋_GB2312" w:eastAsia="仿宋_GB2312"/>
              </w:rPr>
              <w:t>联系人：刘老师</w:t>
            </w:r>
          </w:p>
          <w:p>
            <w:pPr>
              <w:pStyle w:val="null3"/>
              <w:ind w:firstLine="975"/>
            </w:pPr>
            <w:r>
              <w:rPr>
                <w:rFonts w:ascii="仿宋_GB2312" w:hAnsi="仿宋_GB2312" w:cs="仿宋_GB2312" w:eastAsia="仿宋_GB2312"/>
              </w:rPr>
              <w:t>联系电话号码：17868802550</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即成交供应商应保证采购人在使用成交货物服务时，不承担任何涉及知识产权法律诉讼的责任。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联系电话：029-88899362</w:t>
      </w:r>
    </w:p>
    <w:p>
      <w:pPr>
        <w:pStyle w:val="null3"/>
      </w:pPr>
      <w:r>
        <w:rPr>
          <w:rFonts w:ascii="仿宋_GB2312" w:hAnsi="仿宋_GB2312" w:cs="仿宋_GB2312" w:eastAsia="仿宋_GB2312"/>
        </w:rPr>
        <w:t>地址：西安市莲湖区高新一路5号正信大厦A座24楼（1152611386@qq.com）</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西安外国语大学人工智能口译实训与AI评测终端设备项目，具体内容详见技术要求。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1,460,000.00</w:t>
      </w:r>
    </w:p>
    <w:p>
      <w:pPr>
        <w:pStyle w:val="null3"/>
      </w:pPr>
      <w:r>
        <w:rPr>
          <w:rFonts w:ascii="仿宋_GB2312" w:hAnsi="仿宋_GB2312" w:cs="仿宋_GB2312" w:eastAsia="仿宋_GB2312"/>
        </w:rPr>
        <w:t>采购包最高限价（元）: 1,460,000.00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人工智能口译实训与AI评测终端设备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标的名称：人工智能口译实训与AI评测终端设备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312"/>
              <w:gridCol w:w="1288"/>
              <w:gridCol w:w="474"/>
              <w:gridCol w:w="477"/>
            </w:tblGrid>
            <w:tr>
              <w:tc>
                <w:tcPr>
                  <w:tcW w:type="dxa" w:w="3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货物名称</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核心产品</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同传控制软件系统</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同传训练系统</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多语种可视化同传会议系统</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混合式远程同步教学平台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标准化考试系统</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AI口语学习与评测系统</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智能翻译学习平台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多通道录制系统</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人脸识别认证系统</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红外无线麦克风</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移动互动教学系统</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一体化教学控制终端</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多语种同声传译控制设备</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触摸显示器</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代表机</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19套</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译员机</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8台</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w:t>
                  </w: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配套显示终端</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4台</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云桌面系统</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19点</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配套存储终端</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2台</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配套教学展示终端</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二、技术参数：</w:t>
            </w:r>
          </w:p>
          <w:tbl>
            <w:tblPr>
              <w:tblBorders>
                <w:top w:val="none" w:color="000000" w:sz="4"/>
                <w:left w:val="none" w:color="000000" w:sz="4"/>
                <w:bottom w:val="none" w:color="000000" w:sz="4"/>
                <w:right w:val="none" w:color="000000" w:sz="4"/>
                <w:insideH w:val="none"/>
                <w:insideV w:val="none"/>
              </w:tblBorders>
            </w:tblPr>
            <w:tblGrid>
              <w:gridCol w:w="245"/>
              <w:gridCol w:w="326"/>
              <w:gridCol w:w="1982"/>
            </w:tblGrid>
            <w:tr>
              <w:tc>
                <w:tcPr>
                  <w:tcW w:type="dxa" w:w="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w:t>
                  </w:r>
                </w:p>
                <w:p>
                  <w:pPr>
                    <w:pStyle w:val="null3"/>
                    <w:jc w:val="center"/>
                  </w:pPr>
                  <w:r>
                    <w:rPr>
                      <w:rFonts w:ascii="仿宋_GB2312" w:hAnsi="仿宋_GB2312" w:cs="仿宋_GB2312" w:eastAsia="仿宋_GB2312"/>
                      <w:sz w:val="21"/>
                      <w:b/>
                    </w:rPr>
                    <w:t>名称</w:t>
                  </w:r>
                </w:p>
              </w:tc>
              <w:tc>
                <w:tcPr>
                  <w:tcW w:type="dxa" w:w="1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同传控制软件系统</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1、系统满足语言教学所需要的“听、说、读、写、译”等教学需求，满足各种考试需求，满足学生自主学习、个性化培养的需求。</w:t>
                  </w:r>
                </w:p>
                <w:p>
                  <w:pPr>
                    <w:pStyle w:val="null3"/>
                    <w:jc w:val="left"/>
                  </w:pPr>
                  <w:r>
                    <w:rPr>
                      <w:rFonts w:ascii="仿宋_GB2312" w:hAnsi="仿宋_GB2312" w:cs="仿宋_GB2312" w:eastAsia="仿宋_GB2312"/>
                      <w:sz w:val="21"/>
                      <w:color w:val="000000"/>
                    </w:rPr>
                    <w:t>2、系统具备数字化语言教学环节所需的屏幕广播、电子画笔、语音互动、双轨录音、分组教学、资源点播、无线扩展、影视配音等功能。</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3、教师屏幕广播教学：支持教师的授课内容同步广播至本地及远程端教室、学生设备，画面及声音清晰流畅：a)、支持屏幕或声音单独广播，支持教师一键隐藏训练资源的画面或音轨，节省备课时间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b)、支持指定程序广播，教师可广播指定程序窗口，教师屏幕的其他内容不会被学生看到</w:t>
                  </w:r>
                  <w:r>
                    <w:rPr>
                      <w:rFonts w:ascii="仿宋_GB2312" w:hAnsi="仿宋_GB2312" w:cs="仿宋_GB2312" w:eastAsia="仿宋_GB2312"/>
                      <w:sz w:val="21"/>
                      <w:color w:val="000000"/>
                    </w:rPr>
                    <w:t>；</w:t>
                  </w:r>
                  <w:r>
                    <w:rPr>
                      <w:rFonts w:ascii="仿宋_GB2312" w:hAnsi="仿宋_GB2312" w:cs="仿宋_GB2312" w:eastAsia="仿宋_GB2312"/>
                      <w:sz w:val="21"/>
                      <w:color w:val="000000"/>
                    </w:rPr>
                    <w:t>c)、支持窗口过滤功能，可智能过滤不相关窗口，学生可完整接收教师广播画面并全屏显示。</w:t>
                  </w:r>
                  <w:r>
                    <w:rPr>
                      <w:rFonts w:ascii="仿宋_GB2312" w:hAnsi="仿宋_GB2312" w:cs="仿宋_GB2312" w:eastAsia="仿宋_GB2312"/>
                      <w:sz w:val="21"/>
                      <w:color w:val="000000"/>
                    </w:rPr>
                    <w:t>提供该功能</w:t>
                  </w:r>
                  <w:r>
                    <w:rPr>
                      <w:rFonts w:ascii="仿宋_GB2312" w:hAnsi="仿宋_GB2312" w:cs="仿宋_GB2312" w:eastAsia="仿宋_GB2312"/>
                      <w:sz w:val="21"/>
                      <w:color w:val="000000"/>
                    </w:rPr>
                    <w:t>现场</w:t>
                  </w:r>
                  <w:r>
                    <w:rPr>
                      <w:rFonts w:ascii="仿宋_GB2312" w:hAnsi="仿宋_GB2312" w:cs="仿宋_GB2312" w:eastAsia="仿宋_GB2312"/>
                      <w:sz w:val="21"/>
                      <w:color w:val="000000"/>
                    </w:rPr>
                    <w:t>演示。</w:t>
                  </w:r>
                </w:p>
                <w:p>
                  <w:pPr>
                    <w:pStyle w:val="null3"/>
                    <w:jc w:val="left"/>
                  </w:pPr>
                  <w:r>
                    <w:rPr>
                      <w:rFonts w:ascii="仿宋_GB2312" w:hAnsi="仿宋_GB2312" w:cs="仿宋_GB2312" w:eastAsia="仿宋_GB2312"/>
                      <w:sz w:val="21"/>
                      <w:color w:val="000000"/>
                    </w:rPr>
                    <w:t>4、多语言操作界面：系统支持多语种操作界面（不少于20种常用语种界面，含中文、英语、俄语、日语、法语、德语、西班牙语、意大利语、韩语、阿拉伯语等）。</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双流互动教学功能:教师在进行“屏幕广播教学”功能时，系统支持将教师电脑屏幕画面与发言人头像画面同屏广播至全体学生，当有多个视频流窗口时，全部画面独立显示，互不遮挡，支持学生根据授课及训练需要自由调整电脑屏幕画面与头像画面占比。</w:t>
                  </w:r>
                  <w:r>
                    <w:rPr>
                      <w:rFonts w:ascii="仿宋_GB2312" w:hAnsi="仿宋_GB2312" w:cs="仿宋_GB2312" w:eastAsia="仿宋_GB2312"/>
                      <w:sz w:val="21"/>
                      <w:color w:val="000000"/>
                    </w:rPr>
                    <w:t>提供该功能</w:t>
                  </w:r>
                  <w:r>
                    <w:rPr>
                      <w:rFonts w:ascii="仿宋_GB2312" w:hAnsi="仿宋_GB2312" w:cs="仿宋_GB2312" w:eastAsia="仿宋_GB2312"/>
                      <w:sz w:val="21"/>
                      <w:color w:val="000000"/>
                    </w:rPr>
                    <w:t>现场</w:t>
                  </w:r>
                  <w:r>
                    <w:rPr>
                      <w:rFonts w:ascii="仿宋_GB2312" w:hAnsi="仿宋_GB2312" w:cs="仿宋_GB2312" w:eastAsia="仿宋_GB2312"/>
                      <w:sz w:val="21"/>
                      <w:color w:val="000000"/>
                    </w:rPr>
                    <w:t>演示。</w:t>
                  </w:r>
                </w:p>
                <w:p>
                  <w:pPr>
                    <w:pStyle w:val="null3"/>
                    <w:jc w:val="left"/>
                  </w:pPr>
                  <w:r>
                    <w:rPr>
                      <w:rFonts w:ascii="仿宋_GB2312" w:hAnsi="仿宋_GB2312" w:cs="仿宋_GB2312" w:eastAsia="仿宋_GB2312"/>
                      <w:sz w:val="21"/>
                      <w:color w:val="000000"/>
                    </w:rPr>
                    <w:t>6、支持学生在课堂授课的任意环节，向教师进行举手示意，教师控制界面将对举手示意的学生进行显著标识，教师可对举手示意的学生进行静音、对讲、悄悄话等操作。</w:t>
                  </w:r>
                </w:p>
                <w:p>
                  <w:pPr>
                    <w:pStyle w:val="null3"/>
                    <w:jc w:val="left"/>
                  </w:pPr>
                  <w:r>
                    <w:rPr>
                      <w:rFonts w:ascii="仿宋_GB2312" w:hAnsi="仿宋_GB2312" w:cs="仿宋_GB2312" w:eastAsia="仿宋_GB2312"/>
                      <w:sz w:val="21"/>
                      <w:color w:val="000000"/>
                    </w:rPr>
                    <w:t>7、课堂抢答：支持教师在课堂教学环节组织全体学生进行抢答互动，学生点击抢答按钮后，教师控制软件上将显示全部参与抢答的学生，并对第一名抢答的学生进行特殊标识。</w:t>
                  </w:r>
                </w:p>
                <w:p>
                  <w:pPr>
                    <w:pStyle w:val="null3"/>
                    <w:jc w:val="left"/>
                  </w:pPr>
                  <w:r>
                    <w:rPr>
                      <w:rFonts w:ascii="仿宋_GB2312" w:hAnsi="仿宋_GB2312" w:cs="仿宋_GB2312" w:eastAsia="仿宋_GB2312"/>
                      <w:sz w:val="21"/>
                      <w:color w:val="000000"/>
                    </w:rPr>
                    <w:t>8、录音文件收集：支持教师一键收取学生录音文件，在录音文件收取时，教师可指定学生录音文件的数目，并实时显示收取进度。</w:t>
                  </w:r>
                </w:p>
                <w:p>
                  <w:pPr>
                    <w:pStyle w:val="null3"/>
                    <w:jc w:val="left"/>
                  </w:pPr>
                  <w:r>
                    <w:rPr>
                      <w:rFonts w:ascii="仿宋_GB2312" w:hAnsi="仿宋_GB2312" w:cs="仿宋_GB2312" w:eastAsia="仿宋_GB2312"/>
                      <w:sz w:val="21"/>
                      <w:color w:val="000000"/>
                    </w:rPr>
                    <w:t>9、分组会话功能：支持教师任意用鼠标拖动或手动设置学生以2人～10人组进行分组讨论，教师可向全体小组分享训练内容，所有小组同步进行口语训练，并可对全体学生进行同步数字双轨录音。</w:t>
                  </w:r>
                </w:p>
                <w:p>
                  <w:pPr>
                    <w:pStyle w:val="null3"/>
                    <w:jc w:val="left"/>
                  </w:pPr>
                  <w:r>
                    <w:rPr>
                      <w:rFonts w:ascii="仿宋_GB2312" w:hAnsi="仿宋_GB2312" w:cs="仿宋_GB2312" w:eastAsia="仿宋_GB2312"/>
                      <w:sz w:val="21"/>
                      <w:color w:val="000000"/>
                    </w:rPr>
                    <w:t>10、双轨录音功能：系统必须提供双轨录音功能，即可将两名同学的对话声或是将原语和译语分别录制在同一文件的左右不同声道上，录音回放四种可选：原语播放、译语播放、左原右译、原译混播；必须要求录音文件直接生成MP3录音格式。</w:t>
                  </w:r>
                </w:p>
                <w:p>
                  <w:pPr>
                    <w:pStyle w:val="null3"/>
                    <w:jc w:val="left"/>
                  </w:pPr>
                  <w:r>
                    <w:rPr>
                      <w:rFonts w:ascii="仿宋_GB2312" w:hAnsi="仿宋_GB2312" w:cs="仿宋_GB2312" w:eastAsia="仿宋_GB2312"/>
                      <w:sz w:val="21"/>
                      <w:color w:val="000000"/>
                    </w:rPr>
                    <w:t>11、冗余备份存储：在口语、听力等训练、考试时，学生的音频、视频以及答题内容实时同步保存在学生机本地和教师主控计算机上，任何时间点学生的录音资源、录播资源会同时出现在学生终端本地和教师主控计算机上。</w:t>
                  </w:r>
                </w:p>
                <w:p>
                  <w:pPr>
                    <w:pStyle w:val="null3"/>
                    <w:jc w:val="left"/>
                  </w:pPr>
                  <w:r>
                    <w:rPr>
                      <w:rFonts w:ascii="仿宋_GB2312" w:hAnsi="仿宋_GB2312" w:cs="仿宋_GB2312" w:eastAsia="仿宋_GB2312"/>
                      <w:sz w:val="21"/>
                      <w:color w:val="000000"/>
                    </w:rPr>
                    <w:t>12、网络结构：符合标准IP协议，系统完全构建在以太网结构基础之上，音视频及控制信号传输全部基于TCP/IP协议进行传输，不接受专用音频交换机、视频交换机等采用专用设备的交换设备，全部采用通用以太网络交换机，100M/1000M以太网。</w:t>
                  </w:r>
                </w:p>
                <w:p>
                  <w:pPr>
                    <w:pStyle w:val="null3"/>
                    <w:jc w:val="left"/>
                  </w:pPr>
                  <w:r>
                    <w:rPr>
                      <w:rFonts w:ascii="仿宋_GB2312" w:hAnsi="仿宋_GB2312" w:cs="仿宋_GB2312" w:eastAsia="仿宋_GB2312"/>
                      <w:sz w:val="21"/>
                      <w:color w:val="000000"/>
                    </w:rPr>
                    <w:t>13、教学界面定制功能：教师操作界面支持个性化定制，教师可根据教学需要进行灵活调整。</w:t>
                  </w:r>
                </w:p>
                <w:p>
                  <w:pPr>
                    <w:pStyle w:val="null3"/>
                    <w:jc w:val="left"/>
                  </w:pPr>
                  <w:r>
                    <w:rPr>
                      <w:rFonts w:ascii="仿宋_GB2312" w:hAnsi="仿宋_GB2312" w:cs="仿宋_GB2312" w:eastAsia="仿宋_GB2312"/>
                      <w:sz w:val="21"/>
                      <w:color w:val="000000"/>
                    </w:rPr>
                    <w:t>▲14、系统控制软件必须支持Windows 10及以上操作系统、信创操作系统（如麒麟、统信OS、中科方德等）。</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15、系统主要技术指标：（1）.系统频率响应范围：125～14000Hz，±2dB；（2）.信噪比（A计权）：≥68dB；（3）.失真度：≤1%（1KHz）；（4）.对话延迟：≤5ms；</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同传训练系统</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1、同传多阶进阶训练：至少包含影子练习（原语复述练习）、原语概述、译语概述、交替传译训练、文本视译、同声传译模拟会议训练。</w:t>
                  </w:r>
                </w:p>
                <w:p>
                  <w:pPr>
                    <w:pStyle w:val="null3"/>
                    <w:jc w:val="both"/>
                  </w:pPr>
                  <w:r>
                    <w:rPr>
                      <w:rFonts w:ascii="仿宋_GB2312" w:hAnsi="仿宋_GB2312" w:cs="仿宋_GB2312" w:eastAsia="仿宋_GB2312"/>
                      <w:sz w:val="21"/>
                      <w:color w:val="000000"/>
                    </w:rPr>
                    <w:t>2、可视化情景交互同传教学：1）可视同传授课；2）可视同传训练；3）双师互动同传课堂。</w:t>
                  </w:r>
                </w:p>
                <w:p>
                  <w:pPr>
                    <w:pStyle w:val="null3"/>
                    <w:jc w:val="both"/>
                  </w:pPr>
                  <w:r>
                    <w:rPr>
                      <w:rFonts w:ascii="仿宋_GB2312" w:hAnsi="仿宋_GB2312" w:cs="仿宋_GB2312" w:eastAsia="仿宋_GB2312"/>
                      <w:sz w:val="21"/>
                      <w:color w:val="000000"/>
                    </w:rPr>
                    <w:t>3、可视化交替传译训练：教师在组织学员口译时，逐段下发原语，学员在听音、记录后，对本段内容进行口译的过程。训练过程中教师和学员可相互可视，并可以录音，以备复听自评。</w:t>
                  </w:r>
                </w:p>
                <w:p>
                  <w:pPr>
                    <w:pStyle w:val="null3"/>
                    <w:jc w:val="both"/>
                  </w:pPr>
                  <w:r>
                    <w:rPr>
                      <w:rFonts w:ascii="仿宋_GB2312" w:hAnsi="仿宋_GB2312" w:cs="仿宋_GB2312" w:eastAsia="仿宋_GB2312"/>
                      <w:sz w:val="21"/>
                      <w:color w:val="000000"/>
                    </w:rPr>
                    <w:t>4、双译员主辅机协同翻译训练：在译员间（或虚拟译员间）内，两个译员针对同一语种（通道）进行协同翻译实战训练。</w:t>
                  </w:r>
                </w:p>
                <w:p>
                  <w:pPr>
                    <w:pStyle w:val="null3"/>
                    <w:jc w:val="both"/>
                  </w:pPr>
                  <w:r>
                    <w:rPr>
                      <w:rFonts w:ascii="仿宋_GB2312" w:hAnsi="仿宋_GB2312" w:cs="仿宋_GB2312" w:eastAsia="仿宋_GB2312"/>
                      <w:sz w:val="21"/>
                      <w:color w:val="000000"/>
                    </w:rPr>
                    <w:t>5、A.B双语种双通道交替翻译训练：一个译员通过译员机设定的母（原）语和译入语通道的切换来实现两种语言的双向翻译。例如当会场上有中文和英文两种发言人时，当中文发言人发言时，译员选择英文通道，将中文翻译成英文，完成训练；当英文发言人发言时，译员选择中文通道，将英文翻译成中文，完成训练。</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6、视译训练：受训人员在显示屏幕上能够清晰的看到发言人的特写镜头和发言者的文稿，边听发言，边看原稿，边进行同声传译训练。</w:t>
                  </w:r>
                </w:p>
                <w:p>
                  <w:pPr>
                    <w:pStyle w:val="null3"/>
                    <w:jc w:val="both"/>
                  </w:pPr>
                  <w:r>
                    <w:rPr>
                      <w:rFonts w:ascii="仿宋_GB2312" w:hAnsi="仿宋_GB2312" w:cs="仿宋_GB2312" w:eastAsia="仿宋_GB2312"/>
                      <w:sz w:val="21"/>
                      <w:color w:val="000000"/>
                    </w:rPr>
                    <w:t>7、手拉手传译训练：译员A翻译原语，译员B再根据A的翻译结果传译给C，C再传给D；通过趣味性的练习方式下来提高学生的学习兴趣，增强学生的训练效果。</w:t>
                  </w:r>
                </w:p>
                <w:p>
                  <w:pPr>
                    <w:pStyle w:val="null3"/>
                    <w:jc w:val="both"/>
                  </w:pPr>
                  <w:r>
                    <w:rPr>
                      <w:rFonts w:ascii="仿宋_GB2312" w:hAnsi="仿宋_GB2312" w:cs="仿宋_GB2312" w:eastAsia="仿宋_GB2312"/>
                      <w:sz w:val="21"/>
                      <w:color w:val="000000"/>
                    </w:rPr>
                    <w:t>8、口译影视配音、视频跟读：在口译影视资料的时候，学生可进行视频跟读.模仿配音，原音音轨和配音音轨被同期录制在一个文件的两个声道。在视频回放的时候，学生有四种选择：只听原音、只听配音、左原右配、原配混听。</w:t>
                  </w:r>
                </w:p>
                <w:p>
                  <w:pPr>
                    <w:pStyle w:val="null3"/>
                    <w:jc w:val="both"/>
                  </w:pPr>
                  <w:r>
                    <w:rPr>
                      <w:rFonts w:ascii="仿宋_GB2312" w:hAnsi="仿宋_GB2312" w:cs="仿宋_GB2312" w:eastAsia="仿宋_GB2312"/>
                      <w:sz w:val="21"/>
                      <w:color w:val="000000"/>
                    </w:rPr>
                    <w:t>9、双通道录音，双通道回放：教师在授课时，进行录音，全体学生将同时进行数字化双通道录音，各自生成独立录音文件；录音回放有四种播放模式：原语播放、译语播放、左原右译、原译混听。</w:t>
                  </w:r>
                </w:p>
                <w:p>
                  <w:pPr>
                    <w:pStyle w:val="null3"/>
                    <w:jc w:val="both"/>
                  </w:pPr>
                  <w:r>
                    <w:rPr>
                      <w:rFonts w:ascii="仿宋_GB2312" w:hAnsi="仿宋_GB2312" w:cs="仿宋_GB2312" w:eastAsia="仿宋_GB2312"/>
                      <w:sz w:val="21"/>
                      <w:color w:val="000000"/>
                    </w:rPr>
                    <w:t>10、学生自主录音本地直接生成MP3文件，方便课后带走：系统提供给学员上课时自主录音的功能，录音时可同期生成MP3格式录音文件存入主席单元电脑中，主席机、代表机均配有USB接口，课后学员可各自将自己的录音用U盘或MP3播放器下载带走。</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多语种</w:t>
                  </w:r>
                  <w:r>
                    <w:rPr>
                      <w:rFonts w:ascii="仿宋_GB2312" w:hAnsi="仿宋_GB2312" w:cs="仿宋_GB2312" w:eastAsia="仿宋_GB2312"/>
                      <w:sz w:val="21"/>
                      <w:color w:val="000000"/>
                    </w:rPr>
                    <w:t>可视化同传会议系统</w:t>
                  </w:r>
                </w:p>
              </w:tc>
              <w:tc>
                <w:tcPr>
                  <w:tcW w:type="dxa" w:w="1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1、系统采用标准星型以太网结构，基于以太网交换机1Gbps 以上宽带容量的技术设计，将音频、视频、控制信号全部通过以太网络TCP/IP 协议进行传输。</w:t>
                  </w:r>
                  <w:r>
                    <w:br/>
                  </w:r>
                  <w:r>
                    <w:rPr>
                      <w:rFonts w:ascii="仿宋_GB2312" w:hAnsi="仿宋_GB2312" w:cs="仿宋_GB2312" w:eastAsia="仿宋_GB2312"/>
                      <w:sz w:val="21"/>
                      <w:color w:val="000000"/>
                    </w:rPr>
                    <w:t>2、系统符合IEC60914 会议系统国际标准，且会议厅各类音视频设备均可灵活地与系统融合，构建功能完备的定制系统。</w:t>
                  </w:r>
                  <w:r>
                    <w:br/>
                  </w:r>
                  <w:r>
                    <w:rPr>
                      <w:rFonts w:ascii="仿宋_GB2312" w:hAnsi="仿宋_GB2312" w:cs="仿宋_GB2312" w:eastAsia="仿宋_GB2312"/>
                      <w:sz w:val="21"/>
                      <w:color w:val="000000"/>
                    </w:rPr>
                    <w:t>3、每台会议终端只需一根标准网线连接就可实现：可视发言、可视讨论、投标表决、双流多窗口广播发言、屏幕广播、无线屏幕分享、多媒体点播、终端上网、终端POE供电。</w:t>
                  </w:r>
                  <w:r>
                    <w:br/>
                  </w:r>
                  <w:r>
                    <w:rPr>
                      <w:rFonts w:ascii="仿宋_GB2312" w:hAnsi="仿宋_GB2312" w:cs="仿宋_GB2312" w:eastAsia="仿宋_GB2312"/>
                      <w:sz w:val="21"/>
                      <w:color w:val="000000"/>
                    </w:rPr>
                    <w:t>4、会议系统的规模可根据用户的需求而定，只需将新的会议终端通过一根标准网线连接到以太网络交换机上，经过简单的配置，会议终端就可相互连接到系统中。系统可以支持上千个会议终端。会议终端可固定安装也可移动摆放。</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混合式远程同步教学平台</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1、合班教学：支持跨楼宇、校区、地域、国家的多个班级合并为一个虚拟班级，教师可同步对全部班级进行屏幕广播、任意对讲、录音训练、可视互动研讨、课堂测试等教学功能。</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支持远程学生使用自有智能设备免注册实名接入远程课堂，学生只需输入远程课堂房间账号密码和自己的姓名，并参与课堂教学及训练。</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教师远程授课：支持教师在异地通过远程教师端，对教室内学生、其他远程端教室及学生同步完成全部的教学及训练功能，包括屏幕广播、可视互动、对讲研讨、录音机点评、课堂测试、自主学习、分组训练等，操作界面和习惯于本地教室控制软件完全一致。</w:t>
                  </w:r>
                  <w:r>
                    <w:rPr>
                      <w:rFonts w:ascii="仿宋_GB2312" w:hAnsi="仿宋_GB2312" w:cs="仿宋_GB2312" w:eastAsia="仿宋_GB2312"/>
                      <w:sz w:val="21"/>
                      <w:color w:val="000000"/>
                    </w:rPr>
                    <w:t>提供该功能</w:t>
                  </w:r>
                  <w:r>
                    <w:rPr>
                      <w:rFonts w:ascii="仿宋_GB2312" w:hAnsi="仿宋_GB2312" w:cs="仿宋_GB2312" w:eastAsia="仿宋_GB2312"/>
                      <w:sz w:val="21"/>
                      <w:color w:val="000000"/>
                    </w:rPr>
                    <w:t>现场</w:t>
                  </w:r>
                  <w:r>
                    <w:rPr>
                      <w:rFonts w:ascii="仿宋_GB2312" w:hAnsi="仿宋_GB2312" w:cs="仿宋_GB2312" w:eastAsia="仿宋_GB2312"/>
                      <w:sz w:val="21"/>
                      <w:color w:val="000000"/>
                    </w:rPr>
                    <w:t>演示。</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教师远程控制界面支持按实际座位布局显示本地教室学生、远端教室学生及远端学生头像，教师启用人脸识别功能后，本地座位区自动显示学生照片。支持远端学生实名登录并显示于教师控制界面。</w:t>
                  </w:r>
                  <w:r>
                    <w:rPr>
                      <w:rFonts w:ascii="仿宋_GB2312" w:hAnsi="仿宋_GB2312" w:cs="仿宋_GB2312" w:eastAsia="仿宋_GB2312"/>
                      <w:sz w:val="21"/>
                      <w:color w:val="000000"/>
                    </w:rPr>
                    <w:t>提供该功能</w:t>
                  </w:r>
                  <w:r>
                    <w:rPr>
                      <w:rFonts w:ascii="仿宋_GB2312" w:hAnsi="仿宋_GB2312" w:cs="仿宋_GB2312" w:eastAsia="仿宋_GB2312"/>
                      <w:sz w:val="21"/>
                      <w:color w:val="000000"/>
                    </w:rPr>
                    <w:t>现场</w:t>
                  </w:r>
                  <w:r>
                    <w:rPr>
                      <w:rFonts w:ascii="仿宋_GB2312" w:hAnsi="仿宋_GB2312" w:cs="仿宋_GB2312" w:eastAsia="仿宋_GB2312"/>
                      <w:sz w:val="21"/>
                      <w:color w:val="000000"/>
                    </w:rPr>
                    <w:t>演示。</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支持教师授课时的实时摄像头画面及声音同步显示于全体学生设备，本地教室学生和远程端教室及学生在听课的同时，可清晰流畅的看到教师的真实画面。</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远程情景互动：支持教师在控制界面选择任意地域的学生进行发言，全体学生可同时看到教师和发言学生的影像，支持教师同时选择</w:t>
                  </w:r>
                  <w:r>
                    <w:rPr>
                      <w:rFonts w:ascii="仿宋_GB2312" w:hAnsi="仿宋_GB2312" w:cs="仿宋_GB2312" w:eastAsia="仿宋_GB2312"/>
                      <w:sz w:val="21"/>
                      <w:color w:val="000000"/>
                    </w:rPr>
                    <w:t>≥4人进行发言研讨。</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远程双轨录音：在教学及训练过程中，支持教师对全体学生进行双轨录音，录音结束后，本地及远程端学生的录音数据实时上传至教师控制计算机，教师可指定任意本地或远端学生的录音进行示范播放、指导。</w:t>
                  </w:r>
                  <w:r>
                    <w:rPr>
                      <w:rFonts w:ascii="仿宋_GB2312" w:hAnsi="仿宋_GB2312" w:cs="仿宋_GB2312" w:eastAsia="仿宋_GB2312"/>
                      <w:sz w:val="21"/>
                      <w:color w:val="000000"/>
                    </w:rPr>
                    <w:t>提供该功能</w:t>
                  </w:r>
                  <w:r>
                    <w:rPr>
                      <w:rFonts w:ascii="仿宋_GB2312" w:hAnsi="仿宋_GB2312" w:cs="仿宋_GB2312" w:eastAsia="仿宋_GB2312"/>
                      <w:sz w:val="21"/>
                      <w:color w:val="000000"/>
                    </w:rPr>
                    <w:t>现场</w:t>
                  </w:r>
                  <w:r>
                    <w:rPr>
                      <w:rFonts w:ascii="仿宋_GB2312" w:hAnsi="仿宋_GB2312" w:cs="仿宋_GB2312" w:eastAsia="仿宋_GB2312"/>
                      <w:sz w:val="21"/>
                      <w:color w:val="000000"/>
                    </w:rPr>
                    <w:t>演示。</w:t>
                  </w:r>
                </w:p>
                <w:p>
                  <w:pPr>
                    <w:pStyle w:val="null3"/>
                    <w:jc w:val="left"/>
                  </w:pPr>
                  <w:r>
                    <w:rPr>
                      <w:rFonts w:ascii="仿宋_GB2312" w:hAnsi="仿宋_GB2312" w:cs="仿宋_GB2312" w:eastAsia="仿宋_GB2312"/>
                      <w:sz w:val="21"/>
                      <w:color w:val="000000"/>
                    </w:rPr>
                    <w:t>2、教师在授课过程中，学生可同屏收看教师的授课资源内容及教师的实时摄像头画面，两个窗口互不遮挡。支持学生自由调节两个窗口的屏幕占比及画面大小，确保远程课堂观感的舒适度。</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远程分组训练：教师可对本地及远程端学生进行无差别分组，教师可以任意用鼠标拖动或手动设置学生</w:t>
                  </w:r>
                  <w:r>
                    <w:rPr>
                      <w:rFonts w:ascii="仿宋_GB2312" w:hAnsi="仿宋_GB2312" w:cs="仿宋_GB2312" w:eastAsia="仿宋_GB2312"/>
                      <w:sz w:val="21"/>
                      <w:color w:val="000000"/>
                    </w:rPr>
                    <w:t>2人～4人组进行分组讨论。同一小组学生可互相看到同组其他成员的实时画面；支持教师在不打扰其他小组训练过程的情况，任意插入一组进行监听及训练指导，同时对小组训练过程进行双轨录音。</w:t>
                  </w:r>
                  <w:r>
                    <w:rPr>
                      <w:rFonts w:ascii="仿宋_GB2312" w:hAnsi="仿宋_GB2312" w:cs="仿宋_GB2312" w:eastAsia="仿宋_GB2312"/>
                      <w:sz w:val="21"/>
                      <w:color w:val="000000"/>
                    </w:rPr>
                    <w:t>提供该功能</w:t>
                  </w:r>
                  <w:r>
                    <w:rPr>
                      <w:rFonts w:ascii="仿宋_GB2312" w:hAnsi="仿宋_GB2312" w:cs="仿宋_GB2312" w:eastAsia="仿宋_GB2312"/>
                      <w:sz w:val="21"/>
                      <w:color w:val="000000"/>
                    </w:rPr>
                    <w:t>现场</w:t>
                  </w:r>
                  <w:r>
                    <w:rPr>
                      <w:rFonts w:ascii="仿宋_GB2312" w:hAnsi="仿宋_GB2312" w:cs="仿宋_GB2312" w:eastAsia="仿宋_GB2312"/>
                      <w:sz w:val="21"/>
                      <w:color w:val="000000"/>
                    </w:rPr>
                    <w:t>演示。</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同步行程性评估测试：支持教师在任意授课环节下，同时对全体学生下发试题进行课堂阶段性测试，教师的题目内容可同步推送至本地及远端学生屏幕，学生作答后教师控制界面实时显示学生的答题情况。作答结束后，立刻对作答结果进行数据分析，并实时呈现给教师，方便教师及时掌握全体学生的学习情况。</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远程考试：支持教师对全体学生进行同步数字化考试，远程端学生的考试内容、考试形式、考试时间、考试进度与本地学生完全一致。支持单选题、填空题、写作题等标准化考试题型，支持教师试卷维护功能，可任意选取试题组建试卷，支持</w:t>
                  </w:r>
                  <w:r>
                    <w:rPr>
                      <w:rFonts w:ascii="仿宋_GB2312" w:hAnsi="仿宋_GB2312" w:cs="仿宋_GB2312" w:eastAsia="仿宋_GB2312"/>
                      <w:sz w:val="21"/>
                      <w:color w:val="000000"/>
                    </w:rPr>
                    <w:t>txt及docx、pdf等富文本格式。</w:t>
                  </w:r>
                </w:p>
                <w:p>
                  <w:pPr>
                    <w:pStyle w:val="null3"/>
                    <w:jc w:val="both"/>
                  </w:pPr>
                  <w:r>
                    <w:rPr>
                      <w:rFonts w:ascii="仿宋_GB2312" w:hAnsi="仿宋_GB2312" w:cs="仿宋_GB2312" w:eastAsia="仿宋_GB2312"/>
                      <w:sz w:val="21"/>
                      <w:color w:val="000000"/>
                    </w:rPr>
                    <w:t>3、远程口译平台：</w:t>
                  </w:r>
                </w:p>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远程交替传译训练：教师组织交替传译时，逐段下发源语，本地和远端学生听音记录后，对本段内容进行翻译训练，系统提供</w:t>
                  </w:r>
                  <w:r>
                    <w:rPr>
                      <w:rFonts w:ascii="仿宋_GB2312" w:hAnsi="仿宋_GB2312" w:cs="仿宋_GB2312" w:eastAsia="仿宋_GB2312"/>
                      <w:sz w:val="21"/>
                      <w:color w:val="000000"/>
                    </w:rPr>
                    <w:t>SP编辑模式播放源音，可设置自动停顿时间、间隔等；</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远程同声传译训练：可根据训练需要将本地和远端学生设置成代表或译员，代表通过译员通道切换收听不同译员，收听时支持只听源语，只听译语，左源右译，混听四种收听方式。支持可视化同传训练，在收听译员声音时观看到译员视频画面。</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远程视译训练：本地和远端学生根据发言稿进行同步翻译，翻译时支持可视化收听，支持只听源语，只听译语，左源右译，混听四种收听方式。</w:t>
                  </w:r>
                  <w:r>
                    <w:rPr>
                      <w:rFonts w:ascii="仿宋_GB2312" w:hAnsi="仿宋_GB2312" w:cs="仿宋_GB2312" w:eastAsia="仿宋_GB2312"/>
                      <w:sz w:val="21"/>
                      <w:color w:val="000000"/>
                    </w:rPr>
                    <w:t>提供该功能</w:t>
                  </w:r>
                  <w:r>
                    <w:rPr>
                      <w:rFonts w:ascii="仿宋_GB2312" w:hAnsi="仿宋_GB2312" w:cs="仿宋_GB2312" w:eastAsia="仿宋_GB2312"/>
                      <w:sz w:val="21"/>
                      <w:color w:val="000000"/>
                    </w:rPr>
                    <w:t>现场</w:t>
                  </w:r>
                  <w:r>
                    <w:rPr>
                      <w:rFonts w:ascii="仿宋_GB2312" w:hAnsi="仿宋_GB2312" w:cs="仿宋_GB2312" w:eastAsia="仿宋_GB2312"/>
                      <w:sz w:val="21"/>
                      <w:color w:val="000000"/>
                    </w:rPr>
                    <w:t>演示。</w:t>
                  </w:r>
                </w:p>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手拉手接力传译训练：接力传译时，译员需要将源语翻译成通用的中介语言，其他译员再通过中介语言翻译成其他目的语。本地和远端学生都可参与接力传译训练。支持可视化接力，支持只听源语，只听译语，左源右译，混听四种收听方式。</w:t>
                  </w:r>
                  <w:r>
                    <w:rPr>
                      <w:rFonts w:ascii="仿宋_GB2312" w:hAnsi="仿宋_GB2312" w:cs="仿宋_GB2312" w:eastAsia="仿宋_GB2312"/>
                      <w:sz w:val="21"/>
                      <w:color w:val="000000"/>
                    </w:rPr>
                    <w:t>提供该功能</w:t>
                  </w:r>
                  <w:r>
                    <w:rPr>
                      <w:rFonts w:ascii="仿宋_GB2312" w:hAnsi="仿宋_GB2312" w:cs="仿宋_GB2312" w:eastAsia="仿宋_GB2312"/>
                      <w:sz w:val="21"/>
                      <w:color w:val="000000"/>
                    </w:rPr>
                    <w:t>现场</w:t>
                  </w:r>
                  <w:r>
                    <w:rPr>
                      <w:rFonts w:ascii="仿宋_GB2312" w:hAnsi="仿宋_GB2312" w:cs="仿宋_GB2312" w:eastAsia="仿宋_GB2312"/>
                      <w:sz w:val="21"/>
                      <w:color w:val="000000"/>
                    </w:rPr>
                    <w:t>演示。</w:t>
                  </w:r>
                </w:p>
                <w:p>
                  <w:pPr>
                    <w:pStyle w:val="null3"/>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256路译员通道：系统提供一键角色转换功能，将本地和远端学生的代表席角色设置成译员席，全体学生进入“译员”角色受训，不受箱子数量限制，最大化利用训练时间。</w:t>
                  </w:r>
                </w:p>
                <w:p>
                  <w:pPr>
                    <w:pStyle w:val="null3"/>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多通道专席录播：本地和远端学生可通过自己终端的摄像头录制训练视频以用于翻译口形的研究；教师也可随时查看学生端学生的摄像头视频；</w:t>
                  </w:r>
                </w:p>
                <w:p>
                  <w:pPr>
                    <w:pStyle w:val="null3"/>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A、B双语种双通道交替翻译训练：本地和远端译员通过设定的原语和译语通道的切换来实现两种语言的双向翻译。例如当会场上有中文和英文两种发言人时，当中文发言人发言时，译员选择英文通道，将中文翻译成英文完成训练；当英文发言人发言时，译员选择中文通道，将英文翻译成中文完成训练。</w:t>
                  </w:r>
                </w:p>
                <w:p>
                  <w:pPr>
                    <w:pStyle w:val="null3"/>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每位远端学生对应一个座位标识，可对该学生远程升级、配置管理等，至少支持</w:t>
                  </w:r>
                  <w:r>
                    <w:rPr>
                      <w:rFonts w:ascii="仿宋_GB2312" w:hAnsi="仿宋_GB2312" w:cs="仿宋_GB2312" w:eastAsia="仿宋_GB2312"/>
                      <w:sz w:val="21"/>
                      <w:color w:val="000000"/>
                    </w:rPr>
                    <w:t>32路远端学生同时接入；课堂训练时，本地或远端学生每人独立生成训练文件，训练文件支持双轨录制，不同声音分别录制在同一文件的左右不同声道上，录音回放支持四种方式：原语播放、译语播放、左原右译、原译混播。</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标准化考试系统</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1、系统支持同传类各种标准化考试。</w:t>
                  </w:r>
                  <w:r>
                    <w:br/>
                  </w:r>
                  <w:r>
                    <w:rPr>
                      <w:rFonts w:ascii="仿宋_GB2312" w:hAnsi="仿宋_GB2312" w:cs="仿宋_GB2312" w:eastAsia="仿宋_GB2312"/>
                      <w:sz w:val="21"/>
                      <w:color w:val="000000"/>
                    </w:rPr>
                    <w:t>2、系统支持听力考试、口语考试、AB卷考试、阅读考试、写作考试等各类考试模式。</w:t>
                  </w:r>
                  <w:r>
                    <w:br/>
                  </w:r>
                  <w:r>
                    <w:rPr>
                      <w:rFonts w:ascii="仿宋_GB2312" w:hAnsi="仿宋_GB2312" w:cs="仿宋_GB2312" w:eastAsia="仿宋_GB2312"/>
                      <w:sz w:val="21"/>
                      <w:color w:val="000000"/>
                    </w:rPr>
                    <w:t>3、系统支持单选、多选题的标准化考试。支持试卷维护功能，可以把现有试卷做为试卷模板供新建试卷使用，支持试卷中的试题导入题库功能。</w:t>
                  </w:r>
                  <w:r>
                    <w:br/>
                  </w:r>
                  <w:r>
                    <w:rPr>
                      <w:rFonts w:ascii="仿宋_GB2312" w:hAnsi="仿宋_GB2312" w:cs="仿宋_GB2312" w:eastAsia="仿宋_GB2312"/>
                      <w:sz w:val="21"/>
                      <w:color w:val="000000"/>
                    </w:rPr>
                    <w:t>4、系统满足国家汉语水平考试（HSK）、国家翻译专业资格（水平）考试（CATTI）、联合国语言类（中文译员）竞争考试的要求。</w:t>
                  </w:r>
                  <w:r>
                    <w:br/>
                  </w:r>
                  <w:r>
                    <w:rPr>
                      <w:rFonts w:ascii="仿宋_GB2312" w:hAnsi="仿宋_GB2312" w:cs="仿宋_GB2312" w:eastAsia="仿宋_GB2312"/>
                      <w:sz w:val="21"/>
                      <w:color w:val="000000"/>
                    </w:rPr>
                    <w:t>5、人脸识别考试认证：系统可将人脸识别技术应用到考试认证过程中，学生端配置的摄像头可捕捉学生的头像画面进行身份识别，液晶屏幕显示考生姓名及头像信息，实现考试认证。</w:t>
                  </w:r>
                  <w:r>
                    <w:br/>
                  </w:r>
                  <w:r>
                    <w:rPr>
                      <w:rFonts w:ascii="仿宋_GB2312" w:hAnsi="仿宋_GB2312" w:cs="仿宋_GB2312" w:eastAsia="仿宋_GB2312"/>
                      <w:sz w:val="21"/>
                      <w:color w:val="000000"/>
                    </w:rPr>
                    <w:t>6、耳机麦克风自动检测功能。</w:t>
                  </w:r>
                  <w:r>
                    <w:br/>
                  </w:r>
                  <w:r>
                    <w:rPr>
                      <w:rFonts w:ascii="仿宋_GB2312" w:hAnsi="仿宋_GB2312" w:cs="仿宋_GB2312" w:eastAsia="仿宋_GB2312"/>
                      <w:sz w:val="21"/>
                      <w:color w:val="000000"/>
                    </w:rPr>
                    <w:t>7、口语考试录音双备份。</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AI</w:t>
                  </w:r>
                  <w:r>
                    <w:rPr>
                      <w:rFonts w:ascii="仿宋_GB2312" w:hAnsi="仿宋_GB2312" w:cs="仿宋_GB2312" w:eastAsia="仿宋_GB2312"/>
                      <w:sz w:val="21"/>
                      <w:color w:val="000000"/>
                    </w:rPr>
                    <w:t>口语</w:t>
                  </w:r>
                  <w:r>
                    <w:rPr>
                      <w:rFonts w:ascii="仿宋_GB2312" w:hAnsi="仿宋_GB2312" w:cs="仿宋_GB2312" w:eastAsia="仿宋_GB2312"/>
                      <w:sz w:val="21"/>
                      <w:color w:val="000000"/>
                    </w:rPr>
                    <w:t>学习与评测系统</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一、口译</w:t>
                  </w:r>
                  <w:r>
                    <w:rPr>
                      <w:rFonts w:ascii="仿宋_GB2312" w:hAnsi="仿宋_GB2312" w:cs="仿宋_GB2312" w:eastAsia="仿宋_GB2312"/>
                      <w:sz w:val="21"/>
                      <w:b/>
                    </w:rPr>
                    <w:t>训练入口与任务管理</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口译训练模块入口</w:t>
                  </w:r>
                  <w:r>
                    <w:rPr>
                      <w:rFonts w:ascii="仿宋_GB2312" w:hAnsi="仿宋_GB2312" w:cs="仿宋_GB2312" w:eastAsia="仿宋_GB2312"/>
                      <w:sz w:val="21"/>
                    </w:rPr>
                    <w:t>：</w:t>
                  </w:r>
                  <w:r>
                    <w:rPr>
                      <w:rFonts w:ascii="仿宋_GB2312" w:hAnsi="仿宋_GB2312" w:cs="仿宋_GB2312" w:eastAsia="仿宋_GB2312"/>
                      <w:sz w:val="21"/>
                    </w:rPr>
                    <w:t>系统应在教师端提供</w:t>
                  </w:r>
                  <w:r>
                    <w:rPr>
                      <w:rFonts w:ascii="仿宋_GB2312" w:hAnsi="仿宋_GB2312" w:cs="仿宋_GB2312" w:eastAsia="仿宋_GB2312"/>
                      <w:sz w:val="21"/>
                    </w:rPr>
                    <w:t>“口译训练”一级业务入口，并至少包含口译任务列表、发起口译训练、口译素材库等入口；学生端应提供口译任务列表入口。</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教师口译任务列表</w:t>
                  </w:r>
                  <w:r>
                    <w:rPr>
                      <w:rFonts w:ascii="仿宋_GB2312" w:hAnsi="仿宋_GB2312" w:cs="仿宋_GB2312" w:eastAsia="仿宋_GB2312"/>
                      <w:sz w:val="21"/>
                    </w:rPr>
                    <w:t>：</w:t>
                  </w:r>
                  <w:r>
                    <w:rPr>
                      <w:rFonts w:ascii="仿宋_GB2312" w:hAnsi="仿宋_GB2312" w:cs="仿宋_GB2312" w:eastAsia="仿宋_GB2312"/>
                      <w:sz w:val="21"/>
                    </w:rPr>
                    <w:t>系统应支持教师查看本人或授权范围内的口译任务，展示任务状态、语言方向、任务名称、发布时间、截止时间、提交统计和批阅统计。</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教师任务筛选</w:t>
                  </w:r>
                  <w:r>
                    <w:rPr>
                      <w:rFonts w:ascii="仿宋_GB2312" w:hAnsi="仿宋_GB2312" w:cs="仿宋_GB2312" w:eastAsia="仿宋_GB2312"/>
                      <w:sz w:val="21"/>
                    </w:rPr>
                    <w:t>：</w:t>
                  </w:r>
                  <w:r>
                    <w:rPr>
                      <w:rFonts w:ascii="仿宋_GB2312" w:hAnsi="仿宋_GB2312" w:cs="仿宋_GB2312" w:eastAsia="仿宋_GB2312"/>
                      <w:sz w:val="21"/>
                    </w:rPr>
                    <w:t>教师端应支持按班级和任务状态筛选；任务状态至少覆盖已发布、待发布、待批阅等现有状态。</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学生口译任务列表</w:t>
                  </w:r>
                  <w:r>
                    <w:rPr>
                      <w:rFonts w:ascii="仿宋_GB2312" w:hAnsi="仿宋_GB2312" w:cs="仿宋_GB2312" w:eastAsia="仿宋_GB2312"/>
                      <w:sz w:val="21"/>
                    </w:rPr>
                    <w:t>：</w:t>
                  </w:r>
                  <w:r>
                    <w:rPr>
                      <w:rFonts w:ascii="仿宋_GB2312" w:hAnsi="仿宋_GB2312" w:cs="仿宋_GB2312" w:eastAsia="仿宋_GB2312"/>
                      <w:sz w:val="21"/>
                    </w:rPr>
                    <w:t>学生端应支持查看本人被分配的口译任务，并按全部、待完成、已完成、待修改等状态筛选。</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任务状态一致性</w:t>
                  </w:r>
                  <w:r>
                    <w:rPr>
                      <w:rFonts w:ascii="仿宋_GB2312" w:hAnsi="仿宋_GB2312" w:cs="仿宋_GB2312" w:eastAsia="仿宋_GB2312"/>
                      <w:sz w:val="21"/>
                    </w:rPr>
                    <w:t>：</w:t>
                  </w:r>
                  <w:r>
                    <w:rPr>
                      <w:rFonts w:ascii="仿宋_GB2312" w:hAnsi="仿宋_GB2312" w:cs="仿宋_GB2312" w:eastAsia="仿宋_GB2312"/>
                      <w:sz w:val="21"/>
                    </w:rPr>
                    <w:t>任务列表、任务详情、学生提交情况和教师工作台中的任务状态、人数统计和批阅状态应保持一致。</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口译任务创建、配置与发布</w:t>
                  </w:r>
                </w:p>
                <w:p>
                  <w:pPr>
                    <w:pStyle w:val="null3"/>
                    <w:jc w:val="both"/>
                  </w:pPr>
                  <w:r>
                    <w:rPr>
                      <w:rFonts w:ascii="仿宋_GB2312" w:hAnsi="仿宋_GB2312" w:cs="仿宋_GB2312" w:eastAsia="仿宋_GB2312"/>
                      <w:sz w:val="21"/>
                    </w:rPr>
                    <w:t>1.四步创建流程：系统应采用分步引导方式创建口译任务，至少包含基础信息、设置内容、选择 AI 能力、设置提交要求四个步骤，并支持上一步/下一步导航。</w:t>
                  </w:r>
                </w:p>
                <w:p>
                  <w:pPr>
                    <w:pStyle w:val="null3"/>
                    <w:jc w:val="both"/>
                  </w:pPr>
                  <w:r>
                    <w:rPr>
                      <w:rFonts w:ascii="仿宋_GB2312" w:hAnsi="仿宋_GB2312" w:cs="仿宋_GB2312" w:eastAsia="仿宋_GB2312"/>
                      <w:sz w:val="21"/>
                    </w:rPr>
                    <w:t>2.目标班级：教师应可选择任务发布班级，并查看班级人数或目标学员范围。</w:t>
                  </w:r>
                </w:p>
                <w:p>
                  <w:pPr>
                    <w:pStyle w:val="null3"/>
                    <w:jc w:val="both"/>
                  </w:pPr>
                  <w:r>
                    <w:rPr>
                      <w:rFonts w:ascii="仿宋_GB2312" w:hAnsi="仿宋_GB2312" w:cs="仿宋_GB2312" w:eastAsia="仿宋_GB2312"/>
                      <w:sz w:val="21"/>
                    </w:rPr>
                    <w:t>3.发送时间：应支持立即发送和自定义时间发送。</w:t>
                  </w:r>
                </w:p>
                <w:p>
                  <w:pPr>
                    <w:pStyle w:val="null3"/>
                    <w:jc w:val="both"/>
                  </w:pPr>
                  <w:r>
                    <w:rPr>
                      <w:rFonts w:ascii="仿宋_GB2312" w:hAnsi="仿宋_GB2312" w:cs="仿宋_GB2312" w:eastAsia="仿宋_GB2312"/>
                      <w:sz w:val="21"/>
                    </w:rPr>
                    <w:t>4.提交截止时间：应支持设置提交截止时间或不限期限，并在学生端展示相应状态。</w:t>
                  </w:r>
                </w:p>
                <w:p>
                  <w:pPr>
                    <w:pStyle w:val="null3"/>
                    <w:jc w:val="both"/>
                  </w:pPr>
                  <w:r>
                    <w:rPr>
                      <w:rFonts w:ascii="仿宋_GB2312" w:hAnsi="仿宋_GB2312" w:cs="仿宋_GB2312" w:eastAsia="仿宋_GB2312"/>
                      <w:sz w:val="21"/>
                    </w:rPr>
                    <w:t>5.作业可见期限：应支持不限期限和自定义可见期限；超过可见期限后学生端应不可见。</w:t>
                  </w:r>
                </w:p>
                <w:p>
                  <w:pPr>
                    <w:pStyle w:val="null3"/>
                    <w:jc w:val="both"/>
                  </w:pPr>
                  <w:r>
                    <w:rPr>
                      <w:rFonts w:ascii="仿宋_GB2312" w:hAnsi="仿宋_GB2312" w:cs="仿宋_GB2312" w:eastAsia="仿宋_GB2312"/>
                      <w:sz w:val="21"/>
                    </w:rPr>
                    <w:t>6.素材设置：教师应可从口译素材库选取已有素材，也可在任务创建流程中上传口译音频素材并配置源文本。</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7.CSE评分标准：教师应可选择与《中国英语能力等级量表》相对应的口译评分标准；现有业务至少涉及 CSE 五级至九级。</w:t>
                  </w:r>
                </w:p>
                <w:p>
                  <w:pPr>
                    <w:pStyle w:val="null3"/>
                    <w:jc w:val="both"/>
                  </w:pPr>
                  <w:r>
                    <w:rPr>
                      <w:rFonts w:ascii="仿宋_GB2312" w:hAnsi="仿宋_GB2312" w:cs="仿宋_GB2312" w:eastAsia="仿宋_GB2312"/>
                      <w:sz w:val="21"/>
                    </w:rPr>
                    <w:t>8.批改模式：教师应可选择系统提供的 AI 批改模式，并可按任务开启人工复核。</w:t>
                  </w:r>
                </w:p>
                <w:p>
                  <w:pPr>
                    <w:pStyle w:val="null3"/>
                    <w:jc w:val="both"/>
                  </w:pPr>
                  <w:r>
                    <w:rPr>
                      <w:rFonts w:ascii="仿宋_GB2312" w:hAnsi="仿宋_GB2312" w:cs="仿宋_GB2312" w:eastAsia="仿宋_GB2312"/>
                      <w:sz w:val="21"/>
                    </w:rPr>
                    <w:t>9.配置实时汇总：创建流程应提供当前配置汇总或等效确认机制，实时展示已选班级、时间、内容、AI 能力和提交要求。</w:t>
                  </w:r>
                </w:p>
                <w:p>
                  <w:pPr>
                    <w:pStyle w:val="null3"/>
                    <w:jc w:val="both"/>
                  </w:pPr>
                  <w:r>
                    <w:rPr>
                      <w:rFonts w:ascii="仿宋_GB2312" w:hAnsi="仿宋_GB2312" w:cs="仿宋_GB2312" w:eastAsia="仿宋_GB2312"/>
                      <w:sz w:val="21"/>
                    </w:rPr>
                    <w:t>10.发布与回显：完成配置后应支持发布；再次进入详情或编辑页时，应完整回显已保存配置。</w:t>
                  </w:r>
                </w:p>
                <w:p>
                  <w:pPr>
                    <w:pStyle w:val="null3"/>
                    <w:jc w:val="both"/>
                  </w:pPr>
                  <w:r>
                    <w:rPr>
                      <w:rFonts w:ascii="仿宋_GB2312" w:hAnsi="仿宋_GB2312" w:cs="仿宋_GB2312" w:eastAsia="仿宋_GB2312"/>
                      <w:sz w:val="21"/>
                      <w:b/>
                    </w:rPr>
                    <w:t>三、口译素材库与</w:t>
                  </w:r>
                  <w:r>
                    <w:rPr>
                      <w:rFonts w:ascii="仿宋_GB2312" w:hAnsi="仿宋_GB2312" w:cs="仿宋_GB2312" w:eastAsia="仿宋_GB2312"/>
                      <w:sz w:val="21"/>
                      <w:b/>
                    </w:rPr>
                    <w:t>AI 分段</w:t>
                  </w:r>
                </w:p>
                <w:p>
                  <w:pPr>
                    <w:pStyle w:val="null3"/>
                    <w:jc w:val="both"/>
                  </w:pPr>
                  <w:r>
                    <w:rPr>
                      <w:rFonts w:ascii="仿宋_GB2312" w:hAnsi="仿宋_GB2312" w:cs="仿宋_GB2312" w:eastAsia="仿宋_GB2312"/>
                      <w:sz w:val="21"/>
                    </w:rPr>
                    <w:t>1.公共库与个人库：口译素材库应提供公共素材库和个人素材库。</w:t>
                  </w:r>
                </w:p>
                <w:p>
                  <w:pPr>
                    <w:pStyle w:val="null3"/>
                    <w:jc w:val="both"/>
                  </w:pPr>
                  <w:r>
                    <w:rPr>
                      <w:rFonts w:ascii="仿宋_GB2312" w:hAnsi="仿宋_GB2312" w:cs="仿宋_GB2312" w:eastAsia="仿宋_GB2312"/>
                      <w:sz w:val="21"/>
                    </w:rPr>
                    <w:t>2.素材库统一权限：口译素材库不区分管理员和普通教师权限，教师用户按统一规则使用公共素材库和个人素材库。</w:t>
                  </w:r>
                </w:p>
                <w:p>
                  <w:pPr>
                    <w:pStyle w:val="null3"/>
                    <w:jc w:val="both"/>
                  </w:pPr>
                  <w:r>
                    <w:rPr>
                      <w:rFonts w:ascii="仿宋_GB2312" w:hAnsi="仿宋_GB2312" w:cs="仿宋_GB2312" w:eastAsia="仿宋_GB2312"/>
                      <w:sz w:val="21"/>
                    </w:rPr>
                    <w:t>3.素材统计：素材库应展示素材总数、段落总数、总音频时长，并展示语言、难度、主题等分布统计。</w:t>
                  </w:r>
                </w:p>
                <w:p>
                  <w:pPr>
                    <w:pStyle w:val="null3"/>
                    <w:jc w:val="both"/>
                  </w:pPr>
                  <w:r>
                    <w:rPr>
                      <w:rFonts w:ascii="仿宋_GB2312" w:hAnsi="仿宋_GB2312" w:cs="仿宋_GB2312" w:eastAsia="仿宋_GB2312"/>
                      <w:sz w:val="21"/>
                    </w:rPr>
                    <w:t>4.素材筛选：应支持按素材库类型、语言方向、难度、主题/标签、时长等条件筛选；无结果时显示明确空状态。</w:t>
                  </w:r>
                </w:p>
                <w:p>
                  <w:pPr>
                    <w:pStyle w:val="null3"/>
                    <w:jc w:val="both"/>
                  </w:pPr>
                  <w:r>
                    <w:rPr>
                      <w:rFonts w:ascii="仿宋_GB2312" w:hAnsi="仿宋_GB2312" w:cs="仿宋_GB2312" w:eastAsia="仿宋_GB2312"/>
                      <w:sz w:val="21"/>
                    </w:rPr>
                    <w:t>5.素材卡片：素材列表应展示素材名称、语言方向、难度、主题、段落数、音频时长、上传/更新时间及参考译文生成结果。</w:t>
                  </w:r>
                </w:p>
                <w:p>
                  <w:pPr>
                    <w:pStyle w:val="null3"/>
                    <w:jc w:val="both"/>
                  </w:pPr>
                  <w:r>
                    <w:rPr>
                      <w:rFonts w:ascii="仿宋_GB2312" w:hAnsi="仿宋_GB2312" w:cs="仿宋_GB2312" w:eastAsia="仿宋_GB2312"/>
                      <w:sz w:val="21"/>
                    </w:rPr>
                    <w:t>6.音频上传：应支持口译音频素材上传，现阶段至少支持 MP3音频文件。</w:t>
                  </w:r>
                </w:p>
                <w:p>
                  <w:pPr>
                    <w:pStyle w:val="null3"/>
                    <w:jc w:val="both"/>
                  </w:pPr>
                  <w:r>
                    <w:rPr>
                      <w:rFonts w:ascii="仿宋_GB2312" w:hAnsi="仿宋_GB2312" w:cs="仿宋_GB2312" w:eastAsia="仿宋_GB2312"/>
                      <w:sz w:val="21"/>
                    </w:rPr>
                    <w:t>7.素材元信息：上传时应支持填写素材名称、库类型、源语言、目标语言、难度、主题/标签等元信息。</w:t>
                  </w:r>
                </w:p>
                <w:p>
                  <w:pPr>
                    <w:pStyle w:val="null3"/>
                    <w:jc w:val="both"/>
                  </w:pPr>
                  <w:r>
                    <w:rPr>
                      <w:rFonts w:ascii="仿宋_GB2312" w:hAnsi="仿宋_GB2312" w:cs="仿宋_GB2312" w:eastAsia="仿宋_GB2312"/>
                      <w:sz w:val="21"/>
                    </w:rPr>
                    <w:t>8.ASR 生成标准原文：系统应支持通过 ASR 自动生成标准原文，也应支持教师手动填写和修改。</w:t>
                  </w:r>
                </w:p>
                <w:p>
                  <w:pPr>
                    <w:pStyle w:val="null3"/>
                    <w:jc w:val="both"/>
                  </w:pPr>
                  <w:r>
                    <w:rPr>
                      <w:rFonts w:ascii="仿宋_GB2312" w:hAnsi="仿宋_GB2312" w:cs="仿宋_GB2312" w:eastAsia="仿宋_GB2312"/>
                      <w:sz w:val="21"/>
                    </w:rPr>
                    <w:t>9.AI 生成参考译文：系统应支持根据源文本和语言方向生成一版参考译文。</w:t>
                  </w:r>
                </w:p>
                <w:p>
                  <w:pPr>
                    <w:pStyle w:val="null3"/>
                    <w:jc w:val="both"/>
                  </w:pPr>
                  <w:r>
                    <w:rPr>
                      <w:rFonts w:ascii="仿宋_GB2312" w:hAnsi="仿宋_GB2312" w:cs="仿宋_GB2312" w:eastAsia="仿宋_GB2312"/>
                      <w:sz w:val="21"/>
                    </w:rPr>
                    <w:t>10.参考译文编辑：素材库中的参考译文应允许教师修改，包括素材入库前校对和入库后编辑。</w:t>
                  </w:r>
                </w:p>
                <w:p>
                  <w:pPr>
                    <w:pStyle w:val="null3"/>
                    <w:jc w:val="both"/>
                  </w:pPr>
                  <w:r>
                    <w:rPr>
                      <w:rFonts w:ascii="仿宋_GB2312" w:hAnsi="仿宋_GB2312" w:cs="仿宋_GB2312" w:eastAsia="仿宋_GB2312"/>
                      <w:sz w:val="21"/>
                    </w:rPr>
                    <w:t>11.自动打点模式：系统应支持按句子打点、按意群打点和不打点三种模式；按句子基于语法句子切分，按意群基于停顿与语义单位切分。</w:t>
                  </w:r>
                </w:p>
                <w:p>
                  <w:pPr>
                    <w:pStyle w:val="null3"/>
                    <w:jc w:val="both"/>
                  </w:pPr>
                  <w:r>
                    <w:rPr>
                      <w:rFonts w:ascii="仿宋_GB2312" w:hAnsi="仿宋_GB2312" w:cs="仿宋_GB2312" w:eastAsia="仿宋_GB2312"/>
                      <w:sz w:val="21"/>
                    </w:rPr>
                    <w:t>12.等长分段目标：选择按意群打点后，应支持设置目标时长。</w:t>
                  </w:r>
                </w:p>
                <w:p>
                  <w:pPr>
                    <w:pStyle w:val="null3"/>
                    <w:jc w:val="both"/>
                  </w:pPr>
                  <w:r>
                    <w:rPr>
                      <w:rFonts w:ascii="仿宋_GB2312" w:hAnsi="仿宋_GB2312" w:cs="仿宋_GB2312" w:eastAsia="仿宋_GB2312"/>
                      <w:sz w:val="21"/>
                    </w:rPr>
                    <w:t>13.语义优先切分：等长分段不得机械按秒硬切，应优先在长静音、句末标点、意群边界或教师手动切点附近选择切点；时间点仅作兜底。</w:t>
                  </w:r>
                </w:p>
                <w:p>
                  <w:pPr>
                    <w:pStyle w:val="null3"/>
                    <w:jc w:val="both"/>
                  </w:pPr>
                  <w:r>
                    <w:rPr>
                      <w:rFonts w:ascii="仿宋_GB2312" w:hAnsi="仿宋_GB2312" w:cs="仿宋_GB2312" w:eastAsia="仿宋_GB2312"/>
                      <w:sz w:val="21"/>
                    </w:rPr>
                    <w:t>14.分段容差：系统应提供内置的目标时长容差、最短段长和最长段长；内置容差约为目标时长20%、最短约50%、最长约150%。</w:t>
                  </w:r>
                </w:p>
                <w:p>
                  <w:pPr>
                    <w:pStyle w:val="null3"/>
                    <w:jc w:val="both"/>
                  </w:pPr>
                  <w:r>
                    <w:rPr>
                      <w:rFonts w:ascii="仿宋_GB2312" w:hAnsi="仿宋_GB2312" w:cs="仿宋_GB2312" w:eastAsia="仿宋_GB2312"/>
                      <w:sz w:val="21"/>
                    </w:rPr>
                    <w:t>15.分段结果信息：自动分段结果应为每段展示段号、起止时间、段落时长和转写文本。</w:t>
                  </w:r>
                </w:p>
                <w:p>
                  <w:pPr>
                    <w:pStyle w:val="null3"/>
                    <w:jc w:val="both"/>
                  </w:pPr>
                  <w:r>
                    <w:rPr>
                      <w:rFonts w:ascii="仿宋_GB2312" w:hAnsi="仿宋_GB2312" w:cs="仿宋_GB2312" w:eastAsia="仿宋_GB2312"/>
                      <w:sz w:val="21"/>
                    </w:rPr>
                    <w:t>16.分段整体统计：系统应展示总段数、平均段长、最短段、最长段及当前目标时长。</w:t>
                  </w:r>
                </w:p>
                <w:p>
                  <w:pPr>
                    <w:pStyle w:val="null3"/>
                    <w:jc w:val="both"/>
                  </w:pPr>
                  <w:r>
                    <w:rPr>
                      <w:rFonts w:ascii="仿宋_GB2312" w:hAnsi="仿宋_GB2312" w:cs="仿宋_GB2312" w:eastAsia="仿宋_GB2312"/>
                      <w:sz w:val="21"/>
                      <w:b/>
                    </w:rPr>
                    <w:t>四、学生口译作答与录音</w:t>
                  </w:r>
                </w:p>
                <w:p>
                  <w:pPr>
                    <w:pStyle w:val="null3"/>
                    <w:jc w:val="both"/>
                  </w:pPr>
                  <w:r>
                    <w:rPr>
                      <w:rFonts w:ascii="仿宋_GB2312" w:hAnsi="仿宋_GB2312" w:cs="仿宋_GB2312" w:eastAsia="仿宋_GB2312"/>
                      <w:sz w:val="21"/>
                    </w:rPr>
                    <w:t>1.作答页信息：作答页应展示任务名称、语言方向、作业说明、段落列表、当前段时间区间、原音播放区和录音区。</w:t>
                  </w:r>
                </w:p>
                <w:p>
                  <w:pPr>
                    <w:pStyle w:val="null3"/>
                    <w:jc w:val="both"/>
                  </w:pPr>
                  <w:r>
                    <w:rPr>
                      <w:rFonts w:ascii="仿宋_GB2312" w:hAnsi="仿宋_GB2312" w:cs="仿宋_GB2312" w:eastAsia="仿宋_GB2312"/>
                      <w:sz w:val="21"/>
                    </w:rPr>
                    <w:t>2.分段作答：学生应可按分段收听原音、录制译文、保存录音并切换段落；段落顺序和时间区间应与教师保存版本一致。</w:t>
                  </w:r>
                </w:p>
                <w:p>
                  <w:pPr>
                    <w:pStyle w:val="null3"/>
                    <w:jc w:val="both"/>
                  </w:pPr>
                  <w:r>
                    <w:rPr>
                      <w:rFonts w:ascii="仿宋_GB2312" w:hAnsi="仿宋_GB2312" w:cs="仿宋_GB2312" w:eastAsia="仿宋_GB2312"/>
                      <w:sz w:val="21"/>
                    </w:rPr>
                    <w:t>3.原音播放：应支持播放当前段、播放全部音频、播放/暂停、从暂停位置继续和从头重播；播放进度条实时更新并支持点击跳转。</w:t>
                  </w:r>
                </w:p>
                <w:p>
                  <w:pPr>
                    <w:pStyle w:val="null3"/>
                    <w:jc w:val="both"/>
                  </w:pPr>
                  <w:r>
                    <w:rPr>
                      <w:rFonts w:ascii="仿宋_GB2312" w:hAnsi="仿宋_GB2312" w:cs="仿宋_GB2312" w:eastAsia="仿宋_GB2312"/>
                      <w:sz w:val="21"/>
                    </w:rPr>
                    <w:t>4.暂停进度：播放中暂停后回到空闲状态并保留进度；再次播放从原位置继续。</w:t>
                  </w:r>
                </w:p>
                <w:p>
                  <w:pPr>
                    <w:pStyle w:val="null3"/>
                    <w:jc w:val="both"/>
                  </w:pPr>
                  <w:r>
                    <w:rPr>
                      <w:rFonts w:ascii="仿宋_GB2312" w:hAnsi="仿宋_GB2312" w:cs="仿宋_GB2312" w:eastAsia="仿宋_GB2312"/>
                      <w:sz w:val="21"/>
                    </w:rPr>
                    <w:t>5.录音次数计数：应按段显示“当前次数/最大次数”；达到上限后录音按钮置灰。</w:t>
                  </w:r>
                </w:p>
                <w:p>
                  <w:pPr>
                    <w:pStyle w:val="null3"/>
                    <w:jc w:val="both"/>
                  </w:pPr>
                  <w:r>
                    <w:rPr>
                      <w:rFonts w:ascii="仿宋_GB2312" w:hAnsi="仿宋_GB2312" w:cs="仿宋_GB2312" w:eastAsia="仿宋_GB2312"/>
                      <w:sz w:val="21"/>
                    </w:rPr>
                    <w:t>6.全部提交：学生完成全部段落后，应通过“全部提交”一次性提交整份任务；提交前系统应校验必答段和录音状态，提交成功后进入 AI 批阅流程并防止重复提交。</w:t>
                  </w:r>
                </w:p>
                <w:p>
                  <w:pPr>
                    <w:pStyle w:val="null3"/>
                    <w:jc w:val="both"/>
                  </w:pPr>
                  <w:r>
                    <w:rPr>
                      <w:rFonts w:ascii="仿宋_GB2312" w:hAnsi="仿宋_GB2312" w:cs="仿宋_GB2312" w:eastAsia="仿宋_GB2312"/>
                      <w:sz w:val="21"/>
                    </w:rPr>
                    <w:t>7.切换标签页：录音中切换浏览器标签页时录音应继续，页面标题或等效位置应提示“录音中”。</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AI 口译评阅与学生个人报告</w:t>
                  </w:r>
                </w:p>
                <w:p>
                  <w:pPr>
                    <w:pStyle w:val="null3"/>
                    <w:jc w:val="both"/>
                  </w:pPr>
                  <w:r>
                    <w:rPr>
                      <w:rFonts w:ascii="仿宋_GB2312" w:hAnsi="仿宋_GB2312" w:cs="仿宋_GB2312" w:eastAsia="仿宋_GB2312"/>
                      <w:sz w:val="21"/>
                    </w:rPr>
                    <w:t>1.自动批阅触发：学生正式提交后，系统应自动进入 AI 批阅流程，并展示待批阅、批阅中、已完成、异常等可追踪状态。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2.CSE 分级评阅：AI 口译评阅应依据任务选择的 CSE 五级至九级评分标准执行，不同等级使用对应要求和反馈口径。</w:t>
                  </w:r>
                </w:p>
                <w:p>
                  <w:pPr>
                    <w:pStyle w:val="null3"/>
                    <w:jc w:val="both"/>
                  </w:pPr>
                  <w:r>
                    <w:rPr>
                      <w:rFonts w:ascii="仿宋_GB2312" w:hAnsi="仿宋_GB2312" w:cs="仿宋_GB2312" w:eastAsia="仿宋_GB2312"/>
                      <w:sz w:val="21"/>
                    </w:rPr>
                    <w:t>3.三维九项评分：口译报告应提供内容、表达、交互三大维度及九个子维度：准确性、完整性、忠实度、流利度、得体性、发音清晰度、逻辑连贯性、沟通有效性、跨文化适配。</w:t>
                  </w:r>
                </w:p>
                <w:p>
                  <w:pPr>
                    <w:pStyle w:val="null3"/>
                    <w:jc w:val="both"/>
                  </w:pPr>
                  <w:r>
                    <w:rPr>
                      <w:rFonts w:ascii="仿宋_GB2312" w:hAnsi="仿宋_GB2312" w:cs="仿宋_GB2312" w:eastAsia="仿宋_GB2312"/>
                      <w:sz w:val="21"/>
                    </w:rPr>
                    <w:t>4.综合评分：报告应展示综合评分，并明确评分量表和分值口径；各维度分值与综合分计算逻辑应可追溯。</w:t>
                  </w:r>
                </w:p>
                <w:p>
                  <w:pPr>
                    <w:pStyle w:val="null3"/>
                    <w:jc w:val="both"/>
                  </w:pPr>
                  <w:r>
                    <w:rPr>
                      <w:rFonts w:ascii="仿宋_GB2312" w:hAnsi="仿宋_GB2312" w:cs="仿宋_GB2312" w:eastAsia="仿宋_GB2312"/>
                      <w:sz w:val="21"/>
                    </w:rPr>
                    <w:t>5.常见错误识别：AI 应至少识别并标注术语误译、关键信息遗漏、语法形式错误、事实错误、数字错误、意义改变、指代错误等口译常见问题。</w:t>
                  </w:r>
                </w:p>
                <w:p>
                  <w:pPr>
                    <w:pStyle w:val="null3"/>
                    <w:jc w:val="both"/>
                  </w:pPr>
                  <w:r>
                    <w:rPr>
                      <w:rFonts w:ascii="仿宋_GB2312" w:hAnsi="仿宋_GB2312" w:cs="仿宋_GB2312" w:eastAsia="仿宋_GB2312"/>
                      <w:sz w:val="21"/>
                    </w:rPr>
                    <w:t>6.错误定位与批注：报告应在原文与学生译文对照中标注错误位置；点击标记可查看错误维度、错误类型、问题说明、评分或改进建议。</w:t>
                  </w:r>
                </w:p>
                <w:p>
                  <w:pPr>
                    <w:pStyle w:val="null3"/>
                    <w:jc w:val="both"/>
                  </w:pPr>
                  <w:r>
                    <w:rPr>
                      <w:rFonts w:ascii="仿宋_GB2312" w:hAnsi="仿宋_GB2312" w:cs="仿宋_GB2312" w:eastAsia="仿宋_GB2312"/>
                      <w:sz w:val="21"/>
                    </w:rPr>
                    <w:t>7.原音回放：报告应支持原始音频按当前段、全部音频或指定切片定位回放。</w:t>
                  </w:r>
                </w:p>
                <w:p>
                  <w:pPr>
                    <w:pStyle w:val="null3"/>
                    <w:jc w:val="both"/>
                  </w:pPr>
                  <w:r>
                    <w:rPr>
                      <w:rFonts w:ascii="仿宋_GB2312" w:hAnsi="仿宋_GB2312" w:cs="仿宋_GB2312" w:eastAsia="仿宋_GB2312"/>
                      <w:sz w:val="21"/>
                    </w:rPr>
                    <w:t>8.学生录音回放：学生和授权教师应可按段播放学生提交的口译录音。</w:t>
                  </w:r>
                </w:p>
                <w:p>
                  <w:pPr>
                    <w:pStyle w:val="null3"/>
                    <w:jc w:val="both"/>
                  </w:pPr>
                  <w:r>
                    <w:rPr>
                      <w:rFonts w:ascii="仿宋_GB2312" w:hAnsi="仿宋_GB2312" w:cs="仿宋_GB2312" w:eastAsia="仿宋_GB2312"/>
                      <w:sz w:val="21"/>
                    </w:rPr>
                    <w:t>9.原文与 ASR 译文对照：报告应展示源文与学生录音生成的 ASR 译文对照，并与音频 Segment 对齐。</w:t>
                  </w:r>
                </w:p>
                <w:p>
                  <w:pPr>
                    <w:pStyle w:val="null3"/>
                    <w:jc w:val="both"/>
                  </w:pPr>
                  <w:r>
                    <w:rPr>
                      <w:rFonts w:ascii="仿宋_GB2312" w:hAnsi="仿宋_GB2312" w:cs="仿宋_GB2312" w:eastAsia="仿宋_GB2312"/>
                      <w:sz w:val="21"/>
                    </w:rPr>
                    <w:t>10.参考译文：学生报告应展示素材生成的一版参考译文。</w:t>
                  </w:r>
                </w:p>
                <w:p>
                  <w:pPr>
                    <w:pStyle w:val="null3"/>
                    <w:jc w:val="both"/>
                  </w:pPr>
                  <w:r>
                    <w:rPr>
                      <w:rFonts w:ascii="仿宋_GB2312" w:hAnsi="仿宋_GB2312" w:cs="仿宋_GB2312" w:eastAsia="仿宋_GB2312"/>
                      <w:sz w:val="21"/>
                    </w:rPr>
                    <w:t>11.润色译文：学生全部提交并完成批阅后，系统应基于学生实际答题结果生成一版润色译文，而非从零独立翻译，并展示优化说明；该润色译文不允许教师或学生修改。</w:t>
                  </w:r>
                </w:p>
                <w:p>
                  <w:pPr>
                    <w:pStyle w:val="null3"/>
                    <w:jc w:val="both"/>
                  </w:pPr>
                  <w:r>
                    <w:rPr>
                      <w:rFonts w:ascii="仿宋_GB2312" w:hAnsi="仿宋_GB2312" w:cs="仿宋_GB2312" w:eastAsia="仿宋_GB2312"/>
                      <w:sz w:val="21"/>
                    </w:rPr>
                    <w:t>12.教师评语：报告应支持展示教师补充评语；教师复核后学生可查看最新评语。</w:t>
                  </w:r>
                </w:p>
                <w:p>
                  <w:pPr>
                    <w:pStyle w:val="null3"/>
                    <w:jc w:val="both"/>
                  </w:pPr>
                  <w:r>
                    <w:rPr>
                      <w:rFonts w:ascii="仿宋_GB2312" w:hAnsi="仿宋_GB2312" w:cs="仿宋_GB2312" w:eastAsia="仿宋_GB2312"/>
                      <w:sz w:val="21"/>
                      <w:b/>
                    </w:rPr>
                    <w:t>六、教师学情分析、批阅与复核</w:t>
                  </w:r>
                </w:p>
                <w:p>
                  <w:pPr>
                    <w:pStyle w:val="null3"/>
                    <w:jc w:val="both"/>
                  </w:pPr>
                  <w:r>
                    <w:rPr>
                      <w:rFonts w:ascii="仿宋_GB2312" w:hAnsi="仿宋_GB2312" w:cs="仿宋_GB2312" w:eastAsia="仿宋_GB2312"/>
                      <w:sz w:val="21"/>
                    </w:rPr>
                    <w:t>1.教师工作台：教师工作台应展示待复核任务数、已下发任务数，以及近期口译任务的提交人数和 AI 已批阅、AI 待批阅、教师待复核统计。</w:t>
                  </w:r>
                </w:p>
                <w:p>
                  <w:pPr>
                    <w:pStyle w:val="null3"/>
                    <w:jc w:val="both"/>
                  </w:pPr>
                  <w:r>
                    <w:rPr>
                      <w:rFonts w:ascii="仿宋_GB2312" w:hAnsi="仿宋_GB2312" w:cs="仿宋_GB2312" w:eastAsia="仿宋_GB2312"/>
                      <w:sz w:val="21"/>
                    </w:rPr>
                    <w:t>2.任务批改概览：任务详情应展示提交总数、待批改、批改中、已完成等批阅状态统计。</w:t>
                  </w:r>
                </w:p>
                <w:p>
                  <w:pPr>
                    <w:pStyle w:val="null3"/>
                    <w:jc w:val="both"/>
                  </w:pPr>
                  <w:r>
                    <w:rPr>
                      <w:rFonts w:ascii="仿宋_GB2312" w:hAnsi="仿宋_GB2312" w:cs="仿宋_GB2312" w:eastAsia="仿宋_GB2312"/>
                      <w:sz w:val="21"/>
                    </w:rPr>
                    <w:t>3.问题类型分布：应按任务汇总学生口译问题类型及占比，并支持图表或列表展示。</w:t>
                  </w:r>
                </w:p>
                <w:p>
                  <w:pPr>
                    <w:pStyle w:val="null3"/>
                    <w:jc w:val="both"/>
                  </w:pPr>
                  <w:r>
                    <w:rPr>
                      <w:rFonts w:ascii="仿宋_GB2312" w:hAnsi="仿宋_GB2312" w:cs="仿宋_GB2312" w:eastAsia="仿宋_GB2312"/>
                      <w:sz w:val="21"/>
                    </w:rPr>
                    <w:t>4.高频问题列表：应展示高频问题，每项包含问题类型、频次/占比及涉及人数，并可进入错误明细。</w:t>
                  </w:r>
                </w:p>
                <w:p>
                  <w:pPr>
                    <w:pStyle w:val="null3"/>
                    <w:jc w:val="both"/>
                  </w:pPr>
                  <w:r>
                    <w:rPr>
                      <w:rFonts w:ascii="仿宋_GB2312" w:hAnsi="仿宋_GB2312" w:cs="仿宋_GB2312" w:eastAsia="仿宋_GB2312"/>
                      <w:sz w:val="21"/>
                    </w:rPr>
                    <w:t>5.高频问题下钻：教师应可从高频问题列表查看该问题对应的具体错误实例明细。</w:t>
                  </w:r>
                </w:p>
                <w:p>
                  <w:pPr>
                    <w:pStyle w:val="null3"/>
                    <w:jc w:val="both"/>
                  </w:pPr>
                  <w:r>
                    <w:rPr>
                      <w:rFonts w:ascii="仿宋_GB2312" w:hAnsi="仿宋_GB2312" w:cs="仿宋_GB2312" w:eastAsia="仿宋_GB2312"/>
                      <w:sz w:val="21"/>
                    </w:rPr>
                    <w:t>6.错误实例明细：错误明细应以错误实例为最小粒度，至少包含学生姓名、段落原文、学生译文和错误。</w:t>
                  </w:r>
                </w:p>
                <w:p>
                  <w:pPr>
                    <w:pStyle w:val="null3"/>
                    <w:jc w:val="both"/>
                  </w:pPr>
                  <w:r>
                    <w:rPr>
                      <w:rFonts w:ascii="仿宋_GB2312" w:hAnsi="仿宋_GB2312" w:cs="仿宋_GB2312" w:eastAsia="仿宋_GB2312"/>
                      <w:sz w:val="21"/>
                    </w:rPr>
                    <w:t>7.错误排序：错误明细应支持按原文段落排序和按学生姓名排序，默认按段落排序。</w:t>
                  </w:r>
                </w:p>
                <w:p>
                  <w:pPr>
                    <w:pStyle w:val="null3"/>
                    <w:jc w:val="both"/>
                  </w:pPr>
                  <w:r>
                    <w:rPr>
                      <w:rFonts w:ascii="仿宋_GB2312" w:hAnsi="仿宋_GB2312" w:cs="仿宋_GB2312" w:eastAsia="仿宋_GB2312"/>
                      <w:sz w:val="21"/>
                    </w:rPr>
                    <w:t>8.进入个人报告：教师应可从错误实例进入对应学生的个人批阅报告。</w:t>
                  </w:r>
                </w:p>
                <w:p>
                  <w:pPr>
                    <w:pStyle w:val="null3"/>
                    <w:jc w:val="both"/>
                  </w:pPr>
                  <w:r>
                    <w:rPr>
                      <w:rFonts w:ascii="仿宋_GB2312" w:hAnsi="仿宋_GB2312" w:cs="仿宋_GB2312" w:eastAsia="仿宋_GB2312"/>
                      <w:sz w:val="21"/>
                    </w:rPr>
                    <w:t>9.学员提交统计：</w:t>
                  </w:r>
                  <w:r>
                    <w:rPr>
                      <w:rFonts w:ascii="仿宋_GB2312" w:hAnsi="仿宋_GB2312" w:cs="仿宋_GB2312" w:eastAsia="仿宋_GB2312"/>
                      <w:sz w:val="21"/>
                    </w:rPr>
                    <w:t>应展示总人数、已完成、批改中、待批改、异常、完成率等统计。</w:t>
                  </w:r>
                </w:p>
                <w:p>
                  <w:pPr>
                    <w:pStyle w:val="null3"/>
                    <w:jc w:val="both"/>
                  </w:pPr>
                  <w:r>
                    <w:rPr>
                      <w:rFonts w:ascii="仿宋_GB2312" w:hAnsi="仿宋_GB2312" w:cs="仿宋_GB2312" w:eastAsia="仿宋_GB2312"/>
                      <w:sz w:val="21"/>
                    </w:rPr>
                    <w:t>10.学员列表：学员列表应展示姓名、提交/批阅状态、分数及可执行操作。</w:t>
                  </w:r>
                </w:p>
                <w:p>
                  <w:pPr>
                    <w:pStyle w:val="null3"/>
                    <w:jc w:val="both"/>
                  </w:pPr>
                  <w:r>
                    <w:rPr>
                      <w:rFonts w:ascii="仿宋_GB2312" w:hAnsi="仿宋_GB2312" w:cs="仿宋_GB2312" w:eastAsia="仿宋_GB2312"/>
                      <w:sz w:val="21"/>
                    </w:rPr>
                    <w:t>11.教师复核：教师应可筛选待复核作业，查看完整报告，对 AI 分数进行确认或调整，并添加教师评语。</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智能翻译学习平台</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1、智能同传翻译：系统可对发言内容进行智能同传翻译，实时将发言内容转化为字幕显示并同时进行翻译。可支持多种源语言和翻译语言。</w:t>
                  </w:r>
                </w:p>
                <w:p>
                  <w:pPr>
                    <w:pStyle w:val="null3"/>
                    <w:jc w:val="left"/>
                  </w:pPr>
                  <w:r>
                    <w:rPr>
                      <w:rFonts w:ascii="仿宋_GB2312" w:hAnsi="仿宋_GB2312" w:cs="仿宋_GB2312" w:eastAsia="仿宋_GB2312"/>
                      <w:sz w:val="21"/>
                    </w:rPr>
                    <w:t>2、系统可将人脸识别技术应用到教学过程中，学生同传终端配置的摄像头可捕捉学生的头像画面，管理平台及学生端的液晶屏幕均显示学生姓名及头像信息，此技术可支持课堂认证。</w:t>
                  </w:r>
                </w:p>
                <w:p>
                  <w:pPr>
                    <w:pStyle w:val="null3"/>
                    <w:jc w:val="left"/>
                  </w:pPr>
                  <w:r>
                    <w:rPr>
                      <w:rFonts w:ascii="仿宋_GB2312" w:hAnsi="仿宋_GB2312" w:cs="仿宋_GB2312" w:eastAsia="仿宋_GB2312"/>
                      <w:sz w:val="21"/>
                    </w:rPr>
                    <w:t>3、双流多窗口情景交互教学：在使用“屏幕广播教学”功能时，教师可同时执行“可视化互动教学”功能；即：教师电脑屏幕画面（展示教学辅助资料）与教师现场头像画面（教师视频授课）可同屏广播至所有学生同传终端液晶屏幕上且画面不重叠显示。</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4、同传教学时，每台同传终端可独立录制语音和摄像头画面，并可同时保存到终端本机和教师主控计算机中。教学结束后，教师可根据需要进行播放。</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5、系统可将教师和学生自带的笔记本电脑通过WIFI无线网络接入系统，经教师授权，可将教师或学生的笔记本电脑的屏幕画面无线广播到其他学生单元及教师单元屏幕。</w:t>
                  </w:r>
                </w:p>
                <w:p>
                  <w:pPr>
                    <w:pStyle w:val="null3"/>
                    <w:jc w:val="left"/>
                  </w:pPr>
                  <w:r>
                    <w:rPr>
                      <w:rFonts w:ascii="仿宋_GB2312" w:hAnsi="仿宋_GB2312" w:cs="仿宋_GB2312" w:eastAsia="仿宋_GB2312"/>
                      <w:sz w:val="21"/>
                    </w:rPr>
                    <w:t>6、系统支持无线移动教学，方便教师移动授课：教师可通过手机或平板电脑实现无线授课，使教师在授课时摆脱讲台的束缚，轻松实现移动授课，无线教学。</w:t>
                  </w:r>
                </w:p>
                <w:p>
                  <w:pPr>
                    <w:pStyle w:val="null3"/>
                    <w:jc w:val="left"/>
                  </w:pPr>
                  <w:r>
                    <w:rPr>
                      <w:rFonts w:ascii="仿宋_GB2312" w:hAnsi="仿宋_GB2312" w:cs="仿宋_GB2312" w:eastAsia="仿宋_GB2312"/>
                      <w:sz w:val="21"/>
                    </w:rPr>
                    <w:t>7、系统支持通过专业无线终端（如手机.平板电脑或笔记本电脑等）接收教师的双流互动教学内容，同时可以通过无线移动终端实现语言教学和训练内容；为语言教学提供备援方案。</w:t>
                  </w:r>
                  <w:r>
                    <w:br/>
                  </w:r>
                  <w:r>
                    <w:rPr>
                      <w:rFonts w:ascii="仿宋_GB2312" w:hAnsi="仿宋_GB2312" w:cs="仿宋_GB2312" w:eastAsia="仿宋_GB2312"/>
                      <w:sz w:val="21"/>
                    </w:rPr>
                    <w:t>8、智能课件生成：系统可将文本材料智能生成为音频课件，新生成的课件可进行朗读或导出保存。支持角色扮演、语音包选择、参数设置等。</w:t>
                  </w:r>
                </w:p>
                <w:p>
                  <w:pPr>
                    <w:pStyle w:val="null3"/>
                    <w:jc w:val="left"/>
                  </w:pPr>
                  <w:r>
                    <w:rPr>
                      <w:rFonts w:ascii="仿宋_GB2312" w:hAnsi="仿宋_GB2312" w:cs="仿宋_GB2312" w:eastAsia="仿宋_GB2312"/>
                      <w:sz w:val="21"/>
                    </w:rPr>
                    <w:t>9、云资源管理功能：经教师授权后，系统可对教学课件、学生课堂录音文件、学生考试文件进行自动云上传，教师在办公室，在家也可进行课件编辑、作业批改、学生课堂录音文件的查阅、下载。</w:t>
                  </w:r>
                </w:p>
                <w:p>
                  <w:pPr>
                    <w:pStyle w:val="null3"/>
                    <w:jc w:val="left"/>
                  </w:pPr>
                  <w:r>
                    <w:rPr>
                      <w:rFonts w:ascii="仿宋_GB2312" w:hAnsi="仿宋_GB2312" w:cs="仿宋_GB2312" w:eastAsia="仿宋_GB2312"/>
                      <w:sz w:val="21"/>
                    </w:rPr>
                    <w:t>10、智能口语评测系统：</w:t>
                  </w:r>
                </w:p>
                <w:p>
                  <w:pPr>
                    <w:pStyle w:val="null3"/>
                    <w:jc w:val="left"/>
                  </w:pPr>
                  <w:r>
                    <w:rPr>
                      <w:rFonts w:ascii="仿宋_GB2312" w:hAnsi="仿宋_GB2312" w:cs="仿宋_GB2312" w:eastAsia="仿宋_GB2312"/>
                      <w:sz w:val="21"/>
                    </w:rPr>
                    <w:t>a）、朗读评测，教师选择一篇课文，学生进行朗读，朗读结束后，系统自动对学生朗读内容进行评测，从流畅度、速度、完整度、发音、韵律等多个维度进行评测，且可对评测成绩自动生成统计图表，便于教师进行讲解。</w:t>
                  </w:r>
                </w:p>
                <w:p>
                  <w:pPr>
                    <w:pStyle w:val="null3"/>
                    <w:jc w:val="left"/>
                  </w:pPr>
                  <w:r>
                    <w:rPr>
                      <w:rFonts w:ascii="仿宋_GB2312" w:hAnsi="仿宋_GB2312" w:cs="仿宋_GB2312" w:eastAsia="仿宋_GB2312"/>
                      <w:sz w:val="21"/>
                    </w:rPr>
                    <w:t>b）、口语判分，教师可针对学生录音文件进行智能批改，可通过选择文本材料、标准音频文件进行对比评分，批改成绩可进行批量导出。</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多通道录制系统</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在教学过程中，支持教师对每一位学生独立录制语音和摄像头画面，并同时保存到终端本机和主控计算机（或服务器）中。教学或训练结束后，教师可根据需要进行播放：</w:t>
                  </w:r>
                </w:p>
                <w:p>
                  <w:pPr>
                    <w:pStyle w:val="null3"/>
                    <w:jc w:val="left"/>
                  </w:pPr>
                  <w:r>
                    <w:rPr>
                      <w:rFonts w:ascii="仿宋_GB2312" w:hAnsi="仿宋_GB2312" w:cs="仿宋_GB2312" w:eastAsia="仿宋_GB2312"/>
                      <w:sz w:val="21"/>
                      <w:color w:val="000000"/>
                    </w:rPr>
                    <w:t>a）、各自回放：每位学生可以看到本人训练中的音视频细节，进行复盘分析。</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b）、同一小组情景化可视训练须录制为一个视频文件，并依据多人分组情况分别以二分屏、三分屏、四分屏等方式进行录制和回放。</w:t>
                  </w:r>
                </w:p>
                <w:p>
                  <w:pPr>
                    <w:pStyle w:val="null3"/>
                    <w:jc w:val="left"/>
                  </w:pPr>
                  <w:r>
                    <w:rPr>
                      <w:rFonts w:ascii="仿宋_GB2312" w:hAnsi="仿宋_GB2312" w:cs="仿宋_GB2312" w:eastAsia="仿宋_GB2312"/>
                      <w:sz w:val="21"/>
                      <w:color w:val="000000"/>
                    </w:rPr>
                    <w:t>c）、指定播放：教师可指定某个学生或小组的训练过程进行示范播放，并进行点评，在点评过程中，支持对录音录像文件进行节点标记与进度调整。</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人脸识别认证系统</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人脸显示：教师及学生专用语音终端的摄像头可自动捕捉学生的头像画面，自动显示在控制软件学生座位区域。使教师授课时可以一目了然的看到学生的头像照片。此技术可支持课堂点名、考试系统的认证等。</w:t>
                  </w:r>
                </w:p>
                <w:p>
                  <w:pPr>
                    <w:pStyle w:val="null3"/>
                    <w:jc w:val="left"/>
                  </w:pPr>
                  <w:r>
                    <w:rPr>
                      <w:rFonts w:ascii="仿宋_GB2312" w:hAnsi="仿宋_GB2312" w:cs="仿宋_GB2312" w:eastAsia="仿宋_GB2312"/>
                      <w:sz w:val="21"/>
                      <w:color w:val="000000"/>
                    </w:rPr>
                    <w:t>2、人脸识别匹配：学生人脸信息与数据库档案信息进行匹配可识别出在座学生姓名学号等信息，在训练、考试过程中，所生成的数字资源自动以学生被识别的身份信息进行存储。</w:t>
                  </w:r>
                </w:p>
                <w:p>
                  <w:pPr>
                    <w:pStyle w:val="null3"/>
                    <w:jc w:val="left"/>
                  </w:pPr>
                  <w:r>
                    <w:rPr>
                      <w:rFonts w:ascii="仿宋_GB2312" w:hAnsi="仿宋_GB2312" w:cs="仿宋_GB2312" w:eastAsia="仿宋_GB2312"/>
                      <w:sz w:val="21"/>
                      <w:color w:val="000000"/>
                    </w:rPr>
                    <w:t>3、人脸识别管理：系统支持面部信息后台管理，支持教师或管理员对学生的人脸数据进行导入，查询，删除，增加等统一管理。支持对以班级为单位的学生人脸数据进行统一管理。</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红外无线麦克风</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一、无线话筒</w:t>
                  </w:r>
                </w:p>
                <w:p>
                  <w:pPr>
                    <w:pStyle w:val="null3"/>
                    <w:jc w:val="left"/>
                  </w:pPr>
                  <w:r>
                    <w:rPr>
                      <w:rFonts w:ascii="仿宋_GB2312" w:hAnsi="仿宋_GB2312" w:cs="仿宋_GB2312" w:eastAsia="仿宋_GB2312"/>
                      <w:sz w:val="21"/>
                      <w:color w:val="000000"/>
                    </w:rPr>
                    <w:t>1、2.4G和红外等自动对频方式。</w:t>
                  </w:r>
                </w:p>
                <w:p>
                  <w:pPr>
                    <w:pStyle w:val="null3"/>
                    <w:jc w:val="left"/>
                  </w:pPr>
                  <w:r>
                    <w:rPr>
                      <w:rFonts w:ascii="仿宋_GB2312" w:hAnsi="仿宋_GB2312" w:cs="仿宋_GB2312" w:eastAsia="仿宋_GB2312"/>
                      <w:sz w:val="21"/>
                      <w:color w:val="000000"/>
                    </w:rPr>
                    <w:t>2、开机自动检测工作环境，自动选择最优工作信道。</w:t>
                  </w:r>
                </w:p>
                <w:p>
                  <w:pPr>
                    <w:pStyle w:val="null3"/>
                    <w:jc w:val="left"/>
                  </w:pPr>
                  <w:r>
                    <w:rPr>
                      <w:rFonts w:ascii="仿宋_GB2312" w:hAnsi="仿宋_GB2312" w:cs="仿宋_GB2312" w:eastAsia="仿宋_GB2312"/>
                      <w:sz w:val="21"/>
                      <w:color w:val="000000"/>
                    </w:rPr>
                    <w:t>3、频率响应：20Hz-20KHz。</w:t>
                  </w:r>
                </w:p>
                <w:p>
                  <w:pPr>
                    <w:pStyle w:val="null3"/>
                    <w:jc w:val="left"/>
                  </w:pPr>
                  <w:r>
                    <w:rPr>
                      <w:rFonts w:ascii="仿宋_GB2312" w:hAnsi="仿宋_GB2312" w:cs="仿宋_GB2312" w:eastAsia="仿宋_GB2312"/>
                      <w:sz w:val="21"/>
                      <w:color w:val="000000"/>
                    </w:rPr>
                    <w:t>4、具备话筒、激光教鞭、无线PPT翻页功能。</w:t>
                  </w:r>
                </w:p>
                <w:p>
                  <w:pPr>
                    <w:pStyle w:val="null3"/>
                    <w:jc w:val="left"/>
                  </w:pPr>
                  <w:r>
                    <w:rPr>
                      <w:rFonts w:ascii="仿宋_GB2312" w:hAnsi="仿宋_GB2312" w:cs="仿宋_GB2312" w:eastAsia="仿宋_GB2312"/>
                      <w:sz w:val="21"/>
                      <w:color w:val="000000"/>
                    </w:rPr>
                    <w:t>5、机身具有≥1路3.5mm麦克风输入口。</w:t>
                  </w:r>
                </w:p>
                <w:p>
                  <w:pPr>
                    <w:pStyle w:val="null3"/>
                    <w:jc w:val="left"/>
                  </w:pPr>
                  <w:r>
                    <w:rPr>
                      <w:rFonts w:ascii="仿宋_GB2312" w:hAnsi="仿宋_GB2312" w:cs="仿宋_GB2312" w:eastAsia="仿宋_GB2312"/>
                      <w:sz w:val="21"/>
                      <w:color w:val="000000"/>
                    </w:rPr>
                    <w:t>6、内置≥1200mA锂电池，全智能充电管理，具备无线充电功能。</w:t>
                  </w:r>
                </w:p>
                <w:p>
                  <w:pPr>
                    <w:pStyle w:val="null3"/>
                    <w:jc w:val="left"/>
                  </w:pPr>
                  <w:r>
                    <w:rPr>
                      <w:rFonts w:ascii="仿宋_GB2312" w:hAnsi="仿宋_GB2312" w:cs="仿宋_GB2312" w:eastAsia="仿宋_GB2312"/>
                      <w:sz w:val="21"/>
                      <w:color w:val="000000"/>
                    </w:rPr>
                    <w:t>7、采用国际移动通信设备标准TYPE-C充电接口。</w:t>
                  </w:r>
                </w:p>
                <w:p>
                  <w:pPr>
                    <w:pStyle w:val="null3"/>
                    <w:jc w:val="left"/>
                  </w:pPr>
                  <w:r>
                    <w:rPr>
                      <w:rFonts w:ascii="仿宋_GB2312" w:hAnsi="仿宋_GB2312" w:cs="仿宋_GB2312" w:eastAsia="仿宋_GB2312"/>
                      <w:sz w:val="21"/>
                      <w:color w:val="000000"/>
                    </w:rPr>
                    <w:t>8、集成智能传感器，放下静音，拿起说话，超时不用，自动待机。</w:t>
                  </w:r>
                </w:p>
                <w:p>
                  <w:pPr>
                    <w:pStyle w:val="null3"/>
                    <w:jc w:val="left"/>
                  </w:pPr>
                  <w:r>
                    <w:rPr>
                      <w:rFonts w:ascii="仿宋_GB2312" w:hAnsi="仿宋_GB2312" w:cs="仿宋_GB2312" w:eastAsia="仿宋_GB2312"/>
                      <w:sz w:val="21"/>
                      <w:color w:val="000000"/>
                    </w:rPr>
                    <w:t>9、内置DSP数字防啸叫功能。</w:t>
                  </w:r>
                </w:p>
                <w:p>
                  <w:pPr>
                    <w:pStyle w:val="null3"/>
                    <w:jc w:val="left"/>
                  </w:pPr>
                  <w:r>
                    <w:rPr>
                      <w:rFonts w:ascii="仿宋_GB2312" w:hAnsi="仿宋_GB2312" w:cs="仿宋_GB2312" w:eastAsia="仿宋_GB2312"/>
                      <w:sz w:val="21"/>
                      <w:color w:val="000000"/>
                    </w:rPr>
                    <w:t>二、鹅颈话筒</w:t>
                  </w:r>
                </w:p>
                <w:p>
                  <w:pPr>
                    <w:pStyle w:val="null3"/>
                    <w:jc w:val="left"/>
                  </w:pPr>
                  <w:r>
                    <w:rPr>
                      <w:rFonts w:ascii="仿宋_GB2312" w:hAnsi="仿宋_GB2312" w:cs="仿宋_GB2312" w:eastAsia="仿宋_GB2312"/>
                      <w:sz w:val="21"/>
                      <w:color w:val="000000"/>
                    </w:rPr>
                    <w:t>1、接口：≥1个RJ45网口，埋藏式接口设计，防止多接口外露。</w:t>
                  </w:r>
                </w:p>
                <w:p>
                  <w:pPr>
                    <w:pStyle w:val="null3"/>
                    <w:jc w:val="left"/>
                  </w:pPr>
                  <w:r>
                    <w:rPr>
                      <w:rFonts w:ascii="仿宋_GB2312" w:hAnsi="仿宋_GB2312" w:cs="仿宋_GB2312" w:eastAsia="仿宋_GB2312"/>
                      <w:sz w:val="21"/>
                      <w:color w:val="000000"/>
                    </w:rPr>
                    <w:t>2、分离式接口盒设计，没有任何外露接插头，防止误插拔和接插头意外脱落。</w:t>
                  </w:r>
                </w:p>
                <w:p>
                  <w:pPr>
                    <w:pStyle w:val="null3"/>
                    <w:jc w:val="left"/>
                  </w:pPr>
                  <w:r>
                    <w:rPr>
                      <w:rFonts w:ascii="仿宋_GB2312" w:hAnsi="仿宋_GB2312" w:cs="仿宋_GB2312" w:eastAsia="仿宋_GB2312"/>
                      <w:sz w:val="21"/>
                      <w:color w:val="000000"/>
                    </w:rPr>
                    <w:t>3、分离式底座设计，可固定桌面安装。</w:t>
                  </w:r>
                </w:p>
                <w:p>
                  <w:pPr>
                    <w:pStyle w:val="null3"/>
                    <w:jc w:val="left"/>
                  </w:pPr>
                  <w:r>
                    <w:rPr>
                      <w:rFonts w:ascii="仿宋_GB2312" w:hAnsi="仿宋_GB2312" w:cs="仿宋_GB2312" w:eastAsia="仿宋_GB2312"/>
                      <w:sz w:val="21"/>
                      <w:color w:val="000000"/>
                    </w:rPr>
                    <w:t>三、充电底座</w:t>
                  </w:r>
                </w:p>
                <w:p>
                  <w:pPr>
                    <w:pStyle w:val="null3"/>
                    <w:jc w:val="left"/>
                  </w:pPr>
                  <w:r>
                    <w:rPr>
                      <w:rFonts w:ascii="仿宋_GB2312" w:hAnsi="仿宋_GB2312" w:cs="仿宋_GB2312" w:eastAsia="仿宋_GB2312"/>
                      <w:sz w:val="21"/>
                      <w:color w:val="000000"/>
                    </w:rPr>
                    <w:t>1、天线系统与充电座需采用一体化设计。</w:t>
                  </w:r>
                </w:p>
                <w:p>
                  <w:pPr>
                    <w:pStyle w:val="null3"/>
                    <w:jc w:val="left"/>
                  </w:pPr>
                  <w:r>
                    <w:rPr>
                      <w:rFonts w:ascii="仿宋_GB2312" w:hAnsi="仿宋_GB2312" w:cs="仿宋_GB2312" w:eastAsia="仿宋_GB2312"/>
                      <w:sz w:val="21"/>
                      <w:color w:val="000000"/>
                    </w:rPr>
                    <w:t>2、具有话筒放入自动锁定功能。</w:t>
                  </w:r>
                </w:p>
                <w:p>
                  <w:pPr>
                    <w:pStyle w:val="null3"/>
                    <w:jc w:val="both"/>
                  </w:pPr>
                  <w:r>
                    <w:rPr>
                      <w:rFonts w:ascii="仿宋_GB2312" w:hAnsi="仿宋_GB2312" w:cs="仿宋_GB2312" w:eastAsia="仿宋_GB2312"/>
                      <w:sz w:val="21"/>
                      <w:color w:val="000000"/>
                    </w:rPr>
                    <w:t>3、话筒解锁即可实现对频、通信等预处理工作，无需额外对频动作。</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移动互动教学系统</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1、教师屏幕广播教学：支持教师的授课内容同步广播至全体学生设备，画面及声音清晰流畅。（1）支持指定程序广播，教师可广播指定程序窗口，教师屏幕的其他内容不会被学生看到</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2）支持窗口过滤功能，可智能过滤不相关窗口，学生可完整接收教师广播画面并全屏显示。</w:t>
                  </w:r>
                </w:p>
                <w:p>
                  <w:pPr>
                    <w:pStyle w:val="null3"/>
                    <w:jc w:val="both"/>
                  </w:pPr>
                  <w:r>
                    <w:rPr>
                      <w:rFonts w:ascii="仿宋_GB2312" w:hAnsi="仿宋_GB2312" w:cs="仿宋_GB2312" w:eastAsia="仿宋_GB2312"/>
                      <w:sz w:val="21"/>
                      <w:color w:val="000000"/>
                    </w:rPr>
                    <w:t>2、支持学生在课堂授课环节，向教师进行举手示意操作，教师控制界面将对举手示意的学生进行显著标识，教师可对举手示意的学生进行对讲、静音、分享其屏幕内容等操作。</w:t>
                  </w:r>
                </w:p>
                <w:p>
                  <w:pPr>
                    <w:pStyle w:val="null3"/>
                    <w:jc w:val="both"/>
                  </w:pPr>
                  <w:r>
                    <w:rPr>
                      <w:rFonts w:ascii="仿宋_GB2312" w:hAnsi="仿宋_GB2312" w:cs="仿宋_GB2312" w:eastAsia="仿宋_GB2312"/>
                      <w:sz w:val="21"/>
                      <w:color w:val="000000"/>
                    </w:rPr>
                    <w:t>3、双流互动教学功能：教师在进行“屏幕广播教学”功能时，系统支持将教师电脑屏幕画面与发言人头像画面同屏广播至全体学生，当有多个视频流窗口时，全部画面独立显示，互不遮挡，支持学生根据授课及训练需要自由调整电脑屏幕画面与头像画面占比。</w:t>
                  </w:r>
                </w:p>
                <w:p>
                  <w:pPr>
                    <w:pStyle w:val="null3"/>
                    <w:jc w:val="both"/>
                  </w:pPr>
                  <w:r>
                    <w:rPr>
                      <w:rFonts w:ascii="仿宋_GB2312" w:hAnsi="仿宋_GB2312" w:cs="仿宋_GB2312" w:eastAsia="仿宋_GB2312"/>
                      <w:sz w:val="21"/>
                      <w:color w:val="000000"/>
                    </w:rPr>
                    <w:t>4、课堂抢答：支持教师在课堂教学环节中，组织全体学生进行抢答互动，学生点击抢答按钮后，教师控制软件上将显示全部参与抢答的学生，并对第一名抢答的学生进行特殊标识</w:t>
                  </w:r>
                </w:p>
                <w:p>
                  <w:pPr>
                    <w:pStyle w:val="null3"/>
                    <w:jc w:val="both"/>
                  </w:pPr>
                  <w:r>
                    <w:rPr>
                      <w:rFonts w:ascii="仿宋_GB2312" w:hAnsi="仿宋_GB2312" w:cs="仿宋_GB2312" w:eastAsia="仿宋_GB2312"/>
                      <w:sz w:val="21"/>
                      <w:color w:val="000000"/>
                    </w:rPr>
                    <w:t>5、分组研讨功能：支持教师设置学生以≥2人组进行分组研讨教学；支持按行、按列、随机等多种分组方式；支持教师手动拖动学生头像进行分组调整，各小组自动分配不同的颜色进行醒目标记。各个小组内的任意成员可自由分享研讨内容，教师可加入任意小组进行督学、指导。小组研讨结束后，支持教师指定任意小组进行研讨分享。</w:t>
                  </w:r>
                </w:p>
                <w:p>
                  <w:pPr>
                    <w:pStyle w:val="null3"/>
                    <w:jc w:val="both"/>
                  </w:pPr>
                  <w:r>
                    <w:rPr>
                      <w:rFonts w:ascii="仿宋_GB2312" w:hAnsi="仿宋_GB2312" w:cs="仿宋_GB2312" w:eastAsia="仿宋_GB2312"/>
                      <w:sz w:val="21"/>
                      <w:color w:val="000000"/>
                    </w:rPr>
                    <w:t>6、支持学生在无线WiFi网络环境下，使用自有智能设备免注册实名接入课堂，学生只需输入房间账号和自己的姓名，即可参与课堂教学及训练。教师在控制软件中可实时看到学生的登录、姓名、发言状态等。</w:t>
                  </w:r>
                </w:p>
                <w:p>
                  <w:pPr>
                    <w:pStyle w:val="null3"/>
                    <w:jc w:val="both"/>
                  </w:pPr>
                  <w:r>
                    <w:rPr>
                      <w:rFonts w:ascii="仿宋_GB2312" w:hAnsi="仿宋_GB2312" w:cs="仿宋_GB2312" w:eastAsia="仿宋_GB2312"/>
                      <w:sz w:val="21"/>
                      <w:color w:val="000000"/>
                    </w:rPr>
                    <w:t>7、智能测评：支持使用无线移动设备的学生同步参与课堂评测活动，学生在移动设备上可同时接收教师的试题内容，并完成作答，作答结果汇总分析后，显示于教师控制界面中。</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8、AI语音翻译：在教师进行课件音视频分享时，支持学生自由选择熟悉的语言，进行AI音视频同步翻译，支持至少10种语言。</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color w:val="000000"/>
                    </w:rPr>
                    <w:t>9、AI实时字幕：在教师进行课件音视频分享时，支持学生自由选择熟悉的语言，进行AI实时字幕显示，支持至少10种语言。</w:t>
                  </w:r>
                </w:p>
                <w:p>
                  <w:pPr>
                    <w:pStyle w:val="null3"/>
                    <w:jc w:val="both"/>
                  </w:pPr>
                  <w:r>
                    <w:rPr>
                      <w:rFonts w:ascii="仿宋_GB2312" w:hAnsi="仿宋_GB2312" w:cs="仿宋_GB2312" w:eastAsia="仿宋_GB2312"/>
                      <w:sz w:val="21"/>
                      <w:color w:val="000000"/>
                    </w:rPr>
                    <w:t>10、文件分发：支持教师通过图形化操作窗口将文件快速发送至学生机，学生端自动接收并保存文件。支持所有格式的单文件传输、文件夹传输。</w:t>
                  </w:r>
                </w:p>
                <w:p>
                  <w:pPr>
                    <w:pStyle w:val="null3"/>
                    <w:jc w:val="both"/>
                  </w:pPr>
                  <w:r>
                    <w:rPr>
                      <w:rFonts w:ascii="仿宋_GB2312" w:hAnsi="仿宋_GB2312" w:cs="仿宋_GB2312" w:eastAsia="仿宋_GB2312"/>
                      <w:sz w:val="21"/>
                      <w:color w:val="000000"/>
                    </w:rPr>
                    <w:t>11、作业提交：教师开放作业提交功能后，支持学生通过图形化操作窗口，将各种格式的文件、文件夹提交至教师机。支持学生多次提交作业，教师端可以看到所有学生的作业提交进度。</w:t>
                  </w:r>
                </w:p>
                <w:p>
                  <w:pPr>
                    <w:pStyle w:val="null3"/>
                    <w:jc w:val="both"/>
                  </w:pPr>
                  <w:r>
                    <w:rPr>
                      <w:rFonts w:ascii="仿宋_GB2312" w:hAnsi="仿宋_GB2312" w:cs="仿宋_GB2312" w:eastAsia="仿宋_GB2312"/>
                      <w:sz w:val="21"/>
                      <w:color w:val="000000"/>
                    </w:rPr>
                    <w:t>12、课堂通知：支持教师与学生之间进行文字聊天互动：支持教师与学生一对一文字聊天与沟通，学生可向教师提问，便于在互动式教学中表达观点；支持教师面向全体学生统一发送消息、通知、布置任务。</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一体化教学控制终端</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1、同声传译系统专用主席机，具备同传/交传训练、交互式口译教学、语言教学与训练、双冗余备份、双通道录音与回放等功能；兼容同声传译教学实训软件、可视化同传会议系统软件。</w:t>
                  </w:r>
                </w:p>
                <w:p>
                  <w:pPr>
                    <w:pStyle w:val="null3"/>
                    <w:jc w:val="left"/>
                  </w:pPr>
                  <w:r>
                    <w:rPr>
                      <w:rFonts w:ascii="仿宋_GB2312" w:hAnsi="仿宋_GB2312" w:cs="仿宋_GB2312" w:eastAsia="仿宋_GB2312"/>
                      <w:sz w:val="21"/>
                      <w:color w:val="000000"/>
                    </w:rPr>
                    <w:t>▲2、性能要求：采用同传会议系统专用ARM架构低功耗设计，功耗≤12W；处理器：≥六核处理器，主频：≥1.4GHz；内存：≥2G；存储：≥16G；IPS多点触控液晶屏，屏幕尺寸：≥15.6吋，分辨率≥1920*1080；终端内置高清摄像头≥1080P，像素数≥1200万；具有POE供电；操作系统：采用正版操作系统。</w:t>
                  </w:r>
                  <w:r>
                    <w:br/>
                  </w:r>
                  <w:r>
                    <w:rPr>
                      <w:rFonts w:ascii="仿宋_GB2312" w:hAnsi="仿宋_GB2312" w:cs="仿宋_GB2312" w:eastAsia="仿宋_GB2312"/>
                      <w:sz w:val="21"/>
                      <w:color w:val="000000"/>
                    </w:rPr>
                    <w:t>3、一体化设计： 采用嵌入式触控一体专用终端，触控液晶屏与主机为一体化结构；发言时背部具备发言指示灯可以直观提供麦克风的状态。</w:t>
                  </w:r>
                  <w:r>
                    <w:br/>
                  </w:r>
                  <w:r>
                    <w:rPr>
                      <w:rFonts w:ascii="仿宋_GB2312" w:hAnsi="仿宋_GB2312" w:cs="仿宋_GB2312" w:eastAsia="仿宋_GB2312"/>
                      <w:sz w:val="21"/>
                      <w:color w:val="000000"/>
                    </w:rPr>
                    <w:t>4、连接带有光环指示的鹅颈麦克。</w:t>
                  </w:r>
                  <w:r>
                    <w:br/>
                  </w:r>
                  <w:r>
                    <w:rPr>
                      <w:rFonts w:ascii="仿宋_GB2312" w:hAnsi="仿宋_GB2312" w:cs="仿宋_GB2312" w:eastAsia="仿宋_GB2312"/>
                      <w:sz w:val="21"/>
                      <w:color w:val="000000"/>
                    </w:rPr>
                    <w:t>5、双通道聆听功能，提供多种接听方式：原语播放、译语播放、左原右译、原译混听等。</w:t>
                  </w:r>
                  <w:r>
                    <w:br/>
                  </w:r>
                  <w:r>
                    <w:rPr>
                      <w:rFonts w:ascii="仿宋_GB2312" w:hAnsi="仿宋_GB2312" w:cs="仿宋_GB2312" w:eastAsia="仿宋_GB2312"/>
                      <w:sz w:val="21"/>
                      <w:color w:val="000000"/>
                    </w:rPr>
                    <w:t>6、具备口译训练、同传会议功能、支持教师和学生交互口译教学功能。</w:t>
                  </w:r>
                  <w:r>
                    <w:br/>
                  </w:r>
                  <w:r>
                    <w:rPr>
                      <w:rFonts w:ascii="仿宋_GB2312" w:hAnsi="仿宋_GB2312" w:cs="仿宋_GB2312" w:eastAsia="仿宋_GB2312"/>
                      <w:sz w:val="21"/>
                      <w:color w:val="000000"/>
                    </w:rPr>
                    <w:t>7、支持正版操作系统及APP应用。</w:t>
                  </w:r>
                  <w:r>
                    <w:br/>
                  </w:r>
                  <w:r>
                    <w:rPr>
                      <w:rFonts w:ascii="仿宋_GB2312" w:hAnsi="仿宋_GB2312" w:cs="仿宋_GB2312" w:eastAsia="仿宋_GB2312"/>
                      <w:sz w:val="21"/>
                      <w:color w:val="000000"/>
                    </w:rPr>
                    <w:t>8、嵌入式浏览器，支持网络浏览功能。</w:t>
                  </w:r>
                  <w:r>
                    <w:br/>
                  </w:r>
                  <w:r>
                    <w:rPr>
                      <w:rFonts w:ascii="仿宋_GB2312" w:hAnsi="仿宋_GB2312" w:cs="仿宋_GB2312" w:eastAsia="仿宋_GB2312"/>
                      <w:sz w:val="21"/>
                      <w:color w:val="000000"/>
                    </w:rPr>
                    <w:t>9、可视化情景授课及教学。</w:t>
                  </w:r>
                  <w:r>
                    <w:br/>
                  </w:r>
                  <w:r>
                    <w:rPr>
                      <w:rFonts w:ascii="仿宋_GB2312" w:hAnsi="仿宋_GB2312" w:cs="仿宋_GB2312" w:eastAsia="仿宋_GB2312"/>
                      <w:sz w:val="21"/>
                      <w:color w:val="000000"/>
                    </w:rPr>
                    <w:t>10、接口：10.1 USB接口：USB2.0接口：≥3个、USB3.0接口：≥1个； 10.2 Type-C接口：支持显示输出；10.3 HDMI接口：支持4K（3840*2160 60Hz）输出</w:t>
                  </w:r>
                  <w:r>
                    <w:rPr>
                      <w:rFonts w:ascii="仿宋_GB2312" w:hAnsi="仿宋_GB2312" w:cs="仿宋_GB2312" w:eastAsia="仿宋_GB2312"/>
                      <w:sz w:val="21"/>
                      <w:color w:val="C00000"/>
                    </w:rPr>
                    <w:t>。</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多语种同声传译控制设备</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1、处理器：≥24核心（≥8个性能核，≥16个能效核），≥32线程，≥36M缓存，≥2.0GHz主频。</w:t>
                  </w:r>
                </w:p>
                <w:p>
                  <w:pPr>
                    <w:pStyle w:val="null3"/>
                    <w:jc w:val="left"/>
                  </w:pPr>
                  <w:r>
                    <w:rPr>
                      <w:rFonts w:ascii="仿宋_GB2312" w:hAnsi="仿宋_GB2312" w:cs="仿宋_GB2312" w:eastAsia="仿宋_GB2312"/>
                      <w:sz w:val="21"/>
                      <w:color w:val="000000"/>
                    </w:rPr>
                    <w:t>2、内存：≥16G DDR5内存，≥4个内存插槽。</w:t>
                  </w:r>
                </w:p>
                <w:p>
                  <w:pPr>
                    <w:pStyle w:val="null3"/>
                    <w:jc w:val="left"/>
                  </w:pPr>
                  <w:r>
                    <w:rPr>
                      <w:rFonts w:ascii="仿宋_GB2312" w:hAnsi="仿宋_GB2312" w:cs="仿宋_GB2312" w:eastAsia="仿宋_GB2312"/>
                      <w:sz w:val="21"/>
                      <w:color w:val="000000"/>
                    </w:rPr>
                    <w:t>3、硬盘：≥512GB固态硬盘。</w:t>
                  </w:r>
                </w:p>
                <w:p>
                  <w:pPr>
                    <w:pStyle w:val="null3"/>
                    <w:jc w:val="left"/>
                  </w:pPr>
                  <w:r>
                    <w:rPr>
                      <w:rFonts w:ascii="仿宋_GB2312" w:hAnsi="仿宋_GB2312" w:cs="仿宋_GB2312" w:eastAsia="仿宋_GB2312"/>
                      <w:sz w:val="21"/>
                      <w:color w:val="000000"/>
                    </w:rPr>
                    <w:t>4、网卡：主板集成1000M以太网卡。</w:t>
                  </w:r>
                </w:p>
                <w:p>
                  <w:pPr>
                    <w:pStyle w:val="null3"/>
                    <w:jc w:val="left"/>
                  </w:pPr>
                  <w:r>
                    <w:rPr>
                      <w:rFonts w:ascii="仿宋_GB2312" w:hAnsi="仿宋_GB2312" w:cs="仿宋_GB2312" w:eastAsia="仿宋_GB2312"/>
                      <w:sz w:val="21"/>
                      <w:color w:val="000000"/>
                    </w:rPr>
                    <w:t>5、键鼠：原厂USB接口防水抗菌键盘、USB接口光电鼠标。</w:t>
                  </w:r>
                </w:p>
                <w:p>
                  <w:pPr>
                    <w:pStyle w:val="null3"/>
                    <w:jc w:val="left"/>
                  </w:pPr>
                  <w:r>
                    <w:rPr>
                      <w:rFonts w:ascii="仿宋_GB2312" w:hAnsi="仿宋_GB2312" w:cs="仿宋_GB2312" w:eastAsia="仿宋_GB2312"/>
                      <w:sz w:val="21"/>
                      <w:color w:val="000000"/>
                    </w:rPr>
                    <w:t>6、电源：≥550W能效电源。</w:t>
                  </w:r>
                </w:p>
                <w:p>
                  <w:pPr>
                    <w:pStyle w:val="null3"/>
                    <w:jc w:val="left"/>
                  </w:pPr>
                  <w:r>
                    <w:rPr>
                      <w:rFonts w:ascii="仿宋_GB2312" w:hAnsi="仿宋_GB2312" w:cs="仿宋_GB2312" w:eastAsia="仿宋_GB2312"/>
                      <w:sz w:val="21"/>
                      <w:color w:val="000000"/>
                    </w:rPr>
                    <w:t>7、软件：正版操作系统。</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触摸显示器</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1、屏幕：≥23.8吋，IPS触控屏。</w:t>
                  </w:r>
                </w:p>
                <w:p>
                  <w:pPr>
                    <w:pStyle w:val="null3"/>
                    <w:jc w:val="left"/>
                  </w:pPr>
                  <w:r>
                    <w:rPr>
                      <w:rFonts w:ascii="仿宋_GB2312" w:hAnsi="仿宋_GB2312" w:cs="仿宋_GB2312" w:eastAsia="仿宋_GB2312"/>
                      <w:sz w:val="21"/>
                      <w:color w:val="000000"/>
                    </w:rPr>
                    <w:t>2、分辨率：≥1920×1080。</w:t>
                  </w:r>
                </w:p>
                <w:p>
                  <w:pPr>
                    <w:pStyle w:val="null3"/>
                    <w:jc w:val="left"/>
                  </w:pPr>
                  <w:r>
                    <w:rPr>
                      <w:rFonts w:ascii="仿宋_GB2312" w:hAnsi="仿宋_GB2312" w:cs="仿宋_GB2312" w:eastAsia="仿宋_GB2312"/>
                      <w:sz w:val="21"/>
                      <w:color w:val="000000"/>
                    </w:rPr>
                    <w:t>3、端口：HDMI、DP接口。</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代表机</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1、CPU≥16核、≥24线程、主频≥2.2GHz、缓存≥30MB。</w:t>
                  </w:r>
                </w:p>
                <w:p>
                  <w:pPr>
                    <w:pStyle w:val="null3"/>
                    <w:jc w:val="left"/>
                  </w:pPr>
                  <w:r>
                    <w:rPr>
                      <w:rFonts w:ascii="仿宋_GB2312" w:hAnsi="仿宋_GB2312" w:cs="仿宋_GB2312" w:eastAsia="仿宋_GB2312"/>
                      <w:sz w:val="21"/>
                      <w:color w:val="000000"/>
                    </w:rPr>
                    <w:t>2、内存：16GB DDR4内存或以上，内存频率≥3200MT/s。</w:t>
                  </w:r>
                </w:p>
                <w:p>
                  <w:pPr>
                    <w:pStyle w:val="null3"/>
                    <w:jc w:val="left"/>
                  </w:pPr>
                  <w:r>
                    <w:rPr>
                      <w:rFonts w:ascii="仿宋_GB2312" w:hAnsi="仿宋_GB2312" w:cs="仿宋_GB2312" w:eastAsia="仿宋_GB2312"/>
                      <w:sz w:val="21"/>
                      <w:color w:val="000000"/>
                    </w:rPr>
                    <w:t>3、硬盘：≥512GB SSD硬盘，支持拓展≥1个 固态硬盘，支持拓展≥2个机械硬盘。</w:t>
                  </w:r>
                </w:p>
                <w:p>
                  <w:pPr>
                    <w:pStyle w:val="null3"/>
                    <w:jc w:val="left"/>
                  </w:pPr>
                  <w:r>
                    <w:rPr>
                      <w:rFonts w:ascii="仿宋_GB2312" w:hAnsi="仿宋_GB2312" w:cs="仿宋_GB2312" w:eastAsia="仿宋_GB2312"/>
                      <w:sz w:val="21"/>
                      <w:color w:val="000000"/>
                    </w:rPr>
                    <w:t>4、支持拓展标准光驱；电源功率≥330W。</w:t>
                  </w:r>
                </w:p>
                <w:p>
                  <w:pPr>
                    <w:pStyle w:val="null3"/>
                    <w:jc w:val="left"/>
                  </w:pPr>
                  <w:r>
                    <w:rPr>
                      <w:rFonts w:ascii="仿宋_GB2312" w:hAnsi="仿宋_GB2312" w:cs="仿宋_GB2312" w:eastAsia="仿宋_GB2312"/>
                      <w:sz w:val="21"/>
                      <w:color w:val="000000"/>
                    </w:rPr>
                    <w:t>5、前置面板接口：USB接口≥7个（至少包括USB-C 接口≥1个，其中包括USB-C在内的USB 3.2 Gen1速率接口≥3个）；≥2个麦克风接口，其中至少包括1个3.5mm四段式耳麦接口并支持支持自动切换OMTP和CTIA标准，1个3.5mm三段式麦克风接口。</w:t>
                  </w:r>
                </w:p>
                <w:p>
                  <w:pPr>
                    <w:pStyle w:val="null3"/>
                    <w:jc w:val="left"/>
                  </w:pPr>
                  <w:r>
                    <w:rPr>
                      <w:rFonts w:ascii="仿宋_GB2312" w:hAnsi="仿宋_GB2312" w:cs="仿宋_GB2312" w:eastAsia="仿宋_GB2312"/>
                      <w:sz w:val="21"/>
                      <w:color w:val="000000"/>
                    </w:rPr>
                    <w:t>6、关机状态下，支持≥1个前置USB端口对外供电。</w:t>
                  </w:r>
                </w:p>
                <w:p>
                  <w:pPr>
                    <w:pStyle w:val="null3"/>
                    <w:jc w:val="left"/>
                  </w:pPr>
                  <w:r>
                    <w:rPr>
                      <w:rFonts w:ascii="仿宋_GB2312" w:hAnsi="仿宋_GB2312" w:cs="仿宋_GB2312" w:eastAsia="仿宋_GB2312"/>
                      <w:sz w:val="21"/>
                      <w:color w:val="000000"/>
                    </w:rPr>
                    <w:t>▲7、后置面板接口：</w:t>
                  </w:r>
                  <w:r>
                    <w:rPr>
                      <w:rFonts w:ascii="仿宋_GB2312" w:hAnsi="仿宋_GB2312" w:cs="仿宋_GB2312" w:eastAsia="仿宋_GB2312"/>
                      <w:sz w:val="21"/>
                    </w:rPr>
                    <w:t>≥4个USB-A接口，后置USB接口支持键盘开机；≥1个HDMI 1.4b、≥1个DP 1.4、≥1个VGA接口；≥3个后置音频接口（至少包含：1*3.5mm四段式耳麦接口（支持自动切换OMTP和CTIA标准），1*3.5mm三段式麦克风接口）；1个RJ45接口。</w:t>
                  </w:r>
                </w:p>
                <w:p>
                  <w:pPr>
                    <w:pStyle w:val="null3"/>
                    <w:jc w:val="left"/>
                  </w:pPr>
                  <w:r>
                    <w:rPr>
                      <w:rFonts w:ascii="仿宋_GB2312" w:hAnsi="仿宋_GB2312" w:cs="仿宋_GB2312" w:eastAsia="仿宋_GB2312"/>
                      <w:sz w:val="21"/>
                      <w:color w:val="000000"/>
                    </w:rPr>
                    <w:t>8、≥21吋显示屏幕，分辨率≥1920*1080，VA屏。</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译员机</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1、同声传译系统专用译员机，具备同传/交传训练、交互式口译教学、语言教学与训练、双冗余备份、双通道录音与回放等功能；兼容同声传译教学实训软件、可视化同传会议系统软件。</w:t>
                  </w:r>
                  <w:r>
                    <w:br/>
                  </w:r>
                  <w:r>
                    <w:rPr>
                      <w:rFonts w:ascii="仿宋_GB2312" w:hAnsi="仿宋_GB2312" w:cs="仿宋_GB2312" w:eastAsia="仿宋_GB2312"/>
                      <w:sz w:val="21"/>
                    </w:rPr>
                    <w:t>▲</w:t>
                  </w:r>
                  <w:r>
                    <w:rPr>
                      <w:rFonts w:ascii="仿宋_GB2312" w:hAnsi="仿宋_GB2312" w:cs="仿宋_GB2312" w:eastAsia="仿宋_GB2312"/>
                      <w:sz w:val="21"/>
                      <w:color w:val="000000"/>
                    </w:rPr>
                    <w:t>2、性能要求：采用会议系统专用ARM架构低功耗设计，功耗≤12W；处理器：≥六核处理器，主频：≥1.4GHz；内存：≥2G；存储：≥16G；IPS多点触控液晶屏，屏幕尺寸：≥15.6吋，分辨率≥1920*1080；终端内置高清摄像头≥1080P，像素数≥1200万；具有POE供电；操作系统：采用正版操作系统。</w:t>
                  </w:r>
                </w:p>
                <w:p>
                  <w:pPr>
                    <w:pStyle w:val="null3"/>
                    <w:jc w:val="left"/>
                  </w:pPr>
                  <w:r>
                    <w:rPr>
                      <w:rFonts w:ascii="仿宋_GB2312" w:hAnsi="仿宋_GB2312" w:cs="仿宋_GB2312" w:eastAsia="仿宋_GB2312"/>
                      <w:sz w:val="21"/>
                      <w:color w:val="000000"/>
                    </w:rPr>
                    <w:t>3、一体化设计： 采用嵌入式触控一体专用终端，触控液晶屏与主机为一体化结构；发言时背部具备发言指示灯可以直观提供麦克风的状态。</w:t>
                  </w:r>
                  <w:r>
                    <w:br/>
                  </w:r>
                  <w:r>
                    <w:rPr>
                      <w:rFonts w:ascii="仿宋_GB2312" w:hAnsi="仿宋_GB2312" w:cs="仿宋_GB2312" w:eastAsia="仿宋_GB2312"/>
                      <w:sz w:val="21"/>
                      <w:color w:val="000000"/>
                    </w:rPr>
                    <w:t>4、连接带有光环指示的鹅颈麦克。</w:t>
                  </w:r>
                  <w:r>
                    <w:br/>
                  </w:r>
                  <w:r>
                    <w:rPr>
                      <w:rFonts w:ascii="仿宋_GB2312" w:hAnsi="仿宋_GB2312" w:cs="仿宋_GB2312" w:eastAsia="仿宋_GB2312"/>
                      <w:sz w:val="21"/>
                      <w:color w:val="000000"/>
                    </w:rPr>
                    <w:t>5、双通道聆听功能，提供4种接听方式：原语播放、译语播放、一左原一右译、原译混听。</w:t>
                  </w:r>
                  <w:r>
                    <w:br/>
                  </w:r>
                  <w:r>
                    <w:rPr>
                      <w:rFonts w:ascii="仿宋_GB2312" w:hAnsi="仿宋_GB2312" w:cs="仿宋_GB2312" w:eastAsia="仿宋_GB2312"/>
                      <w:sz w:val="21"/>
                      <w:color w:val="000000"/>
                    </w:rPr>
                    <w:t>6、具备口译训练、同传会议功能、支持教师和学生交互口译教学功能。</w:t>
                  </w:r>
                  <w:r>
                    <w:br/>
                  </w:r>
                  <w:r>
                    <w:rPr>
                      <w:rFonts w:ascii="仿宋_GB2312" w:hAnsi="仿宋_GB2312" w:cs="仿宋_GB2312" w:eastAsia="仿宋_GB2312"/>
                      <w:sz w:val="21"/>
                      <w:color w:val="000000"/>
                    </w:rPr>
                    <w:t>7、支持正版操作系统及APP应用。</w:t>
                  </w:r>
                  <w:r>
                    <w:br/>
                  </w:r>
                  <w:r>
                    <w:rPr>
                      <w:rFonts w:ascii="仿宋_GB2312" w:hAnsi="仿宋_GB2312" w:cs="仿宋_GB2312" w:eastAsia="仿宋_GB2312"/>
                      <w:sz w:val="21"/>
                      <w:color w:val="000000"/>
                    </w:rPr>
                    <w:t>8、嵌入式浏览器，支持网络浏览功能。</w:t>
                  </w:r>
                  <w:r>
                    <w:br/>
                  </w:r>
                  <w:r>
                    <w:rPr>
                      <w:rFonts w:ascii="仿宋_GB2312" w:hAnsi="仿宋_GB2312" w:cs="仿宋_GB2312" w:eastAsia="仿宋_GB2312"/>
                      <w:sz w:val="21"/>
                      <w:color w:val="000000"/>
                    </w:rPr>
                    <w:t>9、可视化情景授课及教学。</w:t>
                  </w:r>
                  <w:r>
                    <w:br/>
                  </w:r>
                  <w:r>
                    <w:rPr>
                      <w:rFonts w:ascii="仿宋_GB2312" w:hAnsi="仿宋_GB2312" w:cs="仿宋_GB2312" w:eastAsia="仿宋_GB2312"/>
                      <w:sz w:val="21"/>
                    </w:rPr>
                    <w:t>▲</w:t>
                  </w:r>
                  <w:r>
                    <w:rPr>
                      <w:rFonts w:ascii="仿宋_GB2312" w:hAnsi="仿宋_GB2312" w:cs="仿宋_GB2312" w:eastAsia="仿宋_GB2312"/>
                      <w:sz w:val="21"/>
                      <w:color w:val="000000"/>
                    </w:rPr>
                    <w:t>10、</w:t>
                  </w:r>
                  <w:r>
                    <w:rPr>
                      <w:rFonts w:ascii="仿宋_GB2312" w:hAnsi="仿宋_GB2312" w:cs="仿宋_GB2312" w:eastAsia="仿宋_GB2312"/>
                      <w:sz w:val="21"/>
                    </w:rPr>
                    <w:t>专业</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10.1 USB接口：USB2.0接口：≥3个、USB3.0接口：≥1个； 10.2 Type-C接口：支持显示输出；10.3 HDMI接口：支持4K（3840*2160 60Hz）输出</w:t>
                  </w:r>
                  <w:r>
                    <w:rPr>
                      <w:rFonts w:ascii="仿宋_GB2312" w:hAnsi="仿宋_GB2312" w:cs="仿宋_GB2312" w:eastAsia="仿宋_GB2312"/>
                      <w:sz w:val="21"/>
                      <w:color w:val="C00000"/>
                    </w:rPr>
                    <w:t>。</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配套显示终端</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 屏幕尺寸：≥65吋。</w:t>
                  </w:r>
                </w:p>
                <w:p>
                  <w:pPr>
                    <w:pStyle w:val="null3"/>
                    <w:jc w:val="left"/>
                  </w:pPr>
                  <w:r>
                    <w:rPr>
                      <w:rFonts w:ascii="仿宋_GB2312" w:hAnsi="仿宋_GB2312" w:cs="仿宋_GB2312" w:eastAsia="仿宋_GB2312"/>
                      <w:sz w:val="21"/>
                      <w:color w:val="000000"/>
                    </w:rPr>
                    <w:t>2. 显示比例：16：9。</w:t>
                  </w:r>
                </w:p>
                <w:p>
                  <w:pPr>
                    <w:pStyle w:val="null3"/>
                    <w:jc w:val="left"/>
                  </w:pPr>
                  <w:r>
                    <w:rPr>
                      <w:rFonts w:ascii="仿宋_GB2312" w:hAnsi="仿宋_GB2312" w:cs="仿宋_GB2312" w:eastAsia="仿宋_GB2312"/>
                      <w:sz w:val="21"/>
                      <w:color w:val="000000"/>
                    </w:rPr>
                    <w:t>3. 分辨率：≥3840x2160。</w:t>
                  </w:r>
                </w:p>
                <w:p>
                  <w:pPr>
                    <w:pStyle w:val="null3"/>
                    <w:jc w:val="left"/>
                  </w:pPr>
                  <w:r>
                    <w:rPr>
                      <w:rFonts w:ascii="仿宋_GB2312" w:hAnsi="仿宋_GB2312" w:cs="仿宋_GB2312" w:eastAsia="仿宋_GB2312"/>
                      <w:sz w:val="21"/>
                      <w:color w:val="000000"/>
                    </w:rPr>
                    <w:t>4. 含吊装或落地支架。</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云桌面系统</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多镜像多节点缓存，每个镜像支持≥15个快照节点，并结构展示。支持同一镜像下多快照同时都加入启动菜单，同时离线缓存，可以由终端用户在启动时直接选择不同快照节点切换启动，在断网情况下，多快照节点可以随意切换启动。</w:t>
                  </w:r>
                </w:p>
                <w:p>
                  <w:pPr>
                    <w:pStyle w:val="null3"/>
                    <w:jc w:val="left"/>
                  </w:pPr>
                  <w:r>
                    <w:rPr>
                      <w:rFonts w:ascii="仿宋_GB2312" w:hAnsi="仿宋_GB2312" w:cs="仿宋_GB2312" w:eastAsia="仿宋_GB2312"/>
                      <w:sz w:val="21"/>
                      <w:color w:val="000000"/>
                    </w:rPr>
                    <w:t>2、为便于不同教师管理操作需求，需提供C/S主控端管理模式和B/S架构web管理模式。</w:t>
                  </w:r>
                </w:p>
                <w:p>
                  <w:pPr>
                    <w:pStyle w:val="null3"/>
                    <w:jc w:val="left"/>
                  </w:pPr>
                  <w:r>
                    <w:rPr>
                      <w:rFonts w:ascii="仿宋_GB2312" w:hAnsi="仿宋_GB2312" w:cs="仿宋_GB2312" w:eastAsia="仿宋_GB2312"/>
                      <w:sz w:val="21"/>
                      <w:color w:val="000000"/>
                    </w:rPr>
                    <w:t>3、支持客户端离线启动时开机画面提示用户剩余启动天数或次数；支持系统部署完毕后可锁定云终端；为保障电子考试支持云服务器端设置客户机禁止共享，禁止连接互联网，禁止设置IP，网关，DNS等。</w:t>
                  </w:r>
                </w:p>
                <w:p>
                  <w:pPr>
                    <w:pStyle w:val="null3"/>
                    <w:jc w:val="left"/>
                  </w:pPr>
                  <w:r>
                    <w:rPr>
                      <w:rFonts w:ascii="仿宋_GB2312" w:hAnsi="仿宋_GB2312" w:cs="仿宋_GB2312" w:eastAsia="仿宋_GB2312"/>
                      <w:sz w:val="21"/>
                      <w:color w:val="000000"/>
                    </w:rPr>
                    <w:t>4、客户端设置功能要求：支持客户端划分不同的群组进行管理；以便和各个部门一一对应；支持统一设置客户端电脑的机器名、批量IP地址模板设置属性、所需要启动的桌面镜像参数等。</w:t>
                  </w:r>
                </w:p>
                <w:p>
                  <w:pPr>
                    <w:pStyle w:val="null3"/>
                    <w:jc w:val="left"/>
                  </w:pPr>
                  <w:r>
                    <w:rPr>
                      <w:rFonts w:ascii="仿宋_GB2312" w:hAnsi="仿宋_GB2312" w:cs="仿宋_GB2312" w:eastAsia="仿宋_GB2312"/>
                      <w:sz w:val="21"/>
                      <w:color w:val="000000"/>
                    </w:rPr>
                    <w:t>5、支持设置课程表和教学桌面系统、考试桌面系统关联等功能，系统将根据排程设定的时间自动切换教学及考试教学方案桌面。</w:t>
                  </w:r>
                </w:p>
                <w:p>
                  <w:pPr>
                    <w:pStyle w:val="null3"/>
                    <w:jc w:val="left"/>
                  </w:pPr>
                  <w:r>
                    <w:rPr>
                      <w:rFonts w:ascii="仿宋_GB2312" w:hAnsi="仿宋_GB2312" w:cs="仿宋_GB2312" w:eastAsia="仿宋_GB2312"/>
                      <w:sz w:val="21"/>
                      <w:color w:val="000000"/>
                    </w:rPr>
                    <w:t>6、在云终端控制器后台对教学镜像设置后，可实现部分教学镜像任课老师和学生可见，部分镜像（如考试镜像）任课老师和学生不可见，当需要使用的时候，只需一键设置任课老师和学生均可看到镜像，保证重要镜像的安全性。</w:t>
                  </w:r>
                </w:p>
                <w:p>
                  <w:pPr>
                    <w:pStyle w:val="null3"/>
                    <w:jc w:val="left"/>
                  </w:pPr>
                  <w:r>
                    <w:rPr>
                      <w:rFonts w:ascii="仿宋_GB2312" w:hAnsi="仿宋_GB2312" w:cs="仿宋_GB2312" w:eastAsia="仿宋_GB2312"/>
                      <w:sz w:val="21"/>
                      <w:color w:val="000000"/>
                    </w:rPr>
                    <w:t>7、支持批量设置正版授权码，支持批量激活应用软件系统，简化管理人员的操作配置工作。</w:t>
                  </w:r>
                </w:p>
                <w:p>
                  <w:pPr>
                    <w:pStyle w:val="null3"/>
                    <w:jc w:val="left"/>
                  </w:pPr>
                  <w:r>
                    <w:rPr>
                      <w:rFonts w:ascii="仿宋_GB2312" w:hAnsi="仿宋_GB2312" w:cs="仿宋_GB2312" w:eastAsia="仿宋_GB2312"/>
                      <w:sz w:val="21"/>
                      <w:color w:val="000000"/>
                    </w:rPr>
                    <w:t>8、支持设置课程表和教学桌面系统、考试桌面系统关联等功能，系统将根据排程设定的时间自动切换教学及考试教学方案桌面。</w:t>
                  </w:r>
                </w:p>
                <w:p>
                  <w:pPr>
                    <w:pStyle w:val="null3"/>
                    <w:jc w:val="left"/>
                  </w:pPr>
                  <w:r>
                    <w:rPr>
                      <w:rFonts w:ascii="仿宋_GB2312" w:hAnsi="仿宋_GB2312" w:cs="仿宋_GB2312" w:eastAsia="仿宋_GB2312"/>
                      <w:sz w:val="21"/>
                      <w:color w:val="000000"/>
                    </w:rPr>
                    <w:t>9、网络拓扑要求：为提高客户机镜像缓存速率，管理端通过网络拓扑功能，对进行网络分组客户端只在本虚拟交换机内进行数据交换，提升离线速度，降低P2P种子机的压力。</w:t>
                  </w:r>
                </w:p>
                <w:p>
                  <w:pPr>
                    <w:pStyle w:val="null3"/>
                    <w:jc w:val="left"/>
                  </w:pPr>
                  <w:r>
                    <w:rPr>
                      <w:rFonts w:ascii="仿宋_GB2312" w:hAnsi="仿宋_GB2312" w:cs="仿宋_GB2312" w:eastAsia="仿宋_GB2312"/>
                      <w:sz w:val="21"/>
                      <w:color w:val="000000"/>
                    </w:rPr>
                    <w:t>10、支持手动配置资产盘点表功能，支持资产添加终端类型、品牌、质保期限等相关数据，支持每台电脑添加图片数据并展示出来，展示方式分为列表展示和图标展示两种。</w:t>
                  </w:r>
                </w:p>
                <w:p>
                  <w:pPr>
                    <w:pStyle w:val="null3"/>
                    <w:jc w:val="left"/>
                  </w:pPr>
                  <w:r>
                    <w:rPr>
                      <w:rFonts w:ascii="仿宋_GB2312" w:hAnsi="仿宋_GB2312" w:cs="仿宋_GB2312" w:eastAsia="仿宋_GB2312"/>
                      <w:sz w:val="21"/>
                      <w:color w:val="000000"/>
                    </w:rPr>
                    <w:t>11、公网部署要求：支持公网部署，上传客户端缓存生成快照，将写数据文件读取并发送到服务器，服务器端经过整合后形成新的快照。支持在web上直接进行生成快照的操作。</w:t>
                  </w:r>
                </w:p>
                <w:p>
                  <w:pPr>
                    <w:pStyle w:val="null3"/>
                    <w:jc w:val="left"/>
                  </w:pPr>
                  <w:r>
                    <w:rPr>
                      <w:rFonts w:ascii="仿宋_GB2312" w:hAnsi="仿宋_GB2312" w:cs="仿宋_GB2312" w:eastAsia="仿宋_GB2312"/>
                      <w:sz w:val="21"/>
                      <w:color w:val="000000"/>
                    </w:rPr>
                    <w:t>12、远程协助教师处理软件方面问题操作，远程开关机、快速开关机、重启，格式化硬盘分区，重新缓存，清除缓存，学生机自动时间校对、文件分发等功能。</w:t>
                  </w:r>
                </w:p>
                <w:p>
                  <w:pPr>
                    <w:pStyle w:val="null3"/>
                    <w:jc w:val="left"/>
                  </w:pPr>
                  <w:r>
                    <w:rPr>
                      <w:rFonts w:ascii="仿宋_GB2312" w:hAnsi="仿宋_GB2312" w:cs="仿宋_GB2312" w:eastAsia="仿宋_GB2312"/>
                      <w:sz w:val="21"/>
                      <w:color w:val="000000"/>
                    </w:rPr>
                    <w:t>13、主管理界面应支持镜像管理、方案管理、任务计划、网络拓扑、群组管理、客户端管理、温度监控报警、资产盘点等基本管理功能；以便于高效管理运维。</w:t>
                  </w:r>
                </w:p>
                <w:p>
                  <w:pPr>
                    <w:pStyle w:val="null3"/>
                    <w:jc w:val="left"/>
                  </w:pPr>
                  <w:r>
                    <w:rPr>
                      <w:rFonts w:ascii="仿宋_GB2312" w:hAnsi="仿宋_GB2312" w:cs="仿宋_GB2312" w:eastAsia="仿宋_GB2312"/>
                      <w:sz w:val="21"/>
                      <w:color w:val="000000"/>
                    </w:rPr>
                    <w:t>14、防止系统镜像感染病毒，镜像格式采用加密的文件格式，需支持客户端UEFI启动模式，硬盘支持MBR和GPT分区格式，支持LINUX、unix、国产系统、最新Win10等操作系统桌面。学生电脑支持网络和本地模式（离线模式）双模启动方式运行。</w:t>
                  </w:r>
                </w:p>
                <w:p>
                  <w:pPr>
                    <w:pStyle w:val="null3"/>
                    <w:jc w:val="left"/>
                  </w:pPr>
                  <w:r>
                    <w:rPr>
                      <w:rFonts w:ascii="仿宋_GB2312" w:hAnsi="仿宋_GB2312" w:cs="仿宋_GB2312" w:eastAsia="仿宋_GB2312"/>
                      <w:sz w:val="21"/>
                      <w:color w:val="000000"/>
                    </w:rPr>
                    <w:t>15、服务器端镜像支持映射模式，支持镜像在服务器端直接映射成系统盘符操作；在镜像空间不足状态下，服务管理端支持镜像一键扩容至实际镜像需求大小，避免重复制作做镜像。</w:t>
                  </w:r>
                </w:p>
                <w:p>
                  <w:pPr>
                    <w:pStyle w:val="null3"/>
                    <w:jc w:val="left"/>
                  </w:pPr>
                  <w:r>
                    <w:rPr>
                      <w:rFonts w:ascii="仿宋_GB2312" w:hAnsi="仿宋_GB2312" w:cs="仿宋_GB2312" w:eastAsia="仿宋_GB2312"/>
                      <w:sz w:val="21"/>
                      <w:color w:val="000000"/>
                    </w:rPr>
                    <w:t>16、为考虑现有网络稳定性以及云桌面系统部署后的稳定性，要求云桌面系统支持在现有网络交换机参数配置不允许再做调整情况下无条件跨VLAN；通过网络引导客户端电脑启动操作系统 ，禁止使用通过调整现有网络交换机设置及DHCP代理机制模式实现跨网段。</w:t>
                  </w:r>
                </w:p>
                <w:p>
                  <w:pPr>
                    <w:pStyle w:val="null3"/>
                    <w:jc w:val="left"/>
                  </w:pPr>
                  <w:r>
                    <w:rPr>
                      <w:rFonts w:ascii="仿宋_GB2312" w:hAnsi="仿宋_GB2312" w:cs="仿宋_GB2312" w:eastAsia="仿宋_GB2312"/>
                      <w:sz w:val="21"/>
                      <w:color w:val="000000"/>
                    </w:rPr>
                    <w:t>17、云桌面管理系统支持本地缓存技术；具有服务端高速缓存、客户端离线模式，将操作系统流高速缓存于终端本地存储介质中,支持快照节点1:1比例独立缓存，支持快照节点缓存选择性回收，以便节约硬盘使用空间。</w:t>
                  </w:r>
                </w:p>
                <w:p>
                  <w:pPr>
                    <w:pStyle w:val="null3"/>
                    <w:jc w:val="left"/>
                  </w:pPr>
                  <w:r>
                    <w:rPr>
                      <w:rFonts w:ascii="仿宋_GB2312" w:hAnsi="仿宋_GB2312" w:cs="仿宋_GB2312" w:eastAsia="仿宋_GB2312"/>
                      <w:sz w:val="21"/>
                      <w:color w:val="000000"/>
                    </w:rPr>
                    <w:t>18、WEB管理端对全部客户端或单独客户端的CPU\硬盘设置温度临界点。达到温度最高值，管理端会自动提供客户端硬件温度预警。</w:t>
                  </w:r>
                </w:p>
                <w:p>
                  <w:pPr>
                    <w:pStyle w:val="null3"/>
                    <w:jc w:val="left"/>
                  </w:pPr>
                  <w:r>
                    <w:rPr>
                      <w:rFonts w:ascii="仿宋_GB2312" w:hAnsi="仿宋_GB2312" w:cs="仿宋_GB2312" w:eastAsia="仿宋_GB2312"/>
                      <w:sz w:val="21"/>
                      <w:color w:val="000000"/>
                    </w:rPr>
                    <w:t>19、云桌面系统须兼容学校现有云桌面服务器部署，保障现有的教学环境桌面和考试环境桌面正常推送及运行。</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配套存储终端</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1、外形：2U机架式。</w:t>
                  </w:r>
                </w:p>
                <w:p>
                  <w:pPr>
                    <w:pStyle w:val="null3"/>
                    <w:jc w:val="left"/>
                  </w:pPr>
                  <w:r>
                    <w:rPr>
                      <w:rFonts w:ascii="仿宋_GB2312" w:hAnsi="仿宋_GB2312" w:cs="仿宋_GB2312" w:eastAsia="仿宋_GB2312"/>
                      <w:sz w:val="21"/>
                      <w:color w:val="000000"/>
                    </w:rPr>
                    <w:t>2、处理器：配置≥1颗≥10核，≥20线程，主频≥2.2GHz。</w:t>
                  </w:r>
                </w:p>
                <w:p>
                  <w:pPr>
                    <w:pStyle w:val="null3"/>
                    <w:jc w:val="left"/>
                  </w:pPr>
                  <w:r>
                    <w:rPr>
                      <w:rFonts w:ascii="仿宋_GB2312" w:hAnsi="仿宋_GB2312" w:cs="仿宋_GB2312" w:eastAsia="仿宋_GB2312"/>
                      <w:sz w:val="21"/>
                      <w:color w:val="000000"/>
                    </w:rPr>
                    <w:t>3、内存：配置≥16GB内存；内存插槽≥DDR4内存，内存插槽≥24个。</w:t>
                  </w:r>
                </w:p>
                <w:p>
                  <w:pPr>
                    <w:pStyle w:val="null3"/>
                    <w:jc w:val="left"/>
                  </w:pPr>
                  <w:r>
                    <w:rPr>
                      <w:rFonts w:ascii="仿宋_GB2312" w:hAnsi="仿宋_GB2312" w:cs="仿宋_GB2312" w:eastAsia="仿宋_GB2312"/>
                      <w:sz w:val="21"/>
                      <w:color w:val="000000"/>
                    </w:rPr>
                    <w:t>4、硬盘：≥1块480G SSD；≥1块4T SATA 3.5寸企业级热插拔硬盘；可扩展支持2.5英寸SAS/SATA/SSD热插拔硬盘≥31个；支持3.5英寸硬盘，可扩展支持3.5英寸SAS/SATA热插拔硬盘≥20个。</w:t>
                  </w:r>
                </w:p>
                <w:p>
                  <w:pPr>
                    <w:pStyle w:val="null3"/>
                    <w:jc w:val="both"/>
                  </w:pPr>
                  <w:r>
                    <w:rPr>
                      <w:rFonts w:ascii="仿宋_GB2312" w:hAnsi="仿宋_GB2312" w:cs="仿宋_GB2312" w:eastAsia="仿宋_GB2312"/>
                      <w:sz w:val="21"/>
                      <w:color w:val="000000"/>
                    </w:rPr>
                    <w:t>5、阵列卡：配置独立8通道高性能，支持RAID0/1/5/6/10/50等。</w:t>
                  </w:r>
                </w:p>
                <w:p>
                  <w:pPr>
                    <w:pStyle w:val="null3"/>
                    <w:jc w:val="left"/>
                  </w:pPr>
                  <w:r>
                    <w:rPr>
                      <w:rFonts w:ascii="仿宋_GB2312" w:hAnsi="仿宋_GB2312" w:cs="仿宋_GB2312" w:eastAsia="仿宋_GB2312"/>
                      <w:sz w:val="21"/>
                      <w:color w:val="000000"/>
                    </w:rPr>
                    <w:t>6、网络：配置双口万兆光口（含模块）I/O插槽：支持≥9个PCIE3.0插槽，1个OCP/PHY卡专用PCIE插槽。</w:t>
                  </w:r>
                </w:p>
                <w:p>
                  <w:pPr>
                    <w:pStyle w:val="null3"/>
                    <w:jc w:val="left"/>
                  </w:pPr>
                  <w:r>
                    <w:rPr>
                      <w:rFonts w:ascii="仿宋_GB2312" w:hAnsi="仿宋_GB2312" w:cs="仿宋_GB2312" w:eastAsia="仿宋_GB2312"/>
                      <w:sz w:val="21"/>
                      <w:color w:val="000000"/>
                    </w:rPr>
                    <w:t>7、电源及其他：550W，1+1冗余电源；机架安装导轨及电源线。</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交换容量</w:t>
                  </w:r>
                  <w:r>
                    <w:rPr>
                      <w:rFonts w:ascii="仿宋_GB2312" w:hAnsi="仿宋_GB2312" w:cs="仿宋_GB2312" w:eastAsia="仿宋_GB2312"/>
                      <w:sz w:val="21"/>
                      <w:color w:val="000000"/>
                    </w:rPr>
                    <w:t>;≥596Gbps,包转发率;≥126Mpps,管理端口:≥1个Console口,固定端口,≥24*10/100/1000Base-T以太网端口,≥4*1000 Base-X SFP光口。</w:t>
                  </w:r>
                </w:p>
              </w:tc>
            </w:tr>
            <w:tr>
              <w:tc>
                <w:tcPr>
                  <w:tcW w:type="dxa" w:w="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配套教学展示终端</w:t>
                  </w:r>
                </w:p>
              </w:tc>
              <w:tc>
                <w:tcPr>
                  <w:tcW w:type="dxa" w:w="1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1.显示屏参考尺寸：</w:t>
                  </w:r>
                  <w:r>
                    <w:rPr>
                      <w:rFonts w:ascii="仿宋_GB2312" w:hAnsi="仿宋_GB2312" w:cs="仿宋_GB2312" w:eastAsia="仿宋_GB2312"/>
                      <w:sz w:val="21"/>
                      <w:color w:val="0D0D0D"/>
                    </w:rPr>
                    <w:t>≥宽7.68（±0.02)米、高2.16</w:t>
                  </w:r>
                  <w:r>
                    <w:rPr>
                      <w:rFonts w:ascii="仿宋_GB2312" w:hAnsi="仿宋_GB2312" w:cs="仿宋_GB2312" w:eastAsia="仿宋_GB2312"/>
                      <w:sz w:val="21"/>
                      <w:color w:val="000000"/>
                    </w:rPr>
                    <w:t>（</w:t>
                  </w:r>
                  <w:r>
                    <w:rPr>
                      <w:rFonts w:ascii="仿宋_GB2312" w:hAnsi="仿宋_GB2312" w:cs="仿宋_GB2312" w:eastAsia="仿宋_GB2312"/>
                      <w:sz w:val="21"/>
                      <w:color w:val="000000"/>
                    </w:rPr>
                    <w:t>±0.02)米，类型：SMD 表贴三合一 (1R1G1B)封装；最大可支持不少于6个2K图层或1个4K图层+2个2K图层，全部图层大小和位置可单独调节。无需第三方硬件，设备自身支持多种大屏 OSD 功能:图片、滚动宇幕(横向、竖向)、时钟等，支持字体间距、颜色、位置、不透明度、滚动速度等参数设置，支持任意比例缩放；</w:t>
                  </w:r>
                </w:p>
                <w:p>
                  <w:pPr>
                    <w:pStyle w:val="null3"/>
                    <w:jc w:val="left"/>
                  </w:pPr>
                  <w:r>
                    <w:rPr>
                      <w:rFonts w:ascii="仿宋_GB2312" w:hAnsi="仿宋_GB2312" w:cs="仿宋_GB2312" w:eastAsia="仿宋_GB2312"/>
                      <w:sz w:val="21"/>
                      <w:color w:val="000000"/>
                    </w:rPr>
                    <w:t>2.像素点间距≤1.88mm。输入接口至少包括1路HDMI2.0+LOOP,2路HDMI1.3，1路USB3.0，最大可支持4096*2160@60HZ信号输入。音频输入支持视频口伴随音频输入及独立输入两种模式，音频输出支持网口扩展输出及3.5mm独立音频口输出。可支持144HZ高帧率输入输出，输出支持插帧、抽帧、倍频功能。</w:t>
                  </w:r>
                </w:p>
                <w:p>
                  <w:pPr>
                    <w:pStyle w:val="null3"/>
                    <w:jc w:val="left"/>
                  </w:pPr>
                  <w:r>
                    <w:rPr>
                      <w:rFonts w:ascii="仿宋_GB2312" w:hAnsi="仿宋_GB2312" w:cs="仿宋_GB2312" w:eastAsia="仿宋_GB2312"/>
                      <w:sz w:val="21"/>
                      <w:color w:val="000000"/>
                    </w:rPr>
                    <w:t>3.亮度≥500nit，0-100%无级可调；亮度均匀性≥98%；色度均匀性在±0.001 Cx,Cy 之内；</w:t>
                  </w:r>
                </w:p>
                <w:p>
                  <w:pPr>
                    <w:pStyle w:val="null3"/>
                    <w:jc w:val="left"/>
                  </w:pPr>
                  <w:r>
                    <w:rPr>
                      <w:rFonts w:ascii="仿宋_GB2312" w:hAnsi="仿宋_GB2312" w:cs="仿宋_GB2312" w:eastAsia="仿宋_GB2312"/>
                      <w:sz w:val="21"/>
                      <w:color w:val="000000"/>
                    </w:rPr>
                    <w:t>4.显示单元平整度≤0.05mm，箱体内部模组间采用铝板拼接，模组平整度≤0.05mm，模组间隙≤0.05mm；</w:t>
                  </w:r>
                </w:p>
                <w:p>
                  <w:pPr>
                    <w:pStyle w:val="null3"/>
                    <w:jc w:val="left"/>
                  </w:pPr>
                  <w:r>
                    <w:rPr>
                      <w:rFonts w:ascii="仿宋_GB2312" w:hAnsi="仿宋_GB2312" w:cs="仿宋_GB2312" w:eastAsia="仿宋_GB2312"/>
                      <w:sz w:val="21"/>
                      <w:color w:val="000000"/>
                    </w:rPr>
                    <w:t>5.支持无信号输入自动熄屏待机，有信号输入自动唤醒功能，单箱黑屏不点亮时，整机自然散热，无风扇，隐藏式散热设计，防尘静音；</w:t>
                  </w:r>
                </w:p>
                <w:p>
                  <w:pPr>
                    <w:pStyle w:val="null3"/>
                    <w:jc w:val="left"/>
                  </w:pPr>
                  <w:r>
                    <w:rPr>
                      <w:rFonts w:ascii="仿宋_GB2312" w:hAnsi="仿宋_GB2312" w:cs="仿宋_GB2312" w:eastAsia="仿宋_GB2312"/>
                      <w:sz w:val="21"/>
                      <w:color w:val="000000"/>
                    </w:rPr>
                    <w:t>6.电源、接收卡、模组组合式一体设计，便于维护检修，提高安装和维护效率；</w:t>
                  </w:r>
                </w:p>
                <w:p>
                  <w:pPr>
                    <w:pStyle w:val="null3"/>
                    <w:jc w:val="left"/>
                  </w:pPr>
                  <w:r>
                    <w:rPr>
                      <w:rFonts w:ascii="仿宋_GB2312" w:hAnsi="仿宋_GB2312" w:cs="仿宋_GB2312" w:eastAsia="仿宋_GB2312"/>
                      <w:sz w:val="21"/>
                      <w:color w:val="000000"/>
                    </w:rPr>
                    <w:t>7.三合一板卡采用无线接插设计，无线连接，箱体内无多余线材，安装便捷；</w:t>
                  </w:r>
                </w:p>
                <w:p>
                  <w:pPr>
                    <w:pStyle w:val="null3"/>
                    <w:jc w:val="left"/>
                  </w:pPr>
                  <w:r>
                    <w:rPr>
                      <w:rFonts w:ascii="仿宋_GB2312" w:hAnsi="仿宋_GB2312" w:cs="仿宋_GB2312" w:eastAsia="仿宋_GB2312"/>
                      <w:sz w:val="21"/>
                      <w:color w:val="000000"/>
                    </w:rPr>
                    <w:t>8.产品PCB、塑胶件及内部线材阻燃符合V-0级要求；</w:t>
                  </w:r>
                </w:p>
                <w:p>
                  <w:pPr>
                    <w:pStyle w:val="null3"/>
                    <w:jc w:val="left"/>
                  </w:pPr>
                  <w:r>
                    <w:rPr>
                      <w:rFonts w:ascii="仿宋_GB2312" w:hAnsi="仿宋_GB2312" w:cs="仿宋_GB2312" w:eastAsia="仿宋_GB2312"/>
                      <w:sz w:val="21"/>
                      <w:color w:val="000000"/>
                    </w:rPr>
                    <w:t>9.设备在正常工作条件下，连续工作 240h,不出现电、机械或操作系统的故障；</w:t>
                  </w:r>
                </w:p>
                <w:p>
                  <w:pPr>
                    <w:pStyle w:val="null3"/>
                    <w:jc w:val="left"/>
                  </w:pPr>
                  <w:r>
                    <w:rPr>
                      <w:rFonts w:ascii="仿宋_GB2312" w:hAnsi="仿宋_GB2312" w:cs="仿宋_GB2312" w:eastAsia="仿宋_GB2312"/>
                      <w:sz w:val="21"/>
                      <w:color w:val="000000"/>
                    </w:rPr>
                    <w:t>10.支持遥控器控制屏体，支持插U盘使用遥控器播放U盘内容。支持 USB 接口投屏器，支持多平台终端投屏，配合终端 APP 可实现无线投屏控制。</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D0D0D"/>
                    </w:rPr>
                    <w:t>含视频控制器</w:t>
                  </w:r>
                  <w:r>
                    <w:rPr>
                      <w:rFonts w:ascii="仿宋_GB2312" w:hAnsi="仿宋_GB2312" w:cs="仿宋_GB2312" w:eastAsia="仿宋_GB2312"/>
                      <w:sz w:val="21"/>
                      <w:color w:val="0D0D0D"/>
                    </w:rPr>
                    <w:t>1套</w:t>
                  </w:r>
                  <w:r>
                    <w:rPr>
                      <w:rFonts w:ascii="仿宋_GB2312" w:hAnsi="仿宋_GB2312" w:cs="仿宋_GB2312" w:eastAsia="仿宋_GB2312"/>
                      <w:sz w:val="21"/>
                      <w:color w:val="000000"/>
                    </w:rPr>
                    <w:t>、投屏器</w:t>
                  </w:r>
                  <w:r>
                    <w:rPr>
                      <w:rFonts w:ascii="仿宋_GB2312" w:hAnsi="仿宋_GB2312" w:cs="仿宋_GB2312" w:eastAsia="仿宋_GB2312"/>
                      <w:sz w:val="21"/>
                      <w:color w:val="000000"/>
                    </w:rPr>
                    <w:t>1套、遥控器1套；含屏体结构设计制作，屏体安装调试，屏体包边设计制作；含六类网线、国标电缆线、高清HDMI线、布线相关辅材。</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备注：</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本项目采用交钥匙工程，中标人须全面负责实验室的建设、调试及整体交付工作。</w:t>
                  </w:r>
                </w:p>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rPr>
                    <w:t>中标人须无偿开放系统底层接口（</w:t>
                  </w:r>
                  <w:r>
                    <w:rPr>
                      <w:rFonts w:ascii="仿宋_GB2312" w:hAnsi="仿宋_GB2312" w:cs="仿宋_GB2312" w:eastAsia="仿宋_GB2312"/>
                      <w:sz w:val="21"/>
                    </w:rPr>
                    <w:t>API/数据端口），确保与采购人现有智慧校园管理系统实现无缝对接。</w:t>
                  </w:r>
                </w:p>
                <w:p>
                  <w:pPr>
                    <w:pStyle w:val="null3"/>
                    <w:jc w:val="both"/>
                  </w:pPr>
                  <w:r>
                    <w:rPr>
                      <w:rFonts w:ascii="仿宋_GB2312" w:hAnsi="仿宋_GB2312" w:cs="仿宋_GB2312" w:eastAsia="仿宋_GB2312"/>
                      <w:sz w:val="21"/>
                      <w:color w:val="000000"/>
                    </w:rPr>
                    <w:t>3、</w:t>
                  </w:r>
                  <w:r>
                    <w:rPr>
                      <w:rFonts w:ascii="仿宋_GB2312" w:hAnsi="仿宋_GB2312" w:cs="仿宋_GB2312" w:eastAsia="仿宋_GB2312"/>
                      <w:sz w:val="21"/>
                    </w:rPr>
                    <w:t>系统须具备良好的扩展性，中标人须承诺免费配合采购人完成未来新增系统的对接与适配工作。</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三、其他要求：</w:t>
            </w:r>
          </w:p>
          <w:p>
            <w:pPr>
              <w:pStyle w:val="null3"/>
              <w:jc w:val="both"/>
            </w:pPr>
            <w:r>
              <w:rPr>
                <w:rFonts w:ascii="仿宋_GB2312" w:hAnsi="仿宋_GB2312" w:cs="仿宋_GB2312" w:eastAsia="仿宋_GB2312"/>
                <w:sz w:val="21"/>
              </w:rPr>
              <w:t>一、服务要求</w:t>
            </w:r>
          </w:p>
          <w:p>
            <w:pPr>
              <w:pStyle w:val="null3"/>
              <w:jc w:val="both"/>
            </w:pPr>
            <w:r>
              <w:rPr>
                <w:rFonts w:ascii="仿宋_GB2312" w:hAnsi="仿宋_GB2312" w:cs="仿宋_GB2312" w:eastAsia="仿宋_GB2312"/>
                <w:sz w:val="21"/>
              </w:rPr>
              <w:t>（一）包装和运输要求</w:t>
            </w:r>
          </w:p>
          <w:p>
            <w:pPr>
              <w:pStyle w:val="null3"/>
              <w:jc w:val="both"/>
            </w:pPr>
            <w:r>
              <w:rPr>
                <w:rFonts w:ascii="仿宋_GB2312" w:hAnsi="仿宋_GB2312" w:cs="仿宋_GB2312" w:eastAsia="仿宋_GB2312"/>
                <w:sz w:val="21"/>
              </w:rPr>
              <w:t>1.运输由中标人负责，运杂费已包含在合同总价内。</w:t>
            </w:r>
          </w:p>
          <w:p>
            <w:pPr>
              <w:pStyle w:val="null3"/>
              <w:jc w:val="both"/>
            </w:pPr>
            <w:r>
              <w:rPr>
                <w:rFonts w:ascii="仿宋_GB2312" w:hAnsi="仿宋_GB2312" w:cs="仿宋_GB2312" w:eastAsia="仿宋_GB2312"/>
                <w:sz w:val="21"/>
              </w:rPr>
              <w:t>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w:t>
            </w:r>
          </w:p>
          <w:p>
            <w:pPr>
              <w:pStyle w:val="null3"/>
              <w:jc w:val="both"/>
            </w:pPr>
            <w:r>
              <w:rPr>
                <w:rFonts w:ascii="仿宋_GB2312" w:hAnsi="仿宋_GB2312" w:cs="仿宋_GB2312" w:eastAsia="仿宋_GB2312"/>
                <w:sz w:val="21"/>
              </w:rPr>
              <w:t>3.除合同另有规定外，中标人提供的全部货物，均应按标准保护措施进行包装。包装应适应于远距离运输、防潮、防震、防锈和防野蛮装卸，以确保货物安全无损运抵项目现场。</w:t>
            </w:r>
          </w:p>
          <w:p>
            <w:pPr>
              <w:pStyle w:val="null3"/>
              <w:jc w:val="both"/>
            </w:pPr>
            <w:r>
              <w:rPr>
                <w:rFonts w:ascii="仿宋_GB2312" w:hAnsi="仿宋_GB2312" w:cs="仿宋_GB2312" w:eastAsia="仿宋_GB2312"/>
                <w:sz w:val="21"/>
              </w:rPr>
              <w:t>4.中标人提供的产品及相关快递服务的包装要求，按照《商品包装政府采购需求标准（试行）》《快递包装政府采购需求标准（试行）》执行。</w:t>
            </w:r>
          </w:p>
          <w:p>
            <w:pPr>
              <w:pStyle w:val="null3"/>
              <w:jc w:val="both"/>
            </w:pPr>
            <w:r>
              <w:rPr>
                <w:rFonts w:ascii="仿宋_GB2312" w:hAnsi="仿宋_GB2312" w:cs="仿宋_GB2312" w:eastAsia="仿宋_GB2312"/>
                <w:sz w:val="21"/>
              </w:rPr>
              <w:t>（二）保险要求</w:t>
            </w:r>
          </w:p>
          <w:p>
            <w:pPr>
              <w:pStyle w:val="null3"/>
              <w:jc w:val="both"/>
            </w:pPr>
            <w:r>
              <w:rPr>
                <w:rFonts w:ascii="仿宋_GB2312" w:hAnsi="仿宋_GB2312" w:cs="仿宋_GB2312" w:eastAsia="仿宋_GB2312"/>
                <w:sz w:val="21"/>
              </w:rPr>
              <w:t>1.风险承担</w:t>
            </w:r>
          </w:p>
          <w:p>
            <w:pPr>
              <w:pStyle w:val="null3"/>
              <w:jc w:val="both"/>
            </w:pPr>
            <w:r>
              <w:rPr>
                <w:rFonts w:ascii="仿宋_GB2312" w:hAnsi="仿宋_GB2312" w:cs="仿宋_GB2312" w:eastAsia="仿宋_GB2312"/>
                <w:sz w:val="21"/>
              </w:rPr>
              <w:t>在货物运抵采购人指定地点并经开箱验收合格前，货物毁损、灭失的风险由中标人承担。中标人应采取必要的防护措施，确保货物在运输、装卸及仓储过程中的安全。</w:t>
            </w:r>
          </w:p>
          <w:p>
            <w:pPr>
              <w:pStyle w:val="null3"/>
              <w:jc w:val="both"/>
            </w:pPr>
            <w:r>
              <w:rPr>
                <w:rFonts w:ascii="仿宋_GB2312" w:hAnsi="仿宋_GB2312" w:cs="仿宋_GB2312" w:eastAsia="仿宋_GB2312"/>
                <w:sz w:val="21"/>
              </w:rPr>
              <w:t>2.保险责任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1）中标人负责办理货物从发货地至采购人指定交货地点的全程运输保险。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2）投保险种应至少包含货物运输一切险（或同等效力的险种），并根据货物特性附加必要的特殊险（如易碎品破碎险、防锈险等）。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3）保险金额应不低于合同总价款的100%，并以采购人为被保险人或共同受益人。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4）保险期间自货物离开中标人仓库或工厂起，至货物运抵采购人指定交货地点并由双方完成开箱外观检验止。</w:t>
            </w:r>
          </w:p>
          <w:p>
            <w:pPr>
              <w:pStyle w:val="null3"/>
              <w:jc w:val="both"/>
            </w:pPr>
            <w:r>
              <w:rPr>
                <w:rFonts w:ascii="仿宋_GB2312" w:hAnsi="仿宋_GB2312" w:cs="仿宋_GB2312" w:eastAsia="仿宋_GB2312"/>
                <w:sz w:val="21"/>
              </w:rPr>
              <w:t>3.索赔与理赔</w:t>
            </w:r>
          </w:p>
          <w:p>
            <w:pPr>
              <w:pStyle w:val="null3"/>
              <w:jc w:val="both"/>
            </w:pPr>
            <w:r>
              <w:rPr>
                <w:rFonts w:ascii="仿宋_GB2312" w:hAnsi="仿宋_GB2312" w:cs="仿宋_GB2312" w:eastAsia="仿宋_GB2312"/>
                <w:sz w:val="21"/>
              </w:rPr>
              <w:t>若在运输或保管过程中发生保险范围内的损失，中标人应负责立即向保险公司索赔。若因中标人未及时投保、投保金额不足或未正确填写被保险人，导致采购人无法获得足额赔偿的，由中标人承担全部赔偿责任。</w:t>
            </w:r>
          </w:p>
          <w:p>
            <w:pPr>
              <w:pStyle w:val="null3"/>
              <w:jc w:val="both"/>
            </w:pPr>
            <w:r>
              <w:rPr>
                <w:rFonts w:ascii="仿宋_GB2312" w:hAnsi="仿宋_GB2312" w:cs="仿宋_GB2312" w:eastAsia="仿宋_GB2312"/>
                <w:sz w:val="21"/>
              </w:rPr>
              <w:t>（三）供货安装要求</w:t>
            </w:r>
          </w:p>
          <w:p>
            <w:pPr>
              <w:pStyle w:val="null3"/>
              <w:jc w:val="both"/>
            </w:pPr>
            <w:r>
              <w:rPr>
                <w:rFonts w:ascii="仿宋_GB2312" w:hAnsi="仿宋_GB2312" w:cs="仿宋_GB2312" w:eastAsia="仿宋_GB2312"/>
                <w:sz w:val="21"/>
              </w:rPr>
              <w:t>中标人应按照合同约定、采购文件及投标（响应）文件的承诺，向采购人提供完整的货物、技术资料（包括但不限于产品说明书、合格证、保修卡、安装图纸、操作手册等）、专用工具及备品备件。</w:t>
            </w:r>
          </w:p>
          <w:p>
            <w:pPr>
              <w:pStyle w:val="null3"/>
              <w:jc w:val="both"/>
            </w:pPr>
            <w:r>
              <w:rPr>
                <w:rFonts w:ascii="仿宋_GB2312" w:hAnsi="仿宋_GB2312" w:cs="仿宋_GB2312" w:eastAsia="仿宋_GB2312"/>
                <w:sz w:val="21"/>
              </w:rPr>
              <w:t>1.现场条件确认</w:t>
            </w:r>
          </w:p>
          <w:p>
            <w:pPr>
              <w:pStyle w:val="null3"/>
              <w:jc w:val="both"/>
            </w:pPr>
            <w:r>
              <w:rPr>
                <w:rFonts w:ascii="仿宋_GB2312" w:hAnsi="仿宋_GB2312" w:cs="仿宋_GB2312" w:eastAsia="仿宋_GB2312"/>
                <w:sz w:val="21"/>
              </w:rPr>
              <w:t>中标人在安装前，应与采购人共同勘查现场，确认水、电、场地等基础条件满足安装要求。</w:t>
            </w:r>
          </w:p>
          <w:p>
            <w:pPr>
              <w:pStyle w:val="null3"/>
              <w:jc w:val="both"/>
            </w:pPr>
            <w:r>
              <w:rPr>
                <w:rFonts w:ascii="仿宋_GB2312" w:hAnsi="仿宋_GB2312" w:cs="仿宋_GB2312" w:eastAsia="仿宋_GB2312"/>
                <w:sz w:val="21"/>
              </w:rPr>
              <w:t>2.安装人员资质</w:t>
            </w:r>
          </w:p>
          <w:p>
            <w:pPr>
              <w:pStyle w:val="null3"/>
              <w:jc w:val="both"/>
            </w:pPr>
            <w:r>
              <w:rPr>
                <w:rFonts w:ascii="仿宋_GB2312" w:hAnsi="仿宋_GB2312" w:cs="仿宋_GB2312" w:eastAsia="仿宋_GB2312"/>
                <w:sz w:val="21"/>
              </w:rPr>
              <w:t>中标人应派具备相应技术能力的人员进行安装。如设备属于国家规定的特种设备，安装人员须持有国家规定从业资格（如特种设备作业、电工、焊工等强制性证书）。</w:t>
            </w:r>
          </w:p>
          <w:p>
            <w:pPr>
              <w:pStyle w:val="null3"/>
              <w:jc w:val="both"/>
            </w:pPr>
            <w:r>
              <w:rPr>
                <w:rFonts w:ascii="仿宋_GB2312" w:hAnsi="仿宋_GB2312" w:cs="仿宋_GB2312" w:eastAsia="仿宋_GB2312"/>
                <w:sz w:val="21"/>
              </w:rPr>
              <w:t>安装人员在施工期间应遵守采购人现场管理规定，佩戴工作证件，做到文明施工、安全施工。</w:t>
            </w:r>
          </w:p>
          <w:p>
            <w:pPr>
              <w:pStyle w:val="null3"/>
              <w:jc w:val="both"/>
            </w:pPr>
            <w:r>
              <w:rPr>
                <w:rFonts w:ascii="仿宋_GB2312" w:hAnsi="仿宋_GB2312" w:cs="仿宋_GB2312" w:eastAsia="仿宋_GB2312"/>
                <w:sz w:val="21"/>
              </w:rPr>
              <w:t>3.安装标准</w:t>
            </w:r>
          </w:p>
          <w:p>
            <w:pPr>
              <w:pStyle w:val="null3"/>
              <w:jc w:val="both"/>
            </w:pPr>
            <w:r>
              <w:rPr>
                <w:rFonts w:ascii="仿宋_GB2312" w:hAnsi="仿宋_GB2312" w:cs="仿宋_GB2312" w:eastAsia="仿宋_GB2312"/>
                <w:sz w:val="21"/>
              </w:rPr>
              <w:t>安装质量应符合国家现行有效的技术标准、行业规范以及制造商规定的安装要求。安装过程中，中标人应采取必要的安全防护措施，设置警示标志。因中标人原因造成的人员伤亡或财产损失，由中标人承担全部责任。</w:t>
            </w:r>
          </w:p>
          <w:p>
            <w:pPr>
              <w:pStyle w:val="null3"/>
              <w:jc w:val="both"/>
            </w:pPr>
            <w:r>
              <w:rPr>
                <w:rFonts w:ascii="仿宋_GB2312" w:hAnsi="仿宋_GB2312" w:cs="仿宋_GB2312" w:eastAsia="仿宋_GB2312"/>
                <w:sz w:val="21"/>
              </w:rPr>
              <w:t>4.调试与试运行</w:t>
            </w:r>
          </w:p>
          <w:p>
            <w:pPr>
              <w:pStyle w:val="null3"/>
            </w:pPr>
            <w:r>
              <w:rPr>
                <w:rFonts w:ascii="仿宋_GB2312" w:hAnsi="仿宋_GB2312" w:cs="仿宋_GB2312" w:eastAsia="仿宋_GB2312"/>
                <w:sz w:val="21"/>
              </w:rPr>
              <w:t>安装完成后，中标人应进行系统调试，确保各项功能、性能指标符合合同约定及投标承诺。对于复杂系统，可约定试运行期（如</w:t>
            </w:r>
            <w:r>
              <w:rPr>
                <w:rFonts w:ascii="仿宋_GB2312" w:hAnsi="仿宋_GB2312" w:cs="仿宋_GB2312" w:eastAsia="仿宋_GB2312"/>
                <w:sz w:val="21"/>
              </w:rPr>
              <w:t>7-30日）。试运行期间，中标人应派技术人员现场跟班保障，及时处理运行中出现的问题。试运行正常后，方可进入正式验收程序。</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交货期：自合同签订之日起30日历天内完成交付、安装及调试。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15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质保期为产品最终验收合格之日起5年。质保期内，任何由制造商选材和制造不当引起的质量问题，中标人负责维修或更换原厂配件，采购人不负担任何维修费用（含人工费）。质保期内，项目责任工程师每年免费提供不小于2次上门保养服务，免费提供保养用的全部零部件（原厂）。质保期满前1个月，中标人免费提供一次全面的检查、维护，并出具正式检查报告，如发现潜在问题，应负责完全排除。</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 二、售后要求: 售后服务响应时间（质保期内）：7*24即时响应（包括电话响应）；电话响应无法解决时，24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2.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3.与使用设备相配套的软件10年内由中标人负责免费更新升级。 三、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四、保证金退还: 1）未中标单位：招标结束后，将根据所提供信息退还各投标单位保证金，无需亲自前来办理； 2）成交单位：在采购合同签订并按规定交纳代理服务费后五个工作日内退还。（办理退保证金：需提供与甲方签订的合同原件的扫描件一份（pdf格式）发送至此邮箱（945990512@qq.com）,发送时务必备注项目名称、项目编号和标段（无标段可不写））； 中标服务费查询请联系财务部：029-89286620转808。五、保证金提供保函的，于开标截止时间前将保函扫描件发送至此邮箱1152611386@qq.com。六、以转账方式交纳投标保证金须注明项目编号及用途(投标保证金)。七、供应商需要在线提交所有通过电子化交易平台实施的政府采购项目的投标文件，同时，线下提交投标文件正本壹份、副本贰份、电子版壹份。若电子投标文件与纸质投标文件不一致的，以电子投标文件为准。(2)投标文件，正、副本分别各自装订成册密封。在封口处加盖供应商公章。(3)线下投标文件递交截止时间与线上开评标时间一致。(4)纸质投标文件可邮寄递交，应于递交投标文件截止时间前邮寄到西安市莲湖区高新一路5号正信大厦A座24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具有履行合同所必需的设备和专业技术能力的说明及承诺.docx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法定代表人证明书与法定代表人授权书.docx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投标人企业关系关联承诺书.docx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法定代表人证明书与法定代表人授权书.docx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商务应答表 技术指标偏差表.docx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除演示内容外，所投产品的技术参数完全符合、响应招标文件要求，没有负偏离计42分。“▲”参数为重要指标，每有一个负偏离扣2分，非“▲”参数，每负偏离1项扣0.5分，扣完为止。 备注：“▲”参数须提供产品的功能及性能佐证材料（不限于产品检测报告、软件著作权证书、产品彩页等，中标后原件备查），并在技术指标偏差表中标注页码，未提供佐证材料者视为负偏离。其余参数以技术指标偏差表为准。</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产品符合国家相关认证要求承诺书(1).docx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投标人提供针对本项目的实施方案,包括项目①总体实施方案②运输方案③安装调试安排等。 评审标准：方案各部分内容全面详细、阐述条例清晰详尽、符合本项目采购需求，能保障本项目实施得6分；评审内容每缺一项扣2分，每有一项内容中有缺陷扣0.3分。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产品性能、②设备选型、③质量保证措施。方案各部分内容全面详细、阐述条例清晰详尽、符合本项目采购需求，能保障本项目实施得3分；评审内容每缺一项扣1分，每有一项内容中有缺陷扣0.2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提供所投产品合法来源渠道证明文件（不限于销售协议、代理协议、原厂授权等），确保生产供应的产品为全新产品,无假货、水货、翻新货且无产权纠纷。每提供一项得0.25分，满分5分，未提供不计分。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投标人根据采购需求中“●”功能需提供软件实物功能演示，提供的功能演示必须与日后提供的产品功能界面一致，每项功能完全响应演示要求、符合演示内容，得1分；演示内容有缺陷的，得0.2分。 说明：缺陷是指运行系统卡顿，界面设置不合理，演示内容不全面等。未提供演示或采用非软件实物演示(PPT、Demo或演示为图片等静态页面)的不得分。演示时间不超过15分钟。（不含现场提问及解答时间）。 注：投标人自带所需设备进行演示，演示时如需网络连接由投标人自行解决。（线下演示地点：西安市莲湖区高新一路5号正信大厦A座24楼会议室）</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包含核心产品的项目合同（以合同签订日期为准）。每提供1个得1分，满分3分。（提供加盖投标人公章的合同复印件，提供合同包含签字盖章页、采购内容、合同签订日期等完整合同内容，中标后原件备查。）</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针对本项目有具体的售后服务及培训方案,包含但不限于：①售后服务网点设定；②拟投入售后服务人员配置情况；③定期的维保维护计划；④项目交付用户后出现故障响应时间及措施；⑤备品备件、耗材更换的服务承诺；⑥针对高校特点提供的针对性培训计划及方案（培训时间、培训人数、培训方式，投标产品操作使用及维护方法，常见故障识别及排除方法等）。满分3分。每有一项缺项扣0.5分，每有一项内容中有缺陷扣0.2分，扣完为止。未提供的或未按要求提供售后服务承诺及培训方案的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分项报价表-货物.docx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详见附件：产品符合国家相关认证要求承诺书(1).docx</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详见附件：具有履行合同所必需的设备和专业技术能力的说明及承诺.docx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