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B6E08F">
      <w:pPr>
        <w:numPr>
          <w:ilvl w:val="0"/>
          <w:numId w:val="0"/>
        </w:numPr>
        <w:adjustRightInd w:val="0"/>
        <w:snapToGrid w:val="0"/>
        <w:spacing w:line="576" w:lineRule="exact"/>
        <w:jc w:val="center"/>
        <w:rPr>
          <w:rFonts w:hint="default" w:ascii="仿宋_GB2312" w:hAnsi="仿宋_GB2312" w:eastAsia="仿宋_GB2312" w:cs="仿宋_GB2312"/>
          <w:b/>
          <w:bCs/>
          <w:color w:val="000000"/>
          <w:sz w:val="40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40"/>
          <w:szCs w:val="40"/>
          <w:highlight w:val="none"/>
          <w:lang w:val="en-US" w:eastAsia="zh-CN"/>
        </w:rPr>
        <w:t>采购需求</w:t>
      </w:r>
    </w:p>
    <w:p w14:paraId="770268E5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  <w:t>项目概况</w:t>
      </w:r>
    </w:p>
    <w:p w14:paraId="2CF3C36D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sz w:val="32"/>
          <w:szCs w:val="32"/>
        </w:rPr>
        <w:t>蓝博办公区域员工餐厅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服务外包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员工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办公用房面积: 200平米(其中厨房面积50平米)。就餐人数约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35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提供厨房、餐厅、全套厨房设备，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食材采购、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工作人员的招聘、管理及考核，供应员工用餐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早餐、午餐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。餐厅供应模式为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早餐及</w:t>
      </w:r>
      <w:r>
        <w:rPr>
          <w:rFonts w:hint="eastAsia" w:ascii="仿宋_GB2312" w:hAnsi="仿宋_GB2312" w:eastAsia="仿宋_GB2312" w:cs="仿宋_GB2312"/>
          <w:sz w:val="32"/>
          <w:szCs w:val="32"/>
        </w:rPr>
        <w:t>午餐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3943F68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二、服务标准及要求</w:t>
      </w:r>
    </w:p>
    <w:p w14:paraId="697692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承包职工食堂的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食材采购、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管理和人员的调配及培训，通过努力增加菜式品种，提高饭菜质量，保证员工正常就餐。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必须严格执行职工食堂的相关规章制度、必须满足员工的用餐需求，不得对外营业。</w:t>
      </w:r>
    </w:p>
    <w:p w14:paraId="0F1152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食材必须符合新的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中华人民共和国食品安全法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第三章“食品安全标准”中的规定。食品中污染物限量应符合《食品安全国家标准 食品中污染物限量》GB 2762-2025标准规定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不得采购转基因食品或利用转基因食品原料加工的成品。食品原料新鲜、清洁卫生，同时对每批次食品原料进行检测，具有质量技术监督部门颁发的质量检验报告(近期)。具体要求为: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所配送的食品原料应符合相应的食品安全国家标准要求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预包装类食品原料应具有Q5标记，其中米、面应符合《食品安全国家标准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粮食》GB2715 2016规定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食用油应符合《食品安全国家标准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食用油</w:t>
      </w:r>
      <w:r>
        <w:rPr>
          <w:rFonts w:hint="eastAsia" w:ascii="仿宋_GB2312" w:hAnsi="仿宋_GB2312" w:eastAsia="仿宋_GB2312" w:cs="仿宋_GB2312"/>
          <w:sz w:val="32"/>
          <w:szCs w:val="32"/>
        </w:rPr>
        <w:t>》GB2716 2018规定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蛋禽必须保证新鲜，猪肉采购应符合《食品安全国家标准 食品中污染物限量》GB 2762-2025标准规定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蔬菜类必须保证新鲜无污染，农药残留达到《食品安全国家标准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食品中农药最大残留限量》GB 2763-2026标准规定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调味品、干杂等必须具有“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QS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食品质量认证标志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豆制品、半成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品</w:t>
      </w:r>
      <w:r>
        <w:rPr>
          <w:rFonts w:hint="eastAsia" w:ascii="仿宋_GB2312" w:hAnsi="仿宋_GB2312" w:eastAsia="仿宋_GB2312" w:cs="仿宋_GB2312"/>
          <w:sz w:val="32"/>
          <w:szCs w:val="32"/>
        </w:rPr>
        <w:t>必须具有“QS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食品质量安全认证。</w:t>
      </w:r>
    </w:p>
    <w:p w14:paraId="767355FD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对不符合检测标准的配送食材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将不予接收，并按照规定解除合同。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需赔偿相应的违约金。</w:t>
      </w:r>
    </w:p>
    <w:p w14:paraId="2EB2819F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三、食材要求</w:t>
      </w:r>
    </w:p>
    <w:p w14:paraId="692017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应严格遵守《中华人民共和国食品安全法》、《动物检疫法》、《食品安全国家标准—食品添加剂使用标准》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GB 2760-2024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等相关规定，一经发现供应以下食品，除全部退货外，将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结束合作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承担由此造成的经济责任和法律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责任：（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腐败变质，油脂酸败，霉变，生虫，污秽不洁，混有异物或者其他感官性状异常，含有毒，有害物质污染，可能对人体健康有害的食品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含有毒、有害物质或者被有害物质污染，对人体健康有害的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含有致病性寄生虫、微生物或者微生物含量超过国家限定标准的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未经动物检疫部门检疫、检验或者检疫、检验不合格的肉类及其制品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掺假、掺杂、以次充好，影响营养、卫生的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用非食品原料加工的，加入非食品用化学物质。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（二）供应商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在供货时不得提供以下产品，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经发现采购人有权取消该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供货资格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品</w:t>
      </w:r>
      <w:r>
        <w:rPr>
          <w:rFonts w:hint="eastAsia" w:ascii="仿宋_GB2312" w:hAnsi="仿宋_GB2312" w:eastAsia="仿宋_GB2312" w:cs="仿宋_GB2312"/>
          <w:sz w:val="32"/>
          <w:szCs w:val="32"/>
        </w:rPr>
        <w:t>名、产地、厂名，生产日期，保质期及中文标识及原料说明的定型包装食品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超过保质期限或不符合食品标签规定的定型包装食品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病死或者死因不明的水产品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、肉</w:t>
      </w:r>
      <w:r>
        <w:rPr>
          <w:rFonts w:hint="eastAsia" w:ascii="仿宋_GB2312" w:hAnsi="仿宋_GB2312" w:eastAsia="仿宋_GB2312" w:cs="仿宋_GB2312"/>
          <w:sz w:val="32"/>
          <w:szCs w:val="32"/>
        </w:rPr>
        <w:t>禽及其制品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劣质食用油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不合格调味品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工业用盐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非食品原料和滥用食品添加剂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农药残留超标的蔬菜等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其他不符合食品卫生标准和要求的食品。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如发生食物中毒事故，采购人将追责供应商法律责任，解除合同并赔偿损失。</w:t>
      </w:r>
    </w:p>
    <w:p w14:paraId="0D3F8CDA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四、菜式供应</w:t>
      </w:r>
    </w:p>
    <w:p w14:paraId="7BD9F3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（一）每周五个工作日中，午餐需保证不少于两天的炒菜米饭，午餐保证有水果。</w:t>
      </w:r>
    </w:p>
    <w:p w14:paraId="4CE9DE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（二）早餐选择品种不得少于3样，1种流食类（粥、豆浆、牛奶等），2种小菜，1种主食（鸡蛋，饼，馒头等）</w:t>
      </w:r>
    </w:p>
    <w:p w14:paraId="3ABAB9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（三）午餐炒菜需保证两荤两素，其中主荤菜的含肉量需在7成以上，次荤菜含肉量在5成以上。并搭配有汤。</w:t>
      </w:r>
    </w:p>
    <w:p w14:paraId="71D521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（四）供应商负责菜品原料验收、监督、检查，负责验收菜品原材料必须符合食品安全的要求。不符合要求的原材料坚决不能采用，一经发现，坚决处罚。</w:t>
      </w:r>
    </w:p>
    <w:p w14:paraId="61C977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五、食品留样要求</w:t>
      </w:r>
    </w:p>
    <w:p w14:paraId="543694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根据《中华人民共和国食品安全法》、《餐饮服务食品安全操作规范》及《食品安全国家标准 餐饮服务通用卫生规范》（GB 31654-2021）等要求。员工餐厅作为集中用餐单位，依法须对每餐次食品成品进行留样。</w:t>
      </w:r>
    </w:p>
    <w:p w14:paraId="024C3A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须严格执行食品留样制度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每餐次所有食品成品应按品种分别留样，每个品种留样量不少于125克，使用清洗消毒后的专用密闭容器盛放，在专用留样冰箱（温度控制在0℃—8℃）中冷藏存放48小时以上。留样容器上须标注食品名称、留样时间（精确至时、分）；由专人负责管理并填写留样记录（含食品名称、留样时间、留样人等信息），留样记录保存不少于6个月。留样柜专用，不得放置其他物品。因未按规定留样导致食品安全事故无法追溯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承担相应责任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74627E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六、服务人员考核与保障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（一）本项目至少配备一位厨师长（具有三级及以上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中式烹调师职业资格证书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），一位帮厨。</w:t>
      </w:r>
    </w:p>
    <w:p w14:paraId="0FD463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Cs/>
          <w:sz w:val="32"/>
          <w:szCs w:val="32"/>
          <w:shd w:val="clear" w:color="auto" w:fill="FFFFFF"/>
        </w:rPr>
        <w:t>相貌端正，诚实、讲信用；</w:t>
      </w:r>
      <w:r>
        <w:rPr>
          <w:rFonts w:hint="eastAsia" w:ascii="仿宋_GB2312" w:hAnsi="仿宋_GB2312" w:eastAsia="仿宋_GB2312" w:cs="仿宋_GB2312"/>
          <w:sz w:val="32"/>
          <w:szCs w:val="32"/>
        </w:rPr>
        <w:t>无吸毒史；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</w:rPr>
        <w:t>犯罪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记录；具有良好的服务意识，较强的沟通能力；具有吃苦耐劳精神，工作认真细致，有良好的组织纪律性</w:t>
      </w:r>
      <w:r>
        <w:rPr>
          <w:rFonts w:hint="eastAsia" w:ascii="仿宋_GB2312" w:hAnsi="仿宋_GB2312" w:eastAsia="仿宋_GB2312" w:cs="仿宋_GB2312"/>
          <w:bCs/>
          <w:sz w:val="32"/>
          <w:szCs w:val="32"/>
          <w:shd w:val="clear" w:color="auto" w:fill="FFFFFF"/>
        </w:rPr>
        <w:t>。</w:t>
      </w:r>
    </w:p>
    <w:p w14:paraId="0E9AE9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）食堂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自行招聘，食堂员工的工资和福利(五险一金)均由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供应商承担</w:t>
      </w:r>
      <w:r>
        <w:rPr>
          <w:rFonts w:hint="eastAsia" w:ascii="仿宋_GB2312" w:hAnsi="仿宋_GB2312" w:eastAsia="仿宋_GB2312" w:cs="仿宋_GB2312"/>
          <w:sz w:val="32"/>
          <w:szCs w:val="32"/>
        </w:rPr>
        <w:t>，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负责日常管理及考核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83A30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食堂所有员工上岗前必须通过当地卫生部指定医院或防疫站的体检，领取饮食行业健康证。无健康合格证者，不准在食堂工作。</w:t>
      </w:r>
    </w:p>
    <w:p w14:paraId="75AEDE6A">
      <w:pPr>
        <w:spacing w:line="360" w:lineRule="auto"/>
        <w:ind w:firstLine="694" w:firstLineChars="21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按规定着装，服装整齐，鞋面干净整洁；佩带胸卡、规范服务；注重个人卫生，头发整齐、美观，男发长不过耳，女不留披肩发（长发应盘起），不许染黑色以外其他颜色头发；上班确保正常的工作状态，工作期间必须戴口罩，严禁吸烟。</w:t>
      </w:r>
    </w:p>
    <w:p w14:paraId="49A2A981">
      <w:pPr>
        <w:spacing w:line="360" w:lineRule="auto"/>
        <w:ind w:firstLine="694" w:firstLineChars="21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严格执行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单位制定的各项相关规章制度；在工作区内认真工作，不串岗、不大声喧哗；设备出现问题及时反映给通知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；不和用餐人发生任何冲突，做到文明礼貌、热情周到，如发生纠纷应如实反映并及时处理；如单位发生突发事故、紧急事故或异常情况等，所有人员应服从有关人员的指挥安排。</w:t>
      </w:r>
    </w:p>
    <w:p w14:paraId="40B67F76">
      <w:pPr>
        <w:spacing w:line="360" w:lineRule="auto"/>
        <w:ind w:firstLine="694" w:firstLineChars="217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工作时间：法定工作日，早上7:00至下午14:00，具体时间可由供应商根据工作内容灵活调整。</w:t>
      </w:r>
    </w:p>
    <w:p w14:paraId="5EA9C80A">
      <w:pPr>
        <w:spacing w:line="360" w:lineRule="auto"/>
        <w:ind w:firstLine="694" w:firstLineChars="217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（八）具有人员替补应急预案，请假需提前1天报采购人审批，紧急请假须在1小时内电话通知采购人并在事后补交书面声明；并及时替补同等级别的岗位人员。未经批准擅自离岗视为违约。</w:t>
      </w:r>
    </w:p>
    <w:p w14:paraId="01FE01C3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/>
        </w:rPr>
        <w:t>七、商务要求</w:t>
      </w:r>
    </w:p>
    <w:p w14:paraId="52536979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（一）服务期限：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合同签订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之日起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一年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。</w:t>
      </w:r>
    </w:p>
    <w:p w14:paraId="02EE83E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/>
        </w:rPr>
        <w:t>服务地点：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蓝博公寓，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西安市长安区西太路2号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。</w:t>
      </w:r>
    </w:p>
    <w:p w14:paraId="43C5A4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八、其他说明</w:t>
      </w:r>
    </w:p>
    <w:p w14:paraId="208355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（一）采购人免费提供场地、厨房设备、水、电供应。天然气费用另行计算。天然气费用由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承担。</w:t>
      </w:r>
    </w:p>
    <w:p w14:paraId="525D9A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（二）服务期内厨房设备正常维修和必须添置或需要更换设备，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提出申请，经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同意后负责安排落实，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费用由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先行垫付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62BF2A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B5DA4"/>
    <w:rsid w:val="2D3576C1"/>
    <w:rsid w:val="3E1E037D"/>
    <w:rsid w:val="40EB5DA4"/>
    <w:rsid w:val="656C55A9"/>
    <w:rsid w:val="691649C5"/>
    <w:rsid w:val="6C9C0C25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2588</Words>
  <Characters>2667</Characters>
  <Lines>0</Lines>
  <Paragraphs>0</Paragraphs>
  <TotalTime>0</TotalTime>
  <ScaleCrop>false</ScaleCrop>
  <LinksUpToDate>false</LinksUpToDate>
  <CharactersWithSpaces>2694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2026-07-31T02:49:00Z</dcterms:created>
  <dc:creator>陕西华采招标有限公司</dc:creator>
  <cp:lastModifiedBy>陕西华采招标有限公司</cp:lastModifiedBy>
  <dcterms:modified xsi:type="dcterms:W3CDTF">2026-08-31T05:45:29Z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3C25DA6DF0134486802D97BDD4695DF6_11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