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102C11">
      <w:pPr>
        <w:bidi w:val="0"/>
        <w:spacing w:line="360" w:lineRule="auto"/>
        <w:jc w:val="center"/>
        <w:rPr>
          <w:rFonts w:hint="eastAsia" w:ascii="仿宋" w:hAnsi="仿宋" w:eastAsia="仿宋" w:cs="仿宋"/>
          <w:b/>
          <w:bCs/>
          <w:sz w:val="32"/>
          <w:szCs w:val="40"/>
          <w:highlight w:val="none"/>
          <w:lang w:val="en-US" w:eastAsia="zh-CN"/>
        </w:rPr>
      </w:pPr>
      <w:r>
        <w:rPr>
          <w:rFonts w:hint="eastAsia" w:ascii="仿宋" w:hAnsi="仿宋" w:eastAsia="仿宋" w:cs="仿宋"/>
          <w:b/>
          <w:bCs/>
          <w:sz w:val="32"/>
          <w:szCs w:val="40"/>
          <w:highlight w:val="none"/>
        </w:rPr>
        <w:t>供应商资格证明文件</w:t>
      </w:r>
      <w:r>
        <w:rPr>
          <w:rFonts w:hint="eastAsia" w:ascii="仿宋" w:hAnsi="仿宋" w:eastAsia="仿宋" w:cs="仿宋"/>
          <w:b/>
          <w:bCs/>
          <w:sz w:val="32"/>
          <w:szCs w:val="40"/>
          <w:highlight w:val="none"/>
          <w:lang w:eastAsia="zh-CN"/>
        </w:rPr>
        <w:t>（</w:t>
      </w:r>
      <w:r>
        <w:rPr>
          <w:rFonts w:hint="eastAsia" w:ascii="仿宋" w:hAnsi="仿宋" w:eastAsia="仿宋" w:cs="仿宋"/>
          <w:b/>
          <w:bCs/>
          <w:sz w:val="32"/>
          <w:szCs w:val="40"/>
          <w:highlight w:val="none"/>
          <w:lang w:val="en-US" w:eastAsia="zh-CN"/>
        </w:rPr>
        <w:t>包2）</w:t>
      </w:r>
    </w:p>
    <w:p w14:paraId="1AF825A7">
      <w:pPr>
        <w:spacing w:line="360" w:lineRule="auto"/>
        <w:ind w:firstLine="482" w:firstLineChars="200"/>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（1）基本资格条件：符合《中华人民共和国政府采购法》第二十二条的规定；</w:t>
      </w:r>
    </w:p>
    <w:p w14:paraId="79638D1D">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供应商需提供</w:t>
      </w:r>
      <w:r>
        <w:rPr>
          <w:rFonts w:hint="eastAsia" w:ascii="仿宋" w:hAnsi="仿宋" w:eastAsia="仿宋" w:cs="仿宋"/>
          <w:color w:val="auto"/>
          <w:sz w:val="24"/>
          <w:szCs w:val="24"/>
          <w:highlight w:val="none"/>
        </w:rPr>
        <w:t>符合《中华人民共和国政府采购法》第二十二条的规定</w:t>
      </w:r>
      <w:r>
        <w:rPr>
          <w:rFonts w:hint="eastAsia" w:ascii="仿宋" w:hAnsi="仿宋" w:eastAsia="仿宋" w:cs="仿宋"/>
          <w:color w:val="auto"/>
          <w:sz w:val="24"/>
          <w:szCs w:val="24"/>
          <w:highlight w:val="none"/>
          <w:lang w:eastAsia="zh-CN"/>
        </w:rPr>
        <w:t>的资格承诺函。</w:t>
      </w:r>
    </w:p>
    <w:p w14:paraId="3B9B44EF">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（2）特定资格条件：</w:t>
      </w:r>
    </w:p>
    <w:p w14:paraId="6C587CAE">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r>
        <w:rPr>
          <w:rFonts w:hint="eastAsia" w:ascii="仿宋" w:hAnsi="仿宋" w:eastAsia="仿宋" w:cs="仿宋"/>
          <w:sz w:val="24"/>
          <w:szCs w:val="24"/>
          <w:highlight w:val="none"/>
          <w:lang w:eastAsia="zh-CN" w:bidi="ar-SA"/>
        </w:rPr>
        <w:t>法定代表人直接参加的须出具法人身份证明并与营业执照信息一致，法定代表人授权代表参加的，须出具法定代表人授权书及授权代表近六个月任意一个月的本单位社保</w:t>
      </w:r>
      <w:r>
        <w:rPr>
          <w:rFonts w:hint="eastAsia" w:ascii="仿宋" w:hAnsi="仿宋" w:eastAsia="仿宋" w:cs="仿宋"/>
          <w:sz w:val="24"/>
          <w:szCs w:val="24"/>
          <w:highlight w:val="none"/>
          <w:lang w:val="en-US" w:eastAsia="zh-CN" w:bidi="ar-SA"/>
        </w:rPr>
        <w:t>缴纳</w:t>
      </w:r>
      <w:r>
        <w:rPr>
          <w:rFonts w:hint="eastAsia" w:ascii="仿宋" w:hAnsi="仿宋" w:eastAsia="仿宋" w:cs="仿宋"/>
          <w:sz w:val="24"/>
          <w:szCs w:val="24"/>
          <w:highlight w:val="none"/>
          <w:lang w:eastAsia="zh-CN" w:bidi="ar-SA"/>
        </w:rPr>
        <w:t>证明</w:t>
      </w:r>
      <w:r>
        <w:rPr>
          <w:rFonts w:hint="eastAsia" w:ascii="仿宋" w:hAnsi="仿宋" w:eastAsia="仿宋" w:cs="仿宋"/>
          <w:sz w:val="24"/>
          <w:szCs w:val="24"/>
          <w:highlight w:val="none"/>
          <w:lang w:eastAsia="zh-CN"/>
        </w:rPr>
        <w:t>；</w:t>
      </w:r>
    </w:p>
    <w:p w14:paraId="5A28EAB8">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2、符合《财政部关于在政府采购活动中查询及使用信用记录有关问题的通知》（财库【2016】125号）文件中信用查询的要求；（此项由采购人与采购代理单位在开标时查询，以现场查询为准）。</w:t>
      </w:r>
    </w:p>
    <w:p w14:paraId="1B9DE4ED">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3、供应商资质：供应商须具备建设行政主管部门核发的电子与智能化工程专业承包一级及以上资质，具有有效的安全生产许可证.</w:t>
      </w:r>
    </w:p>
    <w:p w14:paraId="1F898B62">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4、项目经理资质：拟派项目经理须具备有效的机电工程专业二级及以上注册建造师证书且在本单位注册，具有有效的安全生产考核合格证书（B证），在本单位注册且无在建工程（提供无在建工程承诺书）。</w:t>
      </w:r>
    </w:p>
    <w:p w14:paraId="41B141D3">
      <w:pPr>
        <w:pStyle w:val="3"/>
        <w:rPr>
          <w:rFonts w:hint="eastAsia" w:ascii="仿宋" w:hAnsi="仿宋" w:eastAsia="仿宋" w:cs="仿宋"/>
          <w:highlight w:val="none"/>
          <w:lang w:val="en-US" w:eastAsia="zh-CN"/>
        </w:rPr>
      </w:pPr>
    </w:p>
    <w:p w14:paraId="1B43330C">
      <w:pPr>
        <w:rPr>
          <w:rFonts w:hint="eastAsia" w:ascii="仿宋" w:hAnsi="仿宋" w:eastAsia="仿宋" w:cs="仿宋"/>
          <w:highlight w:val="none"/>
        </w:rPr>
      </w:pPr>
    </w:p>
    <w:p w14:paraId="786BD67B">
      <w:pPr>
        <w:pageBreakBefore/>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供应商基本情况表</w:t>
      </w:r>
    </w:p>
    <w:tbl>
      <w:tblPr>
        <w:tblStyle w:val="10"/>
        <w:tblW w:w="92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425"/>
        <w:gridCol w:w="1620"/>
        <w:gridCol w:w="1657"/>
      </w:tblGrid>
      <w:tr w14:paraId="5E5934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310" w:type="dxa"/>
            <w:gridSpan w:val="3"/>
            <w:noWrap w:val="0"/>
            <w:vAlign w:val="center"/>
          </w:tcPr>
          <w:p w14:paraId="49DEB52E">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p>
        </w:tc>
        <w:tc>
          <w:tcPr>
            <w:tcW w:w="3630" w:type="dxa"/>
            <w:gridSpan w:val="2"/>
            <w:noWrap w:val="0"/>
            <w:vAlign w:val="center"/>
          </w:tcPr>
          <w:p w14:paraId="3963FC8D">
            <w:pPr>
              <w:topLinePunct/>
              <w:spacing w:line="360" w:lineRule="auto"/>
              <w:jc w:val="center"/>
              <w:rPr>
                <w:rFonts w:hint="eastAsia" w:ascii="仿宋" w:hAnsi="仿宋" w:eastAsia="仿宋" w:cs="仿宋"/>
                <w:color w:val="auto"/>
                <w:sz w:val="24"/>
                <w:szCs w:val="24"/>
                <w:highlight w:val="none"/>
              </w:rPr>
            </w:pPr>
          </w:p>
        </w:tc>
        <w:tc>
          <w:tcPr>
            <w:tcW w:w="1620" w:type="dxa"/>
            <w:noWrap w:val="0"/>
            <w:vAlign w:val="center"/>
          </w:tcPr>
          <w:p w14:paraId="5EC1CDE3">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657" w:type="dxa"/>
            <w:noWrap w:val="0"/>
            <w:vAlign w:val="center"/>
          </w:tcPr>
          <w:p w14:paraId="203A1C69">
            <w:pPr>
              <w:topLinePunct/>
              <w:spacing w:line="360" w:lineRule="auto"/>
              <w:jc w:val="center"/>
              <w:rPr>
                <w:rFonts w:hint="eastAsia" w:ascii="仿宋" w:hAnsi="仿宋" w:eastAsia="仿宋" w:cs="仿宋"/>
                <w:color w:val="auto"/>
                <w:sz w:val="24"/>
                <w:szCs w:val="24"/>
                <w:highlight w:val="none"/>
              </w:rPr>
            </w:pPr>
          </w:p>
        </w:tc>
      </w:tr>
      <w:tr w14:paraId="6C08C4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jc w:val="center"/>
        </w:trPr>
        <w:tc>
          <w:tcPr>
            <w:tcW w:w="2310" w:type="dxa"/>
            <w:gridSpan w:val="3"/>
            <w:noWrap w:val="0"/>
            <w:vAlign w:val="center"/>
          </w:tcPr>
          <w:p w14:paraId="44D96BFA">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w:t>
            </w:r>
          </w:p>
          <w:p w14:paraId="52DF1FD2">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社会信用代码</w:t>
            </w:r>
          </w:p>
        </w:tc>
        <w:tc>
          <w:tcPr>
            <w:tcW w:w="3630" w:type="dxa"/>
            <w:gridSpan w:val="2"/>
            <w:noWrap w:val="0"/>
            <w:vAlign w:val="center"/>
          </w:tcPr>
          <w:p w14:paraId="0AA9D3A1">
            <w:pPr>
              <w:topLinePunct/>
              <w:spacing w:line="360" w:lineRule="auto"/>
              <w:jc w:val="center"/>
              <w:rPr>
                <w:rFonts w:hint="eastAsia" w:ascii="仿宋" w:hAnsi="仿宋" w:eastAsia="仿宋" w:cs="仿宋"/>
                <w:color w:val="auto"/>
                <w:sz w:val="24"/>
                <w:szCs w:val="24"/>
                <w:highlight w:val="none"/>
              </w:rPr>
            </w:pPr>
          </w:p>
        </w:tc>
        <w:tc>
          <w:tcPr>
            <w:tcW w:w="1620" w:type="dxa"/>
            <w:noWrap w:val="0"/>
            <w:vAlign w:val="center"/>
          </w:tcPr>
          <w:p w14:paraId="312960D8">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657" w:type="dxa"/>
            <w:noWrap w:val="0"/>
            <w:vAlign w:val="center"/>
          </w:tcPr>
          <w:p w14:paraId="63454A8F">
            <w:pPr>
              <w:topLinePunct/>
              <w:spacing w:line="360" w:lineRule="auto"/>
              <w:jc w:val="center"/>
              <w:rPr>
                <w:rFonts w:hint="eastAsia" w:ascii="仿宋" w:hAnsi="仿宋" w:eastAsia="仿宋" w:cs="仿宋"/>
                <w:color w:val="auto"/>
                <w:sz w:val="24"/>
                <w:szCs w:val="24"/>
                <w:highlight w:val="none"/>
              </w:rPr>
            </w:pPr>
          </w:p>
        </w:tc>
      </w:tr>
      <w:tr w14:paraId="504E3D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310" w:type="dxa"/>
            <w:gridSpan w:val="3"/>
            <w:noWrap w:val="0"/>
            <w:vAlign w:val="center"/>
          </w:tcPr>
          <w:p w14:paraId="5ED068E7">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上年营业收入</w:t>
            </w:r>
          </w:p>
        </w:tc>
        <w:tc>
          <w:tcPr>
            <w:tcW w:w="3630" w:type="dxa"/>
            <w:gridSpan w:val="2"/>
            <w:noWrap w:val="0"/>
            <w:vAlign w:val="center"/>
          </w:tcPr>
          <w:p w14:paraId="0487AF8B">
            <w:pPr>
              <w:topLinePunct/>
              <w:spacing w:line="360" w:lineRule="auto"/>
              <w:jc w:val="center"/>
              <w:rPr>
                <w:rFonts w:hint="eastAsia" w:ascii="仿宋" w:hAnsi="仿宋" w:eastAsia="仿宋" w:cs="仿宋"/>
                <w:color w:val="auto"/>
                <w:sz w:val="24"/>
                <w:szCs w:val="24"/>
                <w:highlight w:val="none"/>
              </w:rPr>
            </w:pPr>
          </w:p>
        </w:tc>
        <w:tc>
          <w:tcPr>
            <w:tcW w:w="1620" w:type="dxa"/>
            <w:noWrap w:val="0"/>
            <w:vAlign w:val="center"/>
          </w:tcPr>
          <w:p w14:paraId="0035AF06">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员工总人数</w:t>
            </w:r>
          </w:p>
        </w:tc>
        <w:tc>
          <w:tcPr>
            <w:tcW w:w="1657" w:type="dxa"/>
            <w:noWrap w:val="0"/>
            <w:vAlign w:val="center"/>
          </w:tcPr>
          <w:p w14:paraId="2AC39258">
            <w:pPr>
              <w:topLinePunct/>
              <w:spacing w:line="360" w:lineRule="auto"/>
              <w:jc w:val="center"/>
              <w:rPr>
                <w:rFonts w:hint="eastAsia" w:ascii="仿宋" w:hAnsi="仿宋" w:eastAsia="仿宋" w:cs="仿宋"/>
                <w:color w:val="auto"/>
                <w:sz w:val="24"/>
                <w:szCs w:val="24"/>
                <w:highlight w:val="none"/>
              </w:rPr>
            </w:pPr>
          </w:p>
        </w:tc>
      </w:tr>
      <w:tr w14:paraId="50281E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0"/>
            <w:vAlign w:val="center"/>
          </w:tcPr>
          <w:p w14:paraId="323E4071">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1592" w:type="dxa"/>
            <w:gridSpan w:val="2"/>
            <w:noWrap w:val="0"/>
            <w:vAlign w:val="center"/>
          </w:tcPr>
          <w:p w14:paraId="574D0EC9">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6907" w:type="dxa"/>
            <w:gridSpan w:val="4"/>
            <w:noWrap w:val="0"/>
            <w:vAlign w:val="center"/>
          </w:tcPr>
          <w:p w14:paraId="3DD91127">
            <w:pPr>
              <w:topLinePunct/>
              <w:spacing w:line="360" w:lineRule="auto"/>
              <w:ind w:firstLine="120" w:firstLineChars="50"/>
              <w:jc w:val="center"/>
              <w:rPr>
                <w:rFonts w:hint="eastAsia" w:ascii="仿宋" w:hAnsi="仿宋" w:eastAsia="仿宋" w:cs="仿宋"/>
                <w:color w:val="auto"/>
                <w:sz w:val="24"/>
                <w:szCs w:val="24"/>
                <w:highlight w:val="none"/>
              </w:rPr>
            </w:pPr>
          </w:p>
        </w:tc>
      </w:tr>
      <w:tr w14:paraId="59BD92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14:paraId="3C35421D">
            <w:pPr>
              <w:topLinePunct/>
              <w:spacing w:line="360" w:lineRule="auto"/>
              <w:jc w:val="center"/>
              <w:rPr>
                <w:rFonts w:hint="eastAsia" w:ascii="仿宋" w:hAnsi="仿宋" w:eastAsia="仿宋" w:cs="仿宋"/>
                <w:color w:val="auto"/>
                <w:sz w:val="24"/>
                <w:szCs w:val="24"/>
                <w:highlight w:val="none"/>
              </w:rPr>
            </w:pPr>
          </w:p>
        </w:tc>
        <w:tc>
          <w:tcPr>
            <w:tcW w:w="1592" w:type="dxa"/>
            <w:gridSpan w:val="2"/>
            <w:noWrap w:val="0"/>
            <w:vAlign w:val="center"/>
          </w:tcPr>
          <w:p w14:paraId="696671C0">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2205" w:type="dxa"/>
            <w:noWrap w:val="0"/>
            <w:vAlign w:val="center"/>
          </w:tcPr>
          <w:p w14:paraId="02E8B5E1">
            <w:pPr>
              <w:topLinePunct/>
              <w:spacing w:line="360" w:lineRule="auto"/>
              <w:jc w:val="center"/>
              <w:rPr>
                <w:rFonts w:hint="eastAsia" w:ascii="仿宋" w:hAnsi="仿宋" w:eastAsia="仿宋" w:cs="仿宋"/>
                <w:color w:val="auto"/>
                <w:sz w:val="24"/>
                <w:szCs w:val="24"/>
                <w:highlight w:val="none"/>
              </w:rPr>
            </w:pPr>
          </w:p>
        </w:tc>
        <w:tc>
          <w:tcPr>
            <w:tcW w:w="1425" w:type="dxa"/>
            <w:noWrap w:val="0"/>
            <w:vAlign w:val="center"/>
          </w:tcPr>
          <w:p w14:paraId="2005CDE5">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77" w:type="dxa"/>
            <w:gridSpan w:val="2"/>
            <w:noWrap w:val="0"/>
            <w:vAlign w:val="center"/>
          </w:tcPr>
          <w:p w14:paraId="1545B584">
            <w:pPr>
              <w:topLinePunct/>
              <w:spacing w:line="360" w:lineRule="auto"/>
              <w:ind w:firstLine="120" w:firstLineChars="50"/>
              <w:jc w:val="center"/>
              <w:rPr>
                <w:rFonts w:hint="eastAsia" w:ascii="仿宋" w:hAnsi="仿宋" w:eastAsia="仿宋" w:cs="仿宋"/>
                <w:color w:val="auto"/>
                <w:sz w:val="24"/>
                <w:szCs w:val="24"/>
                <w:highlight w:val="none"/>
              </w:rPr>
            </w:pPr>
          </w:p>
        </w:tc>
      </w:tr>
      <w:tr w14:paraId="2C68B3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5" w:hRule="atLeast"/>
          <w:jc w:val="center"/>
        </w:trPr>
        <w:tc>
          <w:tcPr>
            <w:tcW w:w="718" w:type="dxa"/>
            <w:vMerge w:val="continue"/>
            <w:noWrap w:val="0"/>
            <w:vAlign w:val="center"/>
          </w:tcPr>
          <w:p w14:paraId="6D69DE97">
            <w:pPr>
              <w:topLinePunct/>
              <w:spacing w:line="360" w:lineRule="auto"/>
              <w:jc w:val="center"/>
              <w:rPr>
                <w:rFonts w:hint="eastAsia" w:ascii="仿宋" w:hAnsi="仿宋" w:eastAsia="仿宋" w:cs="仿宋"/>
                <w:color w:val="auto"/>
                <w:sz w:val="24"/>
                <w:szCs w:val="24"/>
                <w:highlight w:val="none"/>
              </w:rPr>
            </w:pPr>
          </w:p>
        </w:tc>
        <w:tc>
          <w:tcPr>
            <w:tcW w:w="1592" w:type="dxa"/>
            <w:gridSpan w:val="2"/>
            <w:noWrap w:val="0"/>
            <w:vAlign w:val="center"/>
          </w:tcPr>
          <w:p w14:paraId="2EA22E76">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14:paraId="6504ADCF">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（主营）</w:t>
            </w:r>
          </w:p>
        </w:tc>
        <w:tc>
          <w:tcPr>
            <w:tcW w:w="6907" w:type="dxa"/>
            <w:gridSpan w:val="4"/>
            <w:noWrap w:val="0"/>
            <w:vAlign w:val="center"/>
          </w:tcPr>
          <w:p w14:paraId="6B3B58D5">
            <w:pPr>
              <w:topLinePunct/>
              <w:spacing w:line="360" w:lineRule="auto"/>
              <w:ind w:firstLine="120" w:firstLineChars="50"/>
              <w:jc w:val="center"/>
              <w:rPr>
                <w:rFonts w:hint="eastAsia" w:ascii="仿宋" w:hAnsi="仿宋" w:eastAsia="仿宋" w:cs="仿宋"/>
                <w:color w:val="auto"/>
                <w:sz w:val="24"/>
                <w:szCs w:val="24"/>
                <w:highlight w:val="none"/>
              </w:rPr>
            </w:pPr>
          </w:p>
        </w:tc>
      </w:tr>
      <w:tr w14:paraId="73610A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14:paraId="342D84EA">
            <w:pPr>
              <w:topLinePunct/>
              <w:spacing w:line="360" w:lineRule="auto"/>
              <w:jc w:val="center"/>
              <w:rPr>
                <w:rFonts w:hint="eastAsia" w:ascii="仿宋" w:hAnsi="仿宋" w:eastAsia="仿宋" w:cs="仿宋"/>
                <w:color w:val="auto"/>
                <w:sz w:val="24"/>
                <w:szCs w:val="24"/>
                <w:highlight w:val="none"/>
              </w:rPr>
            </w:pPr>
          </w:p>
        </w:tc>
        <w:tc>
          <w:tcPr>
            <w:tcW w:w="1592" w:type="dxa"/>
            <w:gridSpan w:val="2"/>
            <w:noWrap w:val="0"/>
            <w:vAlign w:val="center"/>
          </w:tcPr>
          <w:p w14:paraId="3D704CEE">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14:paraId="69BBB0D3">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（兼营）</w:t>
            </w:r>
          </w:p>
        </w:tc>
        <w:tc>
          <w:tcPr>
            <w:tcW w:w="6907" w:type="dxa"/>
            <w:gridSpan w:val="4"/>
            <w:noWrap w:val="0"/>
            <w:vAlign w:val="center"/>
          </w:tcPr>
          <w:p w14:paraId="1A4D5E1C">
            <w:pPr>
              <w:topLinePunct/>
              <w:spacing w:line="360" w:lineRule="auto"/>
              <w:ind w:firstLine="120" w:firstLineChars="50"/>
              <w:jc w:val="center"/>
              <w:rPr>
                <w:rFonts w:hint="eastAsia" w:ascii="仿宋" w:hAnsi="仿宋" w:eastAsia="仿宋" w:cs="仿宋"/>
                <w:color w:val="auto"/>
                <w:sz w:val="24"/>
                <w:szCs w:val="24"/>
                <w:highlight w:val="none"/>
              </w:rPr>
            </w:pPr>
          </w:p>
        </w:tc>
      </w:tr>
      <w:tr w14:paraId="567F20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2310" w:type="dxa"/>
            <w:gridSpan w:val="3"/>
            <w:noWrap w:val="0"/>
            <w:vAlign w:val="center"/>
          </w:tcPr>
          <w:p w14:paraId="4268366C">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907" w:type="dxa"/>
            <w:gridSpan w:val="4"/>
            <w:noWrap w:val="0"/>
            <w:vAlign w:val="center"/>
          </w:tcPr>
          <w:p w14:paraId="1229E0FC">
            <w:pPr>
              <w:topLinePunct/>
              <w:spacing w:line="360" w:lineRule="auto"/>
              <w:jc w:val="center"/>
              <w:rPr>
                <w:rFonts w:hint="eastAsia" w:ascii="仿宋" w:hAnsi="仿宋" w:eastAsia="仿宋" w:cs="仿宋"/>
                <w:color w:val="auto"/>
                <w:sz w:val="24"/>
                <w:szCs w:val="24"/>
                <w:highlight w:val="none"/>
              </w:rPr>
            </w:pPr>
          </w:p>
        </w:tc>
      </w:tr>
      <w:tr w14:paraId="12C803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2310" w:type="dxa"/>
            <w:gridSpan w:val="3"/>
            <w:noWrap w:val="0"/>
            <w:vAlign w:val="center"/>
          </w:tcPr>
          <w:p w14:paraId="2E9450CE">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资产总额（万元）</w:t>
            </w:r>
          </w:p>
        </w:tc>
        <w:tc>
          <w:tcPr>
            <w:tcW w:w="6907" w:type="dxa"/>
            <w:gridSpan w:val="4"/>
            <w:noWrap w:val="0"/>
            <w:vAlign w:val="center"/>
          </w:tcPr>
          <w:p w14:paraId="3D7AAC14">
            <w:pPr>
              <w:topLinePunct/>
              <w:spacing w:line="360" w:lineRule="auto"/>
              <w:jc w:val="center"/>
              <w:rPr>
                <w:rFonts w:hint="eastAsia" w:ascii="仿宋" w:hAnsi="仿宋" w:eastAsia="仿宋" w:cs="仿宋"/>
                <w:color w:val="auto"/>
                <w:sz w:val="24"/>
                <w:szCs w:val="24"/>
                <w:highlight w:val="none"/>
              </w:rPr>
            </w:pPr>
          </w:p>
        </w:tc>
      </w:tr>
      <w:tr w14:paraId="4F5599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jc w:val="center"/>
        </w:trPr>
        <w:tc>
          <w:tcPr>
            <w:tcW w:w="1257" w:type="dxa"/>
            <w:gridSpan w:val="2"/>
            <w:noWrap w:val="0"/>
            <w:vAlign w:val="center"/>
          </w:tcPr>
          <w:p w14:paraId="4F7164ED">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960" w:type="dxa"/>
            <w:gridSpan w:val="5"/>
            <w:noWrap w:val="0"/>
            <w:vAlign w:val="center"/>
          </w:tcPr>
          <w:p w14:paraId="59795100">
            <w:pPr>
              <w:topLinePunct/>
              <w:spacing w:line="360" w:lineRule="auto"/>
              <w:jc w:val="center"/>
              <w:rPr>
                <w:rFonts w:hint="eastAsia" w:ascii="仿宋" w:hAnsi="仿宋" w:eastAsia="仿宋" w:cs="仿宋"/>
                <w:color w:val="auto"/>
                <w:sz w:val="24"/>
                <w:szCs w:val="24"/>
                <w:highlight w:val="none"/>
              </w:rPr>
            </w:pPr>
          </w:p>
        </w:tc>
      </w:tr>
    </w:tbl>
    <w:p w14:paraId="6D4DCDB8">
      <w:pPr>
        <w:spacing w:line="360" w:lineRule="auto"/>
        <w:ind w:firstLine="3360" w:firstLineChars="1400"/>
        <w:rPr>
          <w:rFonts w:hint="eastAsia" w:ascii="仿宋" w:hAnsi="仿宋" w:eastAsia="仿宋" w:cs="仿宋"/>
          <w:color w:val="auto"/>
          <w:sz w:val="24"/>
          <w:szCs w:val="24"/>
          <w:highlight w:val="none"/>
        </w:rPr>
      </w:pPr>
    </w:p>
    <w:p w14:paraId="1813131C">
      <w:pPr>
        <w:spacing w:line="360" w:lineRule="auto"/>
        <w:ind w:firstLine="3360" w:firstLineChars="14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4C8AE8F8">
      <w:pPr>
        <w:spacing w:line="360" w:lineRule="auto"/>
        <w:ind w:firstLine="3360" w:firstLineChars="14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55A65211">
      <w:pPr>
        <w:spacing w:line="360" w:lineRule="auto"/>
        <w:ind w:firstLine="3360" w:firstLineChars="1400"/>
        <w:rPr>
          <w:rFonts w:hint="eastAsia" w:ascii="仿宋" w:hAnsi="仿宋" w:eastAsia="仿宋" w:cs="仿宋"/>
          <w:color w:val="auto"/>
          <w:highlight w:val="none"/>
        </w:rPr>
        <w:sectPr>
          <w:footerReference r:id="rId3" w:type="default"/>
          <w:pgSz w:w="11906" w:h="16838"/>
          <w:pgMar w:top="1417" w:right="1417" w:bottom="1417" w:left="1417" w:header="851" w:footer="992" w:gutter="0"/>
          <w:pgNumType w:fmt="decimal"/>
          <w:cols w:space="720" w:num="1"/>
          <w:rtlGutter w:val="0"/>
          <w:docGrid w:linePitch="312" w:charSpace="0"/>
        </w:sect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277ABA44">
      <w:pPr>
        <w:autoSpaceDE w:val="0"/>
        <w:autoSpaceDN w:val="0"/>
        <w:adjustRightInd w:val="0"/>
        <w:snapToGrid w:val="0"/>
        <w:spacing w:before="120" w:line="360" w:lineRule="auto"/>
        <w:jc w:val="center"/>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（一）供应商需提供符合《中华人民共和国政府采购法》第二十二条的规定的资格承诺函。</w:t>
      </w:r>
    </w:p>
    <w:p w14:paraId="01BC559D">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14:paraId="302A5A9B">
      <w:pPr>
        <w:pStyle w:val="3"/>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）的供应商，在此郑重声明参加本次项目</w:t>
      </w:r>
      <w:r>
        <w:rPr>
          <w:rFonts w:hint="eastAsia" w:ascii="仿宋" w:hAnsi="仿宋" w:eastAsia="仿宋" w:cs="仿宋"/>
          <w:b/>
          <w:bCs/>
          <w:color w:val="auto"/>
          <w:kern w:val="2"/>
          <w:sz w:val="24"/>
          <w:szCs w:val="24"/>
          <w:highlight w:val="none"/>
          <w:lang w:val="en-US" w:eastAsia="zh-CN" w:bidi="ar-SA"/>
        </w:rPr>
        <w:t>符合《中华人民共和国政府采购法》第二十二条的规定：</w:t>
      </w:r>
    </w:p>
    <w:p w14:paraId="46CC644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（一）具有独立承担民事责任的能力：</w:t>
      </w:r>
    </w:p>
    <w:p w14:paraId="4FAB2D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（二）具有良好的商业信誉和健全的财务会计制度；</w:t>
      </w:r>
    </w:p>
    <w:p w14:paraId="6FC3D1D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（三）具有履行合同所必需的设备和专业技术能力；</w:t>
      </w:r>
    </w:p>
    <w:p w14:paraId="769F8D6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（四）有依法缴纳税收和社会保障资金的良好记录；</w:t>
      </w:r>
    </w:p>
    <w:p w14:paraId="0CD8926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（五）参加政府采购活动前三年内，在经营活动中没有重大违法记录；</w:t>
      </w:r>
    </w:p>
    <w:p w14:paraId="0FDEC8F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（六）法律、行政法规规定的其他条件。</w:t>
      </w:r>
    </w:p>
    <w:p w14:paraId="068224FA">
      <w:pPr>
        <w:pStyle w:val="3"/>
        <w:rPr>
          <w:rFonts w:hint="eastAsia" w:ascii="仿宋" w:hAnsi="仿宋" w:eastAsia="仿宋" w:cs="仿宋"/>
          <w:highlight w:val="none"/>
          <w:lang w:val="en-US" w:eastAsia="zh-CN"/>
        </w:rPr>
      </w:pPr>
    </w:p>
    <w:p w14:paraId="1C76C49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如有不实，我方将无条件地退出本项目的采购活动，并遵照《政府采购法》有关“提供虚假材料的规定”接受处罚。 </w:t>
      </w:r>
    </w:p>
    <w:p w14:paraId="1821E7C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特此声明。</w:t>
      </w:r>
    </w:p>
    <w:p w14:paraId="6095179D">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6971F43E">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7355237F">
      <w:pPr>
        <w:spacing w:line="360" w:lineRule="auto"/>
        <w:ind w:left="0" w:leftChars="0" w:firstLine="2940" w:firstLineChars="1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23552541">
      <w:pPr>
        <w:spacing w:line="360" w:lineRule="auto"/>
        <w:ind w:left="0" w:leftChars="0" w:firstLine="2940" w:firstLineChars="122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660E4ECA">
      <w:pPr>
        <w:autoSpaceDE w:val="0"/>
        <w:autoSpaceDN w:val="0"/>
        <w:adjustRightInd w:val="0"/>
        <w:spacing w:line="360" w:lineRule="auto"/>
        <w:ind w:left="0" w:leftChars="0" w:firstLine="2940" w:firstLineChars="1225"/>
        <w:rPr>
          <w:rFonts w:hint="eastAsia" w:ascii="仿宋" w:hAnsi="仿宋" w:eastAsia="仿宋" w:cs="仿宋"/>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66B3A8E4">
      <w:pPr>
        <w:pageBreakBefore/>
        <w:spacing w:line="360" w:lineRule="auto"/>
        <w:jc w:val="center"/>
        <w:outlineLvl w:val="2"/>
        <w:rPr>
          <w:rFonts w:hint="eastAsia" w:ascii="仿宋" w:hAnsi="仿宋" w:eastAsia="仿宋" w:cs="仿宋"/>
          <w:b/>
          <w:sz w:val="28"/>
          <w:szCs w:val="28"/>
          <w:highlight w:val="none"/>
          <w:lang w:val="zh-CN"/>
        </w:rPr>
        <w:sectPr>
          <w:footerReference r:id="rId4" w:type="default"/>
          <w:pgSz w:w="11906" w:h="16838"/>
          <w:pgMar w:top="1417" w:right="1701" w:bottom="1417" w:left="1701" w:header="851" w:footer="992" w:gutter="0"/>
          <w:pgNumType w:fmt="decimal"/>
          <w:cols w:space="720" w:num="1"/>
          <w:docGrid w:linePitch="312" w:charSpace="0"/>
        </w:sectPr>
      </w:pPr>
    </w:p>
    <w:p w14:paraId="1FE44CAE">
      <w:pPr>
        <w:jc w:val="center"/>
        <w:outlineLvl w:val="2"/>
        <w:rPr>
          <w:rFonts w:hint="eastAsia" w:ascii="仿宋" w:hAnsi="仿宋" w:eastAsia="仿宋" w:cs="仿宋"/>
          <w:b/>
          <w:sz w:val="28"/>
          <w:szCs w:val="28"/>
          <w:highlight w:val="none"/>
          <w:lang w:val="en-US" w:eastAsia="zh-CN"/>
        </w:rPr>
      </w:pPr>
      <w:r>
        <w:rPr>
          <w:rFonts w:hint="eastAsia" w:ascii="仿宋" w:hAnsi="仿宋" w:eastAsia="仿宋" w:cs="仿宋"/>
          <w:b/>
          <w:sz w:val="28"/>
          <w:szCs w:val="28"/>
          <w:highlight w:val="none"/>
          <w:lang w:val="zh-CN"/>
        </w:rPr>
        <w:t>（</w:t>
      </w:r>
      <w:r>
        <w:rPr>
          <w:rFonts w:hint="eastAsia" w:ascii="仿宋" w:hAnsi="仿宋" w:eastAsia="仿宋" w:cs="仿宋"/>
          <w:b/>
          <w:sz w:val="28"/>
          <w:szCs w:val="28"/>
          <w:highlight w:val="none"/>
          <w:lang w:val="en-US" w:eastAsia="zh-CN"/>
        </w:rPr>
        <w:t>二</w:t>
      </w:r>
      <w:r>
        <w:rPr>
          <w:rFonts w:hint="eastAsia" w:ascii="仿宋" w:hAnsi="仿宋" w:eastAsia="仿宋" w:cs="仿宋"/>
          <w:b/>
          <w:sz w:val="28"/>
          <w:szCs w:val="28"/>
          <w:highlight w:val="none"/>
          <w:lang w:val="zh-CN"/>
        </w:rPr>
        <w:t>）</w:t>
      </w:r>
      <w:r>
        <w:rPr>
          <w:rFonts w:hint="eastAsia" w:ascii="仿宋" w:hAnsi="仿宋" w:eastAsia="仿宋" w:cs="仿宋"/>
          <w:b/>
          <w:sz w:val="28"/>
          <w:szCs w:val="28"/>
          <w:highlight w:val="none"/>
          <w:lang w:val="en-US" w:eastAsia="zh-CN"/>
        </w:rPr>
        <w:t>营业执照</w:t>
      </w:r>
    </w:p>
    <w:p w14:paraId="145458EC">
      <w:pPr>
        <w:pageBreakBefore/>
        <w:spacing w:line="360" w:lineRule="auto"/>
        <w:jc w:val="center"/>
        <w:outlineLvl w:val="2"/>
        <w:rPr>
          <w:rFonts w:hint="eastAsia" w:ascii="仿宋" w:hAnsi="仿宋" w:eastAsia="仿宋" w:cs="仿宋"/>
          <w:b/>
          <w:sz w:val="28"/>
          <w:szCs w:val="28"/>
          <w:highlight w:val="none"/>
          <w:lang w:val="en-US" w:eastAsia="zh-CN"/>
        </w:rPr>
      </w:pPr>
      <w:r>
        <w:rPr>
          <w:rFonts w:hint="eastAsia" w:ascii="仿宋" w:hAnsi="仿宋" w:eastAsia="仿宋" w:cs="仿宋"/>
          <w:b/>
          <w:sz w:val="28"/>
          <w:szCs w:val="28"/>
          <w:highlight w:val="none"/>
          <w:lang w:val="zh-CN"/>
        </w:rPr>
        <w:t>（</w:t>
      </w:r>
      <w:r>
        <w:rPr>
          <w:rFonts w:hint="eastAsia" w:ascii="仿宋" w:hAnsi="仿宋" w:eastAsia="仿宋" w:cs="仿宋"/>
          <w:b/>
          <w:sz w:val="28"/>
          <w:szCs w:val="28"/>
          <w:highlight w:val="none"/>
          <w:lang w:val="en-US" w:eastAsia="zh-CN"/>
        </w:rPr>
        <w:t>三</w:t>
      </w:r>
      <w:r>
        <w:rPr>
          <w:rFonts w:hint="eastAsia" w:ascii="仿宋" w:hAnsi="仿宋" w:eastAsia="仿宋" w:cs="仿宋"/>
          <w:b/>
          <w:sz w:val="28"/>
          <w:szCs w:val="28"/>
          <w:highlight w:val="none"/>
          <w:lang w:val="zh-CN"/>
        </w:rPr>
        <w:t>）特定资格要求</w:t>
      </w:r>
    </w:p>
    <w:p w14:paraId="1380E913">
      <w:pPr>
        <w:adjustRightInd w:val="0"/>
        <w:snapToGri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1、法定代表人身份证明</w:t>
      </w:r>
    </w:p>
    <w:p w14:paraId="32078A19">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1C496ED8">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3026028F">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lang w:val="en-US" w:eastAsia="zh-CN"/>
        </w:rPr>
      </w:pPr>
      <w:r>
        <w:rPr>
          <w:rFonts w:hint="eastAsia" w:ascii="仿宋" w:hAnsi="仿宋" w:eastAsia="仿宋" w:cs="仿宋"/>
          <w:kern w:val="0"/>
          <w:sz w:val="24"/>
          <w:szCs w:val="24"/>
          <w:highlight w:val="none"/>
        </w:rPr>
        <w:t>注册地址：</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p>
    <w:p w14:paraId="220137AD">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成立时间：</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年 </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月</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日；经营期限：</w:t>
      </w:r>
      <w:r>
        <w:rPr>
          <w:rFonts w:hint="eastAsia" w:ascii="仿宋" w:hAnsi="仿宋" w:eastAsia="仿宋" w:cs="仿宋"/>
          <w:kern w:val="0"/>
          <w:sz w:val="24"/>
          <w:szCs w:val="24"/>
          <w:highlight w:val="none"/>
          <w:u w:val="single"/>
        </w:rPr>
        <w:t xml:space="preserve">                  </w:t>
      </w:r>
    </w:p>
    <w:p w14:paraId="45125AB1">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经营范围：</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6FA75EE6">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w:t>
      </w: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名称）的法定代表人。</w:t>
      </w:r>
    </w:p>
    <w:p w14:paraId="145D99D5">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112DE554">
      <w:pPr>
        <w:autoSpaceDE w:val="0"/>
        <w:autoSpaceDN w:val="0"/>
        <w:adjustRightInd w:val="0"/>
        <w:snapToGrid w:val="0"/>
        <w:spacing w:before="120"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14:paraId="11D1F22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AC60ADF">
            <w:pPr>
              <w:spacing w:line="360" w:lineRule="auto"/>
              <w:jc w:val="center"/>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法定代表人身份证</w:t>
            </w:r>
          </w:p>
          <w:p w14:paraId="2BEF9946">
            <w:pPr>
              <w:spacing w:line="360" w:lineRule="auto"/>
              <w:jc w:val="center"/>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7F0F3519">
            <w:pPr>
              <w:spacing w:line="360" w:lineRule="auto"/>
              <w:jc w:val="center"/>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法定代表人身份证</w:t>
            </w:r>
          </w:p>
          <w:p w14:paraId="02B75377">
            <w:pPr>
              <w:spacing w:line="360" w:lineRule="auto"/>
              <w:jc w:val="center"/>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zh-CN"/>
              </w:rPr>
              <w:t>复印件</w:t>
            </w:r>
          </w:p>
        </w:tc>
      </w:tr>
    </w:tbl>
    <w:p w14:paraId="28DFA4F2">
      <w:pPr>
        <w:spacing w:line="360" w:lineRule="auto"/>
        <w:ind w:firstLine="1920" w:firstLineChars="800"/>
        <w:rPr>
          <w:rFonts w:hint="eastAsia" w:ascii="仿宋" w:hAnsi="仿宋" w:eastAsia="仿宋" w:cs="仿宋"/>
          <w:sz w:val="24"/>
          <w:szCs w:val="24"/>
          <w:highlight w:val="none"/>
        </w:rPr>
      </w:pPr>
    </w:p>
    <w:p w14:paraId="3F159D01">
      <w:pPr>
        <w:spacing w:line="360" w:lineRule="auto"/>
        <w:ind w:firstLine="3578" w:firstLineChars="1491"/>
        <w:rPr>
          <w:rFonts w:hint="eastAsia" w:ascii="仿宋" w:hAnsi="仿宋" w:eastAsia="仿宋" w:cs="仿宋"/>
          <w:sz w:val="24"/>
          <w:szCs w:val="24"/>
          <w:highlight w:val="none"/>
        </w:rPr>
      </w:pPr>
      <w:r>
        <w:rPr>
          <w:rFonts w:hint="eastAsia" w:ascii="仿宋" w:hAnsi="仿宋" w:eastAsia="仿宋" w:cs="仿宋"/>
          <w:sz w:val="24"/>
          <w:szCs w:val="24"/>
          <w:highlight w:val="none"/>
        </w:rPr>
        <w:t>供应商（公章）：</w:t>
      </w:r>
      <w:r>
        <w:rPr>
          <w:rFonts w:hint="eastAsia" w:ascii="仿宋" w:hAnsi="仿宋" w:eastAsia="仿宋" w:cs="仿宋"/>
          <w:sz w:val="24"/>
          <w:szCs w:val="24"/>
          <w:highlight w:val="none"/>
          <w:u w:val="single"/>
        </w:rPr>
        <w:t xml:space="preserve">                     </w:t>
      </w:r>
    </w:p>
    <w:p w14:paraId="0180E93A">
      <w:pPr>
        <w:spacing w:line="360" w:lineRule="auto"/>
        <w:ind w:firstLine="3578" w:firstLineChars="1491"/>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法定代表人（签字或盖章）：</w:t>
      </w:r>
      <w:r>
        <w:rPr>
          <w:rFonts w:hint="eastAsia" w:ascii="仿宋" w:hAnsi="仿宋" w:eastAsia="仿宋" w:cs="仿宋"/>
          <w:sz w:val="24"/>
          <w:szCs w:val="24"/>
          <w:highlight w:val="none"/>
          <w:u w:val="single"/>
        </w:rPr>
        <w:t xml:space="preserve">           </w:t>
      </w:r>
    </w:p>
    <w:p w14:paraId="03D3A06F">
      <w:pPr>
        <w:adjustRightInd w:val="0"/>
        <w:snapToGrid w:val="0"/>
        <w:spacing w:line="360" w:lineRule="auto"/>
        <w:ind w:firstLine="3578" w:firstLineChars="1491"/>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2CE7EA6B">
      <w:pPr>
        <w:adjustRightInd w:val="0"/>
        <w:snapToGrid w:val="0"/>
        <w:spacing w:line="360" w:lineRule="auto"/>
        <w:jc w:val="center"/>
        <w:rPr>
          <w:rFonts w:hint="eastAsia" w:ascii="仿宋" w:hAnsi="仿宋" w:eastAsia="仿宋" w:cs="仿宋"/>
          <w:b/>
          <w:sz w:val="24"/>
          <w:szCs w:val="24"/>
          <w:highlight w:val="none"/>
        </w:rPr>
      </w:pPr>
      <w:r>
        <w:rPr>
          <w:rFonts w:hint="eastAsia" w:ascii="仿宋" w:hAnsi="仿宋" w:eastAsia="仿宋" w:cs="仿宋"/>
          <w:b/>
          <w:bCs/>
          <w:sz w:val="24"/>
          <w:szCs w:val="24"/>
          <w:highlight w:val="none"/>
        </w:rPr>
        <w:br w:type="page"/>
      </w:r>
      <w:r>
        <w:rPr>
          <w:rFonts w:hint="eastAsia" w:ascii="仿宋" w:hAnsi="仿宋" w:eastAsia="仿宋" w:cs="仿宋"/>
          <w:b/>
          <w:sz w:val="24"/>
          <w:szCs w:val="24"/>
          <w:highlight w:val="none"/>
        </w:rPr>
        <w:t>2、法定代表人授权书</w:t>
      </w:r>
    </w:p>
    <w:p w14:paraId="654E89D6">
      <w:pPr>
        <w:autoSpaceDE w:val="0"/>
        <w:autoSpaceDN w:val="0"/>
        <w:adjustRightIn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陕西笃信招标有限公司：</w:t>
      </w:r>
    </w:p>
    <w:p w14:paraId="2114D1F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注册于</w:t>
      </w:r>
      <w:r>
        <w:rPr>
          <w:rFonts w:hint="eastAsia" w:ascii="仿宋" w:hAnsi="仿宋" w:eastAsia="仿宋" w:cs="仿宋"/>
          <w:sz w:val="24"/>
          <w:szCs w:val="24"/>
          <w:highlight w:val="none"/>
          <w:u w:val="single"/>
          <w:lang w:val="zh-CN"/>
        </w:rPr>
        <w:t xml:space="preserve">  （工商行政管理局名称）  </w:t>
      </w:r>
      <w:r>
        <w:rPr>
          <w:rFonts w:hint="eastAsia" w:ascii="仿宋" w:hAnsi="仿宋" w:eastAsia="仿宋" w:cs="仿宋"/>
          <w:sz w:val="24"/>
          <w:szCs w:val="24"/>
          <w:highlight w:val="none"/>
          <w:lang w:val="zh-CN"/>
        </w:rPr>
        <w:t>之</w:t>
      </w:r>
      <w:r>
        <w:rPr>
          <w:rFonts w:hint="eastAsia" w:ascii="仿宋" w:hAnsi="仿宋" w:eastAsia="仿宋" w:cs="仿宋"/>
          <w:sz w:val="24"/>
          <w:szCs w:val="24"/>
          <w:highlight w:val="none"/>
          <w:u w:val="single"/>
          <w:lang w:val="zh-CN"/>
        </w:rPr>
        <w:t xml:space="preserve">   （供应商全称）  </w:t>
      </w:r>
      <w:r>
        <w:rPr>
          <w:rFonts w:hint="eastAsia" w:ascii="仿宋" w:hAnsi="仿宋" w:eastAsia="仿宋" w:cs="仿宋"/>
          <w:sz w:val="24"/>
          <w:szCs w:val="24"/>
          <w:highlight w:val="none"/>
          <w:lang w:val="zh-CN"/>
        </w:rPr>
        <w:t>的法定代表人</w:t>
      </w:r>
      <w:r>
        <w:rPr>
          <w:rFonts w:hint="eastAsia" w:ascii="仿宋" w:hAnsi="仿宋" w:eastAsia="仿宋" w:cs="仿宋"/>
          <w:sz w:val="24"/>
          <w:szCs w:val="24"/>
          <w:highlight w:val="none"/>
          <w:u w:val="single"/>
          <w:lang w:val="zh-CN"/>
        </w:rPr>
        <w:t xml:space="preserve"> （姓名）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lang w:val="zh-CN"/>
        </w:rPr>
        <w:t>授权</w:t>
      </w:r>
      <w:r>
        <w:rPr>
          <w:rFonts w:hint="eastAsia" w:ascii="仿宋" w:hAnsi="仿宋" w:eastAsia="仿宋" w:cs="仿宋"/>
          <w:sz w:val="24"/>
          <w:szCs w:val="24"/>
          <w:highlight w:val="none"/>
          <w:u w:val="single"/>
          <w:lang w:val="zh-CN"/>
        </w:rPr>
        <w:t xml:space="preserve"> （被授权人姓名）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为我方合法委托代理人。代理人根据授权，以我方名义签署、澄清、说明、递交、撤回、修改</w:t>
      </w:r>
      <w:r>
        <w:rPr>
          <w:rFonts w:hint="eastAsia" w:ascii="仿宋" w:hAnsi="仿宋" w:eastAsia="仿宋" w:cs="仿宋"/>
          <w:sz w:val="24"/>
          <w:szCs w:val="24"/>
          <w:highlight w:val="none"/>
          <w:u w:val="single"/>
        </w:rPr>
        <w:t xml:space="preserve">     （项目名称）     </w:t>
      </w:r>
      <w:r>
        <w:rPr>
          <w:rFonts w:hint="eastAsia" w:ascii="仿宋" w:hAnsi="仿宋" w:eastAsia="仿宋" w:cs="仿宋"/>
          <w:sz w:val="24"/>
          <w:szCs w:val="24"/>
          <w:highlight w:val="none"/>
        </w:rPr>
        <w:t>磋商响应文件、签订合同和处理有关事宜，其法律后果由我方承担。</w:t>
      </w:r>
    </w:p>
    <w:p w14:paraId="13E2578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代理人无转委托权。</w:t>
      </w:r>
    </w:p>
    <w:p w14:paraId="39F7E4E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（盖单位公章）</w:t>
      </w:r>
    </w:p>
    <w:p w14:paraId="608379F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5268A7D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rPr>
        <w:t xml:space="preserve">                   </w:t>
      </w:r>
    </w:p>
    <w:p w14:paraId="7ED8364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委托代理人：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58E75F8F">
      <w:pPr>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rPr>
        <w:t xml:space="preserve">                   </w:t>
      </w:r>
    </w:p>
    <w:p w14:paraId="270EACEF">
      <w:pPr>
        <w:spacing w:line="360" w:lineRule="auto"/>
        <w:ind w:firstLine="5520" w:firstLineChars="2300"/>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18F2B6CD">
      <w:pPr>
        <w:spacing w:line="360" w:lineRule="auto"/>
        <w:ind w:firstLine="480" w:firstLineChars="200"/>
        <w:rPr>
          <w:rFonts w:hint="eastAsia" w:ascii="仿宋" w:hAnsi="仿宋" w:eastAsia="仿宋" w:cs="仿宋"/>
          <w:sz w:val="24"/>
          <w:szCs w:val="24"/>
          <w:highlight w:val="none"/>
        </w:rPr>
      </w:pPr>
    </w:p>
    <w:p w14:paraId="7A152BA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本授权有效期：自开标之日起90日历日。</w:t>
      </w:r>
    </w:p>
    <w:p w14:paraId="773384D3">
      <w:pPr>
        <w:autoSpaceDE w:val="0"/>
        <w:autoSpaceDN w:val="0"/>
        <w:adjustRightInd w:val="0"/>
        <w:snapToGrid w:val="0"/>
        <w:spacing w:before="120"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附：法定代表人和委托代理人身份证复印件</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3"/>
        <w:gridCol w:w="3772"/>
      </w:tblGrid>
      <w:tr w14:paraId="5F214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8" w:hRule="atLeast"/>
          <w:jc w:val="center"/>
        </w:trPr>
        <w:tc>
          <w:tcPr>
            <w:tcW w:w="4003" w:type="dxa"/>
            <w:noWrap w:val="0"/>
            <w:vAlign w:val="center"/>
          </w:tcPr>
          <w:p w14:paraId="1EF2A82A">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法定代表人身份证复印件</w:t>
            </w:r>
          </w:p>
        </w:tc>
        <w:tc>
          <w:tcPr>
            <w:tcW w:w="3772" w:type="dxa"/>
            <w:noWrap w:val="0"/>
            <w:vAlign w:val="center"/>
          </w:tcPr>
          <w:p w14:paraId="406CC768">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被授权委托代理人身份证复印件</w:t>
            </w:r>
          </w:p>
        </w:tc>
      </w:tr>
      <w:tr w14:paraId="5D46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9" w:hRule="atLeast"/>
          <w:jc w:val="center"/>
        </w:trPr>
        <w:tc>
          <w:tcPr>
            <w:tcW w:w="4003" w:type="dxa"/>
            <w:noWrap w:val="0"/>
            <w:vAlign w:val="center"/>
          </w:tcPr>
          <w:p w14:paraId="5D0C880F">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法定代表人身份证复印件</w:t>
            </w:r>
          </w:p>
        </w:tc>
        <w:tc>
          <w:tcPr>
            <w:tcW w:w="3772" w:type="dxa"/>
            <w:noWrap w:val="0"/>
            <w:vAlign w:val="center"/>
          </w:tcPr>
          <w:p w14:paraId="75A63A27">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被授权委托代理人身份证复印件</w:t>
            </w:r>
          </w:p>
        </w:tc>
      </w:tr>
    </w:tbl>
    <w:p w14:paraId="79EA9F1C">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4080910E">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本授权有效期为磋商之日起不少于90天，仅限授权代表参加磋商时提供。</w:t>
      </w:r>
    </w:p>
    <w:p w14:paraId="09E9C630">
      <w:pPr>
        <w:spacing w:line="360" w:lineRule="auto"/>
        <w:ind w:firstLine="480" w:firstLineChars="200"/>
        <w:rPr>
          <w:rFonts w:hint="default" w:ascii="仿宋" w:hAnsi="仿宋" w:eastAsia="仿宋" w:cs="仿宋"/>
          <w:color w:val="auto"/>
          <w:sz w:val="24"/>
          <w:szCs w:val="24"/>
          <w:highlight w:val="none"/>
          <w:lang w:val="en-US" w:eastAsia="zh-CN"/>
        </w:rPr>
        <w:sectPr>
          <w:pgSz w:w="11906" w:h="16838"/>
          <w:pgMar w:top="1417" w:right="1701" w:bottom="1417" w:left="1417" w:header="851" w:footer="992" w:gutter="0"/>
          <w:pgNumType w:fmt="decimal"/>
          <w:cols w:space="720" w:num="1"/>
          <w:docGrid w:linePitch="312" w:charSpace="0"/>
        </w:sectPr>
      </w:pPr>
      <w:r>
        <w:rPr>
          <w:rFonts w:hint="eastAsia" w:ascii="仿宋" w:hAnsi="仿宋" w:eastAsia="仿宋" w:cs="仿宋"/>
          <w:color w:val="auto"/>
          <w:sz w:val="24"/>
          <w:szCs w:val="24"/>
          <w:highlight w:val="none"/>
          <w:lang w:val="en-US" w:eastAsia="zh-CN"/>
        </w:rPr>
        <w:t>2.附授权代表</w:t>
      </w:r>
      <w:r>
        <w:rPr>
          <w:rFonts w:hint="eastAsia" w:ascii="仿宋" w:hAnsi="仿宋" w:eastAsia="仿宋" w:cs="仿宋"/>
          <w:color w:val="auto"/>
          <w:sz w:val="24"/>
          <w:szCs w:val="24"/>
          <w:highlight w:val="none"/>
          <w:lang w:val="zh-CN" w:eastAsia="zh-CN"/>
        </w:rPr>
        <w:t>授权代表近六个月任意一个月的本单位社保</w:t>
      </w:r>
      <w:r>
        <w:rPr>
          <w:rFonts w:hint="eastAsia" w:ascii="仿宋" w:hAnsi="仿宋" w:eastAsia="仿宋" w:cs="仿宋"/>
          <w:color w:val="auto"/>
          <w:sz w:val="24"/>
          <w:szCs w:val="24"/>
          <w:highlight w:val="none"/>
          <w:lang w:val="en-US" w:eastAsia="zh-CN"/>
        </w:rPr>
        <w:t>缴纳</w:t>
      </w:r>
      <w:bookmarkStart w:id="0" w:name="_GoBack"/>
      <w:bookmarkEnd w:id="0"/>
      <w:r>
        <w:rPr>
          <w:rFonts w:hint="eastAsia" w:ascii="仿宋" w:hAnsi="仿宋" w:eastAsia="仿宋" w:cs="仿宋"/>
          <w:color w:val="auto"/>
          <w:sz w:val="24"/>
          <w:szCs w:val="24"/>
          <w:highlight w:val="none"/>
          <w:lang w:val="zh-CN" w:eastAsia="zh-CN"/>
        </w:rPr>
        <w:t>证明。</w:t>
      </w:r>
    </w:p>
    <w:p w14:paraId="57F7BB62">
      <w:pPr>
        <w:adjustRightInd w:val="0"/>
        <w:snapToGrid w:val="0"/>
        <w:spacing w:line="360" w:lineRule="auto"/>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3、供应商资质：供应商须具备建设行政主管部门核发的电子与智能化工程专业承包一级及以上资质，具有有效的安全生产许可证。</w:t>
      </w:r>
    </w:p>
    <w:p w14:paraId="699817B5">
      <w:pP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br w:type="page"/>
      </w:r>
    </w:p>
    <w:p w14:paraId="21FCA11A">
      <w:pPr>
        <w:adjustRightInd w:val="0"/>
        <w:snapToGrid w:val="0"/>
        <w:spacing w:line="360" w:lineRule="auto"/>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4、项目经理资质：拟派项目经理须具备有效的机电工程专业二级及以上注册建造师证书且在本单位注册，具有有效的安全生产考核合格证书（B证），在本单位注册且无在建工程（提供无在建工程承诺书）。</w:t>
      </w:r>
    </w:p>
    <w:p w14:paraId="7B407A59">
      <w:pPr>
        <w:rPr>
          <w:rFonts w:hint="eastAsia" w:ascii="仿宋" w:hAnsi="仿宋" w:eastAsia="仿宋" w:cs="仿宋"/>
          <w:highlight w:val="none"/>
          <w:lang w:val="zh-CN"/>
        </w:rPr>
      </w:pPr>
    </w:p>
    <w:p w14:paraId="18075F94">
      <w:pPr>
        <w:rPr>
          <w:highlight w:val="none"/>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书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DejaVu Sans">
    <w:altName w:val="Times New Roman"/>
    <w:panose1 w:val="02020603050405020304"/>
    <w:charset w:val="00"/>
    <w:family w:val="roman"/>
    <w:pitch w:val="default"/>
    <w:sig w:usb0="00000000" w:usb1="00000000" w:usb2="00000008" w:usb3="00000000" w:csb0="000001F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330F1">
    <w:pPr>
      <w:tabs>
        <w:tab w:val="right" w:pos="8820"/>
      </w:tabs>
      <w:ind w:right="40"/>
      <w:rPr>
        <w:rFonts w:ascii="仿宋" w:hAnsi="仿宋" w:eastAsia="仿宋" w:cs="仿宋"/>
        <w:b/>
        <w:bCs/>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B91B4B">
                          <w:pPr>
                            <w:pStyle w:val="9"/>
                          </w:pPr>
                          <w:r>
                            <w:t xml:space="preserve">第 </w:t>
                          </w:r>
                          <w:r>
                            <w:fldChar w:fldCharType="begin"/>
                          </w:r>
                          <w:r>
                            <w:instrText xml:space="preserve"> PAGE  \* MERGEFORMAT </w:instrText>
                          </w:r>
                          <w:r>
                            <w:fldChar w:fldCharType="separate"/>
                          </w:r>
                          <w:r>
                            <w:t>33</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DB91B4B">
                    <w:pPr>
                      <w:pStyle w:val="9"/>
                    </w:pPr>
                    <w:r>
                      <w:t xml:space="preserve">第 </w:t>
                    </w:r>
                    <w:r>
                      <w:fldChar w:fldCharType="begin"/>
                    </w:r>
                    <w:r>
                      <w:instrText xml:space="preserve"> PAGE  \* MERGEFORMAT </w:instrText>
                    </w:r>
                    <w:r>
                      <w:fldChar w:fldCharType="separate"/>
                    </w:r>
                    <w:r>
                      <w:t>33</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59AF5">
    <w:pPr>
      <w:pStyle w:val="9"/>
      <w:tabs>
        <w:tab w:val="right" w:pos="8925"/>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2BEE84">
                          <w:pPr>
                            <w:pStyle w:val="9"/>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42BEE84">
                    <w:pPr>
                      <w:pStyle w:val="9"/>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AE141">
    <w:pPr>
      <w:pStyle w:val="9"/>
      <w:ind w:right="360"/>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E265A5"/>
    <w:rsid w:val="2B0D2B5E"/>
    <w:rsid w:val="397F66B9"/>
    <w:rsid w:val="3A1D3132"/>
    <w:rsid w:val="5C0C5EEC"/>
    <w:rsid w:val="63E66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2"/>
    <w:basedOn w:val="1"/>
    <w:next w:val="1"/>
    <w:link w:val="12"/>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3">
    <w:name w:val="Body Text"/>
    <w:basedOn w:val="1"/>
    <w:next w:val="1"/>
    <w:qFormat/>
    <w:uiPriority w:val="0"/>
    <w:rPr>
      <w:rFonts w:ascii="Arial" w:hAnsi="Arial" w:eastAsia="Arial" w:cs="Arial"/>
      <w:sz w:val="21"/>
      <w:szCs w:val="21"/>
      <w:lang w:val="en-US" w:eastAsia="en-US" w:bidi="ar-SA"/>
    </w:rPr>
  </w:style>
  <w:style w:type="paragraph" w:styleId="4">
    <w:name w:val="Body Text First Indent 2"/>
    <w:basedOn w:val="5"/>
    <w:next w:val="2"/>
    <w:qFormat/>
    <w:uiPriority w:val="0"/>
    <w:pPr>
      <w:ind w:firstLine="420" w:firstLineChars="200"/>
    </w:pPr>
  </w:style>
  <w:style w:type="paragraph" w:styleId="5">
    <w:name w:val="Body Text Indent"/>
    <w:basedOn w:val="1"/>
    <w:next w:val="6"/>
    <w:qFormat/>
    <w:uiPriority w:val="0"/>
    <w:pPr>
      <w:spacing w:after="120" w:afterLines="0" w:afterAutospacing="0"/>
      <w:ind w:left="420" w:leftChars="200"/>
    </w:pPr>
  </w:style>
  <w:style w:type="paragraph" w:styleId="6">
    <w:name w:val="envelope return"/>
    <w:basedOn w:val="1"/>
    <w:qFormat/>
    <w:uiPriority w:val="99"/>
    <w:pPr>
      <w:snapToGrid w:val="0"/>
    </w:pPr>
    <w:rPr>
      <w:rFonts w:ascii="Arial" w:hAnsi="Arial" w:cs="Arial"/>
    </w:rPr>
  </w:style>
  <w:style w:type="paragraph" w:styleId="8">
    <w:name w:val="Plain Text"/>
    <w:basedOn w:val="1"/>
    <w:qFormat/>
    <w:uiPriority w:val="0"/>
    <w:rPr>
      <w:rFonts w:ascii="方正书宋_GBK" w:hAnsi="DejaVu Sans"/>
    </w:rPr>
  </w:style>
  <w:style w:type="paragraph" w:styleId="9">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character" w:customStyle="1" w:styleId="12">
    <w:name w:val="标题 2 字符"/>
    <w:link w:val="7"/>
    <w:qFormat/>
    <w:uiPriority w:val="0"/>
    <w:rPr>
      <w:rFonts w:ascii="仿宋" w:hAnsi="仿宋" w:eastAsia="仿宋" w:cs="仿宋"/>
      <w:b/>
      <w:bCs/>
      <w:snapToGrid/>
      <w:color w:val="auto"/>
      <w:kern w:val="2"/>
      <w:sz w:val="28"/>
      <w:szCs w:val="28"/>
      <w:highlight w:val="none"/>
      <w:lang w:eastAsia="zh-CN"/>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Char"/>
    <w:basedOn w:val="1"/>
    <w:next w:val="1"/>
    <w:qFormat/>
    <w:uiPriority w:val="0"/>
    <w:pPr>
      <w:spacing w:line="360" w:lineRule="auto"/>
    </w:pPr>
    <w:rPr>
      <w:rFonts w:ascii="仿宋_GB2312" w:eastAsia="仿宋_GB2312"/>
      <w:b/>
      <w:sz w:val="32"/>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1520</Words>
  <Characters>1529</Characters>
  <Lines>0</Lines>
  <Paragraphs>0</Paragraphs>
  <TotalTime>0</TotalTime>
  <ScaleCrop>false</ScaleCrop>
  <LinksUpToDate>false</LinksUpToDate>
  <CharactersWithSpaces>2084</CharactersWithSpaces>
  <Application>WPS Office_12.1.0.25856_F1E327BC-269C-435d-A152-05C5408002CA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2026-06-12T11:42:00Z</dcterms:created>
  <dc:creator>Administrator</dc:creator>
  <cp:lastModifiedBy>笃信招标</cp:lastModifiedBy>
  <dcterms:modified xsi:type="dcterms:W3CDTF">2026-06-13T05:59:48Z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2052-12.1.0.25856</vt:lpwstr>
  </property>
  <property fmtid="{D5CDD505-2E9C-101B-9397-08002B2CF9AE}" pid="3" name="KSOTemplateDocerSaveRecord">
    <vt:lpwstr>eyJoZGlkIjoiNzcxNDFmZmFlNjBhZjhkYWJlMmFhNGY5N2IyZDJkOTgiLCJ1c2VySWQiOiI1ODM5ODg4MTcifQ==</vt:lpwstr>
  </property>
  <property fmtid="{D5CDD505-2E9C-101B-9397-08002B2CF9AE}" pid="4" name="ICV">
    <vt:lpwstr>AEEBF647C9D54D3CA28D0623BD73837B_13</vt:lpwstr>
  </property>
</Properties>
</file>