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87CD6">
      <w:pPr>
        <w:jc w:val="center"/>
        <w:rPr>
          <w:rFonts w:hint="eastAsia"/>
          <w:sz w:val="40"/>
          <w:szCs w:val="48"/>
          <w:lang w:val="en-US" w:eastAsia="zh-CN"/>
        </w:rPr>
      </w:pPr>
      <w:r>
        <w:rPr>
          <w:rFonts w:hint="eastAsia"/>
          <w:sz w:val="40"/>
          <w:szCs w:val="48"/>
          <w:lang w:val="en-US" w:eastAsia="zh-CN"/>
        </w:rPr>
        <w:t>采购需求</w:t>
      </w:r>
    </w:p>
    <w:p w14:paraId="494059AD">
      <w:pPr>
        <w:pStyle w:val="4"/>
      </w:pPr>
      <w:r>
        <w:rPr>
          <w:rFonts w:ascii="仿宋_GB2312" w:hAnsi="仿宋_GB2312" w:eastAsia="仿宋_GB2312" w:cs="仿宋_GB2312"/>
          <w:b/>
        </w:rPr>
        <w:t>一、产品清单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14"/>
        <w:gridCol w:w="4140"/>
        <w:gridCol w:w="1414"/>
        <w:gridCol w:w="1545"/>
      </w:tblGrid>
      <w:tr w14:paraId="4337AA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3ED56A">
            <w:pPr>
              <w:pStyle w:val="4"/>
              <w:jc w:val="center"/>
            </w:pPr>
            <w:r>
              <w:rPr>
                <w:rFonts w:ascii="仿宋_GB2312" w:hAnsi="仿宋_GB2312" w:eastAsia="仿宋_GB2312" w:cs="仿宋_GB2312"/>
                <w:b/>
                <w:sz w:val="24"/>
              </w:rPr>
              <w:t>序号</w:t>
            </w:r>
          </w:p>
        </w:tc>
        <w:tc>
          <w:tcPr>
            <w:tcW w:w="2431"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460726">
            <w:pPr>
              <w:pStyle w:val="4"/>
              <w:jc w:val="center"/>
            </w:pPr>
            <w:r>
              <w:rPr>
                <w:rFonts w:ascii="仿宋_GB2312" w:hAnsi="仿宋_GB2312" w:eastAsia="仿宋_GB2312" w:cs="仿宋_GB2312"/>
                <w:b/>
                <w:sz w:val="24"/>
              </w:rPr>
              <w:t>货物名称</w:t>
            </w:r>
          </w:p>
        </w:tc>
        <w:tc>
          <w:tcPr>
            <w:tcW w:w="83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3C2A09">
            <w:pPr>
              <w:pStyle w:val="4"/>
              <w:jc w:val="center"/>
            </w:pPr>
            <w:r>
              <w:rPr>
                <w:rFonts w:ascii="仿宋_GB2312" w:hAnsi="仿宋_GB2312" w:eastAsia="仿宋_GB2312" w:cs="仿宋_GB2312"/>
                <w:b/>
                <w:sz w:val="24"/>
              </w:rPr>
              <w:t>数量</w:t>
            </w:r>
          </w:p>
        </w:tc>
        <w:tc>
          <w:tcPr>
            <w:tcW w:w="90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116E92">
            <w:pPr>
              <w:pStyle w:val="4"/>
              <w:jc w:val="center"/>
            </w:pPr>
            <w:r>
              <w:rPr>
                <w:rFonts w:ascii="仿宋_GB2312" w:hAnsi="仿宋_GB2312" w:eastAsia="仿宋_GB2312" w:cs="仿宋_GB2312"/>
                <w:b/>
                <w:sz w:val="24"/>
              </w:rPr>
              <w:t>备注</w:t>
            </w:r>
          </w:p>
        </w:tc>
      </w:tr>
      <w:tr w14:paraId="5F505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0A65D">
            <w:pPr>
              <w:pStyle w:val="4"/>
              <w:jc w:val="center"/>
            </w:pPr>
            <w:r>
              <w:rPr>
                <w:rFonts w:ascii="仿宋_GB2312" w:hAnsi="仿宋_GB2312" w:eastAsia="仿宋_GB2312" w:cs="仿宋_GB2312"/>
                <w:sz w:val="20"/>
              </w:rPr>
              <w:t>1</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9923F2">
            <w:pPr>
              <w:pStyle w:val="4"/>
              <w:jc w:val="center"/>
            </w:pPr>
            <w:r>
              <w:rPr>
                <w:rFonts w:ascii="仿宋_GB2312" w:hAnsi="仿宋_GB2312" w:eastAsia="仿宋_GB2312" w:cs="仿宋_GB2312"/>
                <w:sz w:val="20"/>
              </w:rPr>
              <w:t>智能控制管理终端</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1F4F33">
            <w:pPr>
              <w:pStyle w:val="4"/>
              <w:jc w:val="center"/>
            </w:pPr>
            <w:r>
              <w:rPr>
                <w:rFonts w:ascii="仿宋_GB2312" w:hAnsi="仿宋_GB2312" w:eastAsia="仿宋_GB2312" w:cs="仿宋_GB2312"/>
                <w:sz w:val="20"/>
              </w:rPr>
              <w:t>10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0889F">
            <w:pPr>
              <w:pStyle w:val="4"/>
              <w:jc w:val="center"/>
            </w:pPr>
          </w:p>
        </w:tc>
      </w:tr>
      <w:tr w14:paraId="02CEB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C28CB">
            <w:pPr>
              <w:pStyle w:val="4"/>
              <w:jc w:val="center"/>
            </w:pPr>
            <w:r>
              <w:rPr>
                <w:rFonts w:ascii="仿宋_GB2312" w:hAnsi="仿宋_GB2312" w:eastAsia="仿宋_GB2312" w:cs="仿宋_GB2312"/>
                <w:sz w:val="20"/>
              </w:rPr>
              <w:t>2</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C97E2D">
            <w:pPr>
              <w:pStyle w:val="4"/>
              <w:jc w:val="center"/>
            </w:pPr>
            <w:r>
              <w:rPr>
                <w:rFonts w:ascii="仿宋_GB2312" w:hAnsi="仿宋_GB2312" w:eastAsia="仿宋_GB2312" w:cs="仿宋_GB2312"/>
                <w:sz w:val="20"/>
              </w:rPr>
              <w:t>智能安全保护系统</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E8E7DD">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23E4F0">
            <w:pPr>
              <w:pStyle w:val="4"/>
              <w:jc w:val="center"/>
            </w:pPr>
            <w:r>
              <w:rPr>
                <w:rFonts w:ascii="仿宋_GB2312" w:hAnsi="仿宋_GB2312" w:eastAsia="仿宋_GB2312" w:cs="仿宋_GB2312"/>
                <w:sz w:val="20"/>
              </w:rPr>
              <w:t>核心产品</w:t>
            </w:r>
          </w:p>
        </w:tc>
      </w:tr>
      <w:tr w14:paraId="120633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F790D">
            <w:pPr>
              <w:pStyle w:val="4"/>
              <w:jc w:val="center"/>
            </w:pPr>
            <w:r>
              <w:rPr>
                <w:rFonts w:ascii="仿宋_GB2312" w:hAnsi="仿宋_GB2312" w:eastAsia="仿宋_GB2312" w:cs="仿宋_GB2312"/>
                <w:sz w:val="20"/>
              </w:rPr>
              <w:t>3</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CE46C4">
            <w:pPr>
              <w:pStyle w:val="4"/>
              <w:jc w:val="center"/>
            </w:pPr>
            <w:r>
              <w:rPr>
                <w:rFonts w:ascii="仿宋_GB2312" w:hAnsi="仿宋_GB2312" w:eastAsia="仿宋_GB2312" w:cs="仿宋_GB2312"/>
                <w:sz w:val="20"/>
              </w:rPr>
              <w:t>智能赋能平台</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C2DCED8">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F516A6">
            <w:pPr>
              <w:pStyle w:val="4"/>
              <w:jc w:val="center"/>
            </w:pPr>
          </w:p>
        </w:tc>
      </w:tr>
      <w:tr w14:paraId="28394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BE7EF">
            <w:pPr>
              <w:pStyle w:val="4"/>
              <w:jc w:val="center"/>
            </w:pPr>
            <w:r>
              <w:rPr>
                <w:rFonts w:ascii="仿宋_GB2312" w:hAnsi="仿宋_GB2312" w:eastAsia="仿宋_GB2312" w:cs="仿宋_GB2312"/>
                <w:sz w:val="20"/>
              </w:rPr>
              <w:t>4</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FE05CA">
            <w:pPr>
              <w:pStyle w:val="4"/>
              <w:jc w:val="center"/>
            </w:pPr>
            <w:r>
              <w:rPr>
                <w:rFonts w:ascii="仿宋_GB2312" w:hAnsi="仿宋_GB2312" w:eastAsia="仿宋_GB2312" w:cs="仿宋_GB2312"/>
                <w:sz w:val="20"/>
              </w:rPr>
              <w:t>嵌入式触控面板（带对讲）</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D02FEC2">
            <w:pPr>
              <w:pStyle w:val="4"/>
              <w:jc w:val="center"/>
            </w:pPr>
            <w:r>
              <w:rPr>
                <w:rFonts w:ascii="仿宋_GB2312" w:hAnsi="仿宋_GB2312" w:eastAsia="仿宋_GB2312" w:cs="仿宋_GB2312"/>
                <w:sz w:val="20"/>
              </w:rPr>
              <w:t>10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AC0C6">
            <w:pPr>
              <w:pStyle w:val="4"/>
              <w:jc w:val="center"/>
            </w:pPr>
          </w:p>
        </w:tc>
      </w:tr>
      <w:tr w14:paraId="4A22CB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E7DD2">
            <w:pPr>
              <w:pStyle w:val="4"/>
              <w:jc w:val="center"/>
            </w:pPr>
            <w:r>
              <w:rPr>
                <w:rFonts w:ascii="仿宋_GB2312" w:hAnsi="仿宋_GB2312" w:eastAsia="仿宋_GB2312" w:cs="仿宋_GB2312"/>
                <w:sz w:val="20"/>
              </w:rPr>
              <w:t>5</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40082DB">
            <w:pPr>
              <w:pStyle w:val="4"/>
              <w:jc w:val="center"/>
            </w:pPr>
            <w:r>
              <w:rPr>
                <w:rFonts w:ascii="仿宋_GB2312" w:hAnsi="仿宋_GB2312" w:eastAsia="仿宋_GB2312" w:cs="仿宋_GB2312"/>
                <w:sz w:val="20"/>
              </w:rPr>
              <w:t>电源时序器</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B732B5">
            <w:pPr>
              <w:pStyle w:val="4"/>
              <w:jc w:val="center"/>
            </w:pPr>
            <w:r>
              <w:rPr>
                <w:rFonts w:ascii="仿宋_GB2312" w:hAnsi="仿宋_GB2312" w:eastAsia="仿宋_GB2312" w:cs="仿宋_GB2312"/>
                <w:sz w:val="20"/>
              </w:rPr>
              <w:t>18</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6ABC1">
            <w:pPr>
              <w:pStyle w:val="4"/>
              <w:jc w:val="center"/>
            </w:pPr>
          </w:p>
        </w:tc>
      </w:tr>
      <w:tr w14:paraId="4E4E4A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48389">
            <w:pPr>
              <w:pStyle w:val="4"/>
              <w:jc w:val="center"/>
            </w:pPr>
            <w:r>
              <w:rPr>
                <w:rFonts w:ascii="仿宋_GB2312" w:hAnsi="仿宋_GB2312" w:eastAsia="仿宋_GB2312" w:cs="仿宋_GB2312"/>
                <w:sz w:val="20"/>
              </w:rPr>
              <w:t>6</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BD564A">
            <w:pPr>
              <w:pStyle w:val="4"/>
              <w:jc w:val="center"/>
            </w:pPr>
            <w:r>
              <w:rPr>
                <w:rFonts w:ascii="仿宋_GB2312" w:hAnsi="仿宋_GB2312" w:eastAsia="仿宋_GB2312" w:cs="仿宋_GB2312"/>
                <w:sz w:val="20"/>
              </w:rPr>
              <w:t>多合一环境传感器</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255D0E4C">
            <w:pPr>
              <w:pStyle w:val="4"/>
              <w:jc w:val="center"/>
            </w:pPr>
            <w:r>
              <w:rPr>
                <w:rFonts w:ascii="仿宋_GB2312" w:hAnsi="仿宋_GB2312" w:eastAsia="仿宋_GB2312" w:cs="仿宋_GB2312"/>
                <w:sz w:val="20"/>
              </w:rPr>
              <w:t>10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C3160">
            <w:pPr>
              <w:pStyle w:val="4"/>
              <w:jc w:val="center"/>
            </w:pPr>
          </w:p>
        </w:tc>
      </w:tr>
      <w:tr w14:paraId="7611C0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1B40D3">
            <w:pPr>
              <w:pStyle w:val="4"/>
              <w:jc w:val="center"/>
            </w:pPr>
            <w:r>
              <w:rPr>
                <w:rFonts w:ascii="仿宋_GB2312" w:hAnsi="仿宋_GB2312" w:eastAsia="仿宋_GB2312" w:cs="仿宋_GB2312"/>
                <w:sz w:val="20"/>
              </w:rPr>
              <w:t>7</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9EF5AC">
            <w:pPr>
              <w:pStyle w:val="4"/>
              <w:jc w:val="center"/>
            </w:pPr>
            <w:r>
              <w:rPr>
                <w:rFonts w:ascii="仿宋_GB2312" w:hAnsi="仿宋_GB2312" w:eastAsia="仿宋_GB2312" w:cs="仿宋_GB2312"/>
                <w:sz w:val="20"/>
              </w:rPr>
              <w:t>红外发射器</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C5DE759">
            <w:pPr>
              <w:pStyle w:val="4"/>
              <w:jc w:val="center"/>
            </w:pPr>
            <w:r>
              <w:rPr>
                <w:rFonts w:ascii="仿宋_GB2312" w:hAnsi="仿宋_GB2312" w:eastAsia="仿宋_GB2312" w:cs="仿宋_GB2312"/>
                <w:sz w:val="20"/>
              </w:rPr>
              <w:t>10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3F562">
            <w:pPr>
              <w:pStyle w:val="4"/>
              <w:jc w:val="center"/>
            </w:pPr>
          </w:p>
        </w:tc>
      </w:tr>
      <w:tr w14:paraId="65A902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0C10F">
            <w:pPr>
              <w:pStyle w:val="4"/>
              <w:jc w:val="center"/>
            </w:pPr>
            <w:r>
              <w:rPr>
                <w:rFonts w:ascii="仿宋_GB2312" w:hAnsi="仿宋_GB2312" w:eastAsia="仿宋_GB2312" w:cs="仿宋_GB2312"/>
                <w:sz w:val="20"/>
              </w:rPr>
              <w:t>8</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FEA7589">
            <w:pPr>
              <w:pStyle w:val="4"/>
              <w:jc w:val="center"/>
            </w:pPr>
            <w:r>
              <w:rPr>
                <w:rFonts w:ascii="仿宋_GB2312" w:hAnsi="仿宋_GB2312" w:eastAsia="仿宋_GB2312" w:cs="仿宋_GB2312"/>
                <w:sz w:val="20"/>
              </w:rPr>
              <w:t>无线接收模块</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1CB201">
            <w:pPr>
              <w:pStyle w:val="4"/>
              <w:jc w:val="center"/>
            </w:pPr>
            <w:r>
              <w:rPr>
                <w:rFonts w:ascii="仿宋_GB2312" w:hAnsi="仿宋_GB2312" w:eastAsia="仿宋_GB2312" w:cs="仿宋_GB2312"/>
                <w:sz w:val="20"/>
              </w:rPr>
              <w:t>20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A84388">
            <w:pPr>
              <w:pStyle w:val="4"/>
              <w:jc w:val="center"/>
            </w:pPr>
          </w:p>
        </w:tc>
      </w:tr>
      <w:tr w14:paraId="705C7A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6E391C">
            <w:pPr>
              <w:pStyle w:val="4"/>
              <w:jc w:val="center"/>
            </w:pPr>
            <w:r>
              <w:rPr>
                <w:rFonts w:ascii="仿宋_GB2312" w:hAnsi="仿宋_GB2312" w:eastAsia="仿宋_GB2312" w:cs="仿宋_GB2312"/>
                <w:sz w:val="20"/>
              </w:rPr>
              <w:t>9</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2FF37B2">
            <w:pPr>
              <w:pStyle w:val="4"/>
              <w:jc w:val="center"/>
            </w:pPr>
            <w:r>
              <w:rPr>
                <w:rFonts w:ascii="仿宋_GB2312" w:hAnsi="仿宋_GB2312" w:eastAsia="仿宋_GB2312" w:cs="仿宋_GB2312"/>
                <w:sz w:val="20"/>
              </w:rPr>
              <w:t>无线灯光控制面板</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DD6293">
            <w:pPr>
              <w:pStyle w:val="4"/>
              <w:jc w:val="center"/>
            </w:pPr>
            <w:r>
              <w:rPr>
                <w:rFonts w:ascii="仿宋_GB2312" w:hAnsi="仿宋_GB2312" w:eastAsia="仿宋_GB2312" w:cs="仿宋_GB2312"/>
                <w:sz w:val="20"/>
              </w:rPr>
              <w:t>20</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B93EE">
            <w:pPr>
              <w:pStyle w:val="4"/>
              <w:jc w:val="center"/>
            </w:pPr>
          </w:p>
        </w:tc>
      </w:tr>
      <w:tr w14:paraId="12533D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CD707">
            <w:pPr>
              <w:pStyle w:val="4"/>
              <w:jc w:val="center"/>
            </w:pPr>
            <w:r>
              <w:rPr>
                <w:rFonts w:ascii="仿宋_GB2312" w:hAnsi="仿宋_GB2312" w:eastAsia="仿宋_GB2312" w:cs="仿宋_GB2312"/>
                <w:sz w:val="20"/>
              </w:rPr>
              <w:t>10</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8BFD07">
            <w:pPr>
              <w:pStyle w:val="4"/>
              <w:jc w:val="center"/>
            </w:pPr>
            <w:r>
              <w:rPr>
                <w:rFonts w:ascii="仿宋_GB2312" w:hAnsi="仿宋_GB2312" w:eastAsia="仿宋_GB2312" w:cs="仿宋_GB2312"/>
                <w:sz w:val="20"/>
              </w:rPr>
              <w:t>物联网断路器</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6CE3598">
            <w:pPr>
              <w:pStyle w:val="4"/>
              <w:jc w:val="center"/>
            </w:pPr>
            <w:r>
              <w:rPr>
                <w:rFonts w:ascii="仿宋_GB2312" w:hAnsi="仿宋_GB2312" w:eastAsia="仿宋_GB2312" w:cs="仿宋_GB2312"/>
                <w:sz w:val="20"/>
              </w:rPr>
              <w:t>5</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08B75">
            <w:pPr>
              <w:pStyle w:val="4"/>
              <w:jc w:val="center"/>
            </w:pPr>
          </w:p>
        </w:tc>
      </w:tr>
      <w:tr w14:paraId="386E95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07720">
            <w:pPr>
              <w:pStyle w:val="4"/>
              <w:jc w:val="center"/>
            </w:pPr>
            <w:r>
              <w:rPr>
                <w:rFonts w:ascii="仿宋_GB2312" w:hAnsi="仿宋_GB2312" w:eastAsia="仿宋_GB2312" w:cs="仿宋_GB2312"/>
                <w:sz w:val="20"/>
              </w:rPr>
              <w:t>11</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0A3E9F28">
            <w:pPr>
              <w:pStyle w:val="4"/>
              <w:jc w:val="center"/>
            </w:pPr>
            <w:r>
              <w:rPr>
                <w:rFonts w:ascii="仿宋_GB2312" w:hAnsi="仿宋_GB2312" w:eastAsia="仿宋_GB2312" w:cs="仿宋_GB2312"/>
                <w:sz w:val="20"/>
              </w:rPr>
              <w:t>无线AP</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02966681">
            <w:pPr>
              <w:pStyle w:val="4"/>
              <w:jc w:val="center"/>
            </w:pPr>
            <w:r>
              <w:rPr>
                <w:rFonts w:ascii="仿宋_GB2312" w:hAnsi="仿宋_GB2312" w:eastAsia="仿宋_GB2312" w:cs="仿宋_GB2312"/>
                <w:sz w:val="20"/>
              </w:rPr>
              <w:t>15</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5C4C1">
            <w:pPr>
              <w:pStyle w:val="4"/>
              <w:jc w:val="center"/>
            </w:pPr>
          </w:p>
        </w:tc>
      </w:tr>
      <w:tr w14:paraId="6AB8AC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ECE3C">
            <w:pPr>
              <w:pStyle w:val="4"/>
              <w:jc w:val="center"/>
            </w:pPr>
            <w:r>
              <w:rPr>
                <w:rFonts w:ascii="仿宋_GB2312" w:hAnsi="仿宋_GB2312" w:eastAsia="仿宋_GB2312" w:cs="仿宋_GB2312"/>
                <w:sz w:val="20"/>
              </w:rPr>
              <w:t>12</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04484C07">
            <w:pPr>
              <w:pStyle w:val="4"/>
              <w:jc w:val="center"/>
            </w:pPr>
            <w:r>
              <w:rPr>
                <w:rFonts w:ascii="仿宋_GB2312" w:hAnsi="仿宋_GB2312" w:eastAsia="仿宋_GB2312" w:cs="仿宋_GB2312"/>
                <w:sz w:val="20"/>
              </w:rPr>
              <w:t>智慧综合管理平台</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ACDFA4">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4732B">
            <w:pPr>
              <w:pStyle w:val="4"/>
              <w:jc w:val="center"/>
            </w:pPr>
          </w:p>
        </w:tc>
      </w:tr>
      <w:tr w14:paraId="1FE9F2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4F231">
            <w:pPr>
              <w:pStyle w:val="4"/>
              <w:jc w:val="center"/>
            </w:pPr>
            <w:r>
              <w:rPr>
                <w:rFonts w:ascii="仿宋_GB2312" w:hAnsi="仿宋_GB2312" w:eastAsia="仿宋_GB2312" w:cs="仿宋_GB2312"/>
                <w:sz w:val="20"/>
              </w:rPr>
              <w:t>13</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18A3DBC">
            <w:pPr>
              <w:pStyle w:val="4"/>
              <w:jc w:val="center"/>
            </w:pPr>
            <w:r>
              <w:rPr>
                <w:rFonts w:ascii="仿宋_GB2312" w:hAnsi="仿宋_GB2312" w:eastAsia="仿宋_GB2312" w:cs="仿宋_GB2312"/>
                <w:sz w:val="20"/>
              </w:rPr>
              <w:t>智能物联检测管理系统</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CA359C7">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E32AC">
            <w:pPr>
              <w:pStyle w:val="4"/>
              <w:jc w:val="center"/>
            </w:pPr>
          </w:p>
        </w:tc>
      </w:tr>
      <w:tr w14:paraId="5A36B8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8C508">
            <w:pPr>
              <w:pStyle w:val="4"/>
              <w:jc w:val="center"/>
            </w:pPr>
            <w:r>
              <w:rPr>
                <w:rFonts w:ascii="仿宋_GB2312" w:hAnsi="仿宋_GB2312" w:eastAsia="仿宋_GB2312" w:cs="仿宋_GB2312"/>
                <w:sz w:val="20"/>
              </w:rPr>
              <w:t>14</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5613A2">
            <w:pPr>
              <w:pStyle w:val="4"/>
              <w:jc w:val="center"/>
            </w:pPr>
            <w:r>
              <w:rPr>
                <w:rFonts w:ascii="仿宋_GB2312" w:hAnsi="仿宋_GB2312" w:eastAsia="仿宋_GB2312" w:cs="仿宋_GB2312"/>
                <w:sz w:val="20"/>
              </w:rPr>
              <w:t>智能控制后台管理系统</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A8A223A">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88D1E">
            <w:pPr>
              <w:pStyle w:val="4"/>
              <w:jc w:val="center"/>
            </w:pPr>
          </w:p>
        </w:tc>
      </w:tr>
      <w:tr w14:paraId="7B05E6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7B881">
            <w:pPr>
              <w:pStyle w:val="4"/>
              <w:jc w:val="center"/>
            </w:pPr>
            <w:r>
              <w:rPr>
                <w:rFonts w:ascii="仿宋_GB2312" w:hAnsi="仿宋_GB2312" w:eastAsia="仿宋_GB2312" w:cs="仿宋_GB2312"/>
                <w:sz w:val="20"/>
              </w:rPr>
              <w:t>15</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50AE2B3">
            <w:pPr>
              <w:pStyle w:val="4"/>
              <w:jc w:val="center"/>
            </w:pPr>
            <w:r>
              <w:rPr>
                <w:rFonts w:ascii="仿宋_GB2312" w:hAnsi="仿宋_GB2312" w:eastAsia="仿宋_GB2312" w:cs="仿宋_GB2312"/>
                <w:sz w:val="20"/>
              </w:rPr>
              <w:t>预约移动端系统</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4ED2F6EA">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409AD">
            <w:pPr>
              <w:pStyle w:val="4"/>
              <w:jc w:val="center"/>
            </w:pPr>
          </w:p>
        </w:tc>
      </w:tr>
      <w:tr w14:paraId="4188B4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CB6B3">
            <w:pPr>
              <w:pStyle w:val="4"/>
              <w:jc w:val="center"/>
            </w:pPr>
            <w:r>
              <w:rPr>
                <w:rFonts w:ascii="仿宋_GB2312" w:hAnsi="仿宋_GB2312" w:eastAsia="仿宋_GB2312" w:cs="仿宋_GB2312"/>
                <w:sz w:val="20"/>
              </w:rPr>
              <w:t>16</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98256E">
            <w:pPr>
              <w:pStyle w:val="4"/>
              <w:jc w:val="center"/>
            </w:pPr>
            <w:r>
              <w:rPr>
                <w:rFonts w:ascii="仿宋_GB2312" w:hAnsi="仿宋_GB2312" w:eastAsia="仿宋_GB2312" w:cs="仿宋_GB2312"/>
                <w:sz w:val="20"/>
              </w:rPr>
              <w:t>IP对讲系统</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D73BA6">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45B54B">
            <w:pPr>
              <w:pStyle w:val="4"/>
              <w:jc w:val="center"/>
            </w:pPr>
          </w:p>
        </w:tc>
      </w:tr>
      <w:tr w14:paraId="6B76D7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E1DBF8">
            <w:pPr>
              <w:pStyle w:val="4"/>
              <w:jc w:val="center"/>
            </w:pPr>
            <w:r>
              <w:rPr>
                <w:rFonts w:ascii="仿宋_GB2312" w:hAnsi="仿宋_GB2312" w:eastAsia="仿宋_GB2312" w:cs="仿宋_GB2312"/>
                <w:sz w:val="20"/>
              </w:rPr>
              <w:t>17</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A252C7">
            <w:pPr>
              <w:pStyle w:val="4"/>
              <w:jc w:val="center"/>
            </w:pPr>
            <w:r>
              <w:rPr>
                <w:rFonts w:ascii="仿宋_GB2312" w:hAnsi="仿宋_GB2312" w:eastAsia="仿宋_GB2312" w:cs="仿宋_GB2312"/>
                <w:sz w:val="20"/>
              </w:rPr>
              <w:t>对讲主机</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3D70B87F">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A5DD3">
            <w:pPr>
              <w:pStyle w:val="4"/>
              <w:jc w:val="center"/>
            </w:pPr>
          </w:p>
        </w:tc>
      </w:tr>
      <w:tr w14:paraId="127CB5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B360B">
            <w:pPr>
              <w:pStyle w:val="4"/>
              <w:jc w:val="center"/>
            </w:pPr>
            <w:r>
              <w:rPr>
                <w:rFonts w:ascii="仿宋_GB2312" w:hAnsi="仿宋_GB2312" w:eastAsia="仿宋_GB2312" w:cs="仿宋_GB2312"/>
                <w:sz w:val="20"/>
              </w:rPr>
              <w:t>18</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7E470574">
            <w:pPr>
              <w:pStyle w:val="4"/>
              <w:jc w:val="center"/>
            </w:pPr>
            <w:r>
              <w:rPr>
                <w:rFonts w:ascii="仿宋_GB2312" w:hAnsi="仿宋_GB2312" w:eastAsia="仿宋_GB2312" w:cs="仿宋_GB2312"/>
                <w:sz w:val="20"/>
              </w:rPr>
              <w:t>AC控制器</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3252497">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B1E89">
            <w:pPr>
              <w:pStyle w:val="4"/>
              <w:jc w:val="center"/>
            </w:pPr>
          </w:p>
        </w:tc>
      </w:tr>
      <w:tr w14:paraId="1C2A0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0DEA8F">
            <w:pPr>
              <w:pStyle w:val="4"/>
              <w:jc w:val="center"/>
            </w:pPr>
            <w:r>
              <w:rPr>
                <w:rFonts w:ascii="仿宋_GB2312" w:hAnsi="仿宋_GB2312" w:eastAsia="仿宋_GB2312" w:cs="仿宋_GB2312"/>
                <w:sz w:val="20"/>
              </w:rPr>
              <w:t>19</w:t>
            </w:r>
          </w:p>
        </w:tc>
        <w:tc>
          <w:tcPr>
            <w:tcW w:w="2431"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DF3FDC">
            <w:pPr>
              <w:pStyle w:val="4"/>
              <w:jc w:val="center"/>
            </w:pPr>
            <w:r>
              <w:rPr>
                <w:rFonts w:ascii="仿宋_GB2312" w:hAnsi="仿宋_GB2312" w:eastAsia="仿宋_GB2312" w:cs="仿宋_GB2312"/>
                <w:sz w:val="20"/>
              </w:rPr>
              <w:t>电源时序设备</w:t>
            </w:r>
          </w:p>
        </w:tc>
        <w:tc>
          <w:tcPr>
            <w:tcW w:w="830" w:type="pct"/>
            <w:tcBorders>
              <w:top w:val="nil"/>
              <w:left w:val="nil"/>
              <w:bottom w:val="single" w:color="000000" w:sz="4" w:space="0"/>
              <w:right w:val="single" w:color="000000" w:sz="4" w:space="0"/>
            </w:tcBorders>
            <w:tcMar>
              <w:top w:w="0" w:type="dxa"/>
              <w:left w:w="105" w:type="dxa"/>
              <w:bottom w:w="0" w:type="dxa"/>
              <w:right w:w="105" w:type="dxa"/>
            </w:tcMar>
            <w:vAlign w:val="top"/>
          </w:tcPr>
          <w:p w14:paraId="6E3DC604">
            <w:pPr>
              <w:pStyle w:val="4"/>
              <w:jc w:val="center"/>
            </w:pPr>
            <w:r>
              <w:rPr>
                <w:rFonts w:ascii="仿宋_GB2312" w:hAnsi="仿宋_GB2312" w:eastAsia="仿宋_GB2312" w:cs="仿宋_GB2312"/>
                <w:sz w:val="20"/>
              </w:rPr>
              <w:t>1</w:t>
            </w:r>
          </w:p>
        </w:tc>
        <w:tc>
          <w:tcPr>
            <w:tcW w:w="90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9C97B7">
            <w:pPr>
              <w:pStyle w:val="4"/>
              <w:jc w:val="center"/>
            </w:pPr>
          </w:p>
        </w:tc>
      </w:tr>
    </w:tbl>
    <w:p w14:paraId="32802584">
      <w:pPr>
        <w:pStyle w:val="4"/>
      </w:pPr>
      <w:r>
        <w:br w:type="textWrapping"/>
      </w:r>
      <w:r>
        <w:rPr>
          <w:rFonts w:ascii="仿宋_GB2312" w:hAnsi="仿宋_GB2312" w:eastAsia="仿宋_GB2312" w:cs="仿宋_GB2312"/>
          <w:b/>
        </w:rPr>
        <w:t>二、技术参数</w:t>
      </w:r>
      <w:r>
        <w:br w:type="textWrapping"/>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83"/>
        <w:gridCol w:w="1606"/>
        <w:gridCol w:w="5824"/>
      </w:tblGrid>
      <w:tr w14:paraId="6B21E4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A816E6">
            <w:pPr>
              <w:pStyle w:val="4"/>
              <w:jc w:val="center"/>
            </w:pPr>
            <w:r>
              <w:rPr>
                <w:rFonts w:ascii="仿宋_GB2312" w:hAnsi="仿宋_GB2312" w:eastAsia="仿宋_GB2312" w:cs="仿宋_GB2312"/>
                <w:b/>
                <w:sz w:val="20"/>
              </w:rPr>
              <w:t>序号</w:t>
            </w:r>
          </w:p>
        </w:tc>
        <w:tc>
          <w:tcPr>
            <w:tcW w:w="94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891439">
            <w:pPr>
              <w:pStyle w:val="4"/>
              <w:jc w:val="center"/>
            </w:pPr>
            <w:r>
              <w:rPr>
                <w:rFonts w:ascii="仿宋_GB2312" w:hAnsi="仿宋_GB2312" w:eastAsia="仿宋_GB2312" w:cs="仿宋_GB2312"/>
                <w:b/>
                <w:sz w:val="20"/>
              </w:rPr>
              <w:t>货物</w:t>
            </w:r>
          </w:p>
          <w:p w14:paraId="4FABB244">
            <w:pPr>
              <w:pStyle w:val="4"/>
              <w:jc w:val="center"/>
            </w:pPr>
            <w:r>
              <w:rPr>
                <w:rFonts w:ascii="仿宋_GB2312" w:hAnsi="仿宋_GB2312" w:eastAsia="仿宋_GB2312" w:cs="仿宋_GB2312"/>
                <w:b/>
                <w:sz w:val="20"/>
              </w:rPr>
              <w:t>名称</w:t>
            </w:r>
          </w:p>
        </w:tc>
        <w:tc>
          <w:tcPr>
            <w:tcW w:w="342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E4EC42">
            <w:pPr>
              <w:pStyle w:val="4"/>
              <w:jc w:val="center"/>
            </w:pPr>
            <w:r>
              <w:rPr>
                <w:rFonts w:ascii="仿宋_GB2312" w:hAnsi="仿宋_GB2312" w:eastAsia="仿宋_GB2312" w:cs="仿宋_GB2312"/>
                <w:b/>
                <w:sz w:val="20"/>
              </w:rPr>
              <w:t>技术参数</w:t>
            </w:r>
          </w:p>
        </w:tc>
      </w:tr>
      <w:tr w14:paraId="50A1D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30C317">
            <w:pPr>
              <w:pStyle w:val="4"/>
              <w:jc w:val="center"/>
            </w:pPr>
            <w:r>
              <w:rPr>
                <w:rFonts w:ascii="仿宋_GB2312" w:hAnsi="仿宋_GB2312" w:eastAsia="仿宋_GB2312" w:cs="仿宋_GB2312"/>
                <w:sz w:val="20"/>
              </w:rPr>
              <w:t>1</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1044F">
            <w:pPr>
              <w:pStyle w:val="4"/>
              <w:jc w:val="center"/>
            </w:pPr>
            <w:r>
              <w:rPr>
                <w:rFonts w:ascii="仿宋_GB2312" w:hAnsi="仿宋_GB2312" w:eastAsia="仿宋_GB2312" w:cs="仿宋_GB2312"/>
                <w:sz w:val="20"/>
              </w:rPr>
              <w:t>智能控制管理终端</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83EF6">
            <w:pPr>
              <w:pStyle w:val="4"/>
              <w:jc w:val="left"/>
            </w:pPr>
            <w:r>
              <w:rPr>
                <w:rFonts w:ascii="仿宋_GB2312" w:hAnsi="仿宋_GB2312" w:eastAsia="仿宋_GB2312" w:cs="仿宋_GB2312"/>
                <w:color w:val="000000"/>
                <w:sz w:val="20"/>
              </w:rPr>
              <w:t>▲1.支持主机≥2颗CPU，</w:t>
            </w:r>
            <w:r>
              <w:rPr>
                <w:rFonts w:ascii="仿宋_GB2312" w:hAnsi="仿宋_GB2312" w:eastAsia="仿宋_GB2312" w:cs="仿宋_GB2312"/>
                <w:sz w:val="20"/>
              </w:rPr>
              <w:t>存储≥12T，</w:t>
            </w:r>
            <w:r>
              <w:rPr>
                <w:rFonts w:ascii="仿宋_GB2312" w:hAnsi="仿宋_GB2312" w:eastAsia="仿宋_GB2312" w:cs="仿宋_GB2312"/>
                <w:color w:val="000000"/>
                <w:sz w:val="20"/>
              </w:rPr>
              <w:t>芯片主频≥2.4GHz，≥8线程，≥8核心，运算精度≥FP64，板载≥8GB RAM，≥32GB Flash闪存，支持独立可视化编程控制教室声光电设备，支持多教室级联控制和互动控制；</w:t>
            </w:r>
            <w:r>
              <w:br w:type="textWrapping"/>
            </w:r>
            <w:r>
              <w:rPr>
                <w:rFonts w:ascii="仿宋_GB2312" w:hAnsi="仿宋_GB2312" w:eastAsia="仿宋_GB2312" w:cs="仿宋_GB2312"/>
                <w:color w:val="000000"/>
                <w:sz w:val="20"/>
              </w:rPr>
              <w:t>▲2.支持主机内置AI智能算法，支持本地化AI直接采集摄像机图像智能分析和消息推送，支持联动中控系统实现电子白板、投影机、灯光、空调的控制，支持行为识别、自动录像存储和弹窗提示、联动一屏多显平台一键切换图像至智慧教室管控中心大屏幕显示；</w:t>
            </w:r>
            <w:r>
              <w:br w:type="textWrapping"/>
            </w:r>
            <w:r>
              <w:rPr>
                <w:rFonts w:ascii="仿宋_GB2312" w:hAnsi="仿宋_GB2312" w:eastAsia="仿宋_GB2312" w:cs="仿宋_GB2312"/>
                <w:color w:val="000000"/>
                <w:sz w:val="20"/>
              </w:rPr>
              <w:t>3.支持控制接口≥8路RS232接口，≥2路RS485接口，≥4路IR红外控制接口，≥4路I/O控制接口，≥4路RELAY继电器控制接口，≥1路CR-NET控制接口，可级联不少于256台总线设备控制；≥8路RJ45千兆网络接口，≥2路SFP千兆光纤接口，控制端可通过网络与中控主机通讯。</w:t>
            </w:r>
            <w:r>
              <w:br w:type="textWrapping"/>
            </w:r>
            <w:r>
              <w:rPr>
                <w:rFonts w:ascii="仿宋_GB2312" w:hAnsi="仿宋_GB2312" w:eastAsia="仿宋_GB2312" w:cs="仿宋_GB2312"/>
                <w:color w:val="000000"/>
                <w:sz w:val="20"/>
              </w:rPr>
              <w:t>4.支持多台主机之间级联，信号可互联互通任意切换输入输出，级联后信号容量可任意叠加并且可以任意互相切换，可以在同一套管理软件或者平板端进行可视化拖拽切换信号上屏显示；</w:t>
            </w:r>
            <w:r>
              <w:br w:type="textWrapping"/>
            </w:r>
            <w:r>
              <w:rPr>
                <w:rFonts w:ascii="仿宋_GB2312" w:hAnsi="仿宋_GB2312" w:eastAsia="仿宋_GB2312" w:cs="仿宋_GB2312"/>
                <w:color w:val="000000"/>
                <w:sz w:val="20"/>
              </w:rPr>
              <w:t>5.主机支持≥4路HDMI视频输入接口，≥6路HDMI视频输出接口，≥1路UVC视频输出接口，≥4路Type-C接口，≥2路Type-A接口，USB接口可以实现本地KVM坐席管理功能，支持远程操控电脑桌面，HDMI输入输出接口分辨率最大支持3840*2160@60Hz，向下兼容其他常见分辨率；</w:t>
            </w:r>
            <w:r>
              <w:br w:type="textWrapping"/>
            </w:r>
            <w:r>
              <w:rPr>
                <w:rFonts w:ascii="仿宋_GB2312" w:hAnsi="仿宋_GB2312" w:eastAsia="仿宋_GB2312" w:cs="仿宋_GB2312"/>
                <w:color w:val="000000"/>
                <w:sz w:val="20"/>
              </w:rPr>
              <w:t>6.音频接口：支持≥2路3.5音频输入接口、≥2路3.5音频输出接口，中控可以独立切换音频输入输出；</w:t>
            </w:r>
            <w:r>
              <w:br w:type="textWrapping"/>
            </w:r>
            <w:r>
              <w:rPr>
                <w:rFonts w:ascii="仿宋_GB2312" w:hAnsi="仿宋_GB2312" w:eastAsia="仿宋_GB2312" w:cs="仿宋_GB2312"/>
                <w:color w:val="000000"/>
                <w:sz w:val="20"/>
              </w:rPr>
              <w:t>7.中控主机支持与分布式系统兼容，可以无限扩展输入输出通道数量，支持任意一台中控主机接管其他教室的中控主机电脑桌面，</w:t>
            </w:r>
            <w:bookmarkStart w:id="0" w:name="_GoBack"/>
            <w:bookmarkEnd w:id="0"/>
            <w:r>
              <w:rPr>
                <w:rFonts w:ascii="仿宋_GB2312" w:hAnsi="仿宋_GB2312" w:eastAsia="仿宋_GB2312" w:cs="仿宋_GB2312"/>
                <w:color w:val="000000"/>
                <w:sz w:val="20"/>
              </w:rPr>
              <w:t>也可以在智慧管控中心的KVM席位一键接管其中一台中控主机的电脑桌面，并一键推送上屏显示，支持一屏多显和画面分割，大屏单屏最大支持16分屏显示不同教室的摄像机画面；</w:t>
            </w:r>
            <w:r>
              <w:br w:type="textWrapping"/>
            </w:r>
            <w:r>
              <w:rPr>
                <w:rFonts w:ascii="仿宋_GB2312" w:hAnsi="仿宋_GB2312" w:eastAsia="仿宋_GB2312" w:cs="仿宋_GB2312"/>
                <w:color w:val="000000"/>
                <w:sz w:val="20"/>
              </w:rPr>
              <w:t>8.主机支持≥4路弱电继电器接口，带30V 1A负载测试，支持≥4路数字输入/输出IO接口，带50mA负载测试；</w:t>
            </w:r>
            <w:r>
              <w:br w:type="textWrapping"/>
            </w:r>
            <w:r>
              <w:rPr>
                <w:rFonts w:ascii="仿宋_GB2312" w:hAnsi="仿宋_GB2312" w:eastAsia="仿宋_GB2312" w:cs="仿宋_GB2312"/>
                <w:color w:val="000000"/>
                <w:sz w:val="20"/>
              </w:rPr>
              <w:t>9.网络通讯≥2种，包含但不限于：CR-NET、Ethernet等；</w:t>
            </w:r>
            <w:r>
              <w:br w:type="textWrapping"/>
            </w:r>
            <w:r>
              <w:rPr>
                <w:rFonts w:ascii="仿宋_GB2312" w:hAnsi="仿宋_GB2312" w:eastAsia="仿宋_GB2312" w:cs="仿宋_GB2312"/>
                <w:color w:val="000000"/>
                <w:sz w:val="20"/>
              </w:rPr>
              <w:t>10.配合中控热备模块可以实现中控双机热备份功能；</w:t>
            </w:r>
            <w:r>
              <w:br w:type="textWrapping"/>
            </w:r>
            <w:r>
              <w:rPr>
                <w:rFonts w:ascii="仿宋_GB2312" w:hAnsi="仿宋_GB2312" w:eastAsia="仿宋_GB2312" w:cs="仿宋_GB2312"/>
                <w:color w:val="000000"/>
                <w:sz w:val="20"/>
              </w:rPr>
              <w:t>11.支持本地及远程多种控制方式；支持大型组网，集中管理；</w:t>
            </w:r>
            <w:r>
              <w:br w:type="textWrapping"/>
            </w:r>
            <w:r>
              <w:rPr>
                <w:rFonts w:ascii="仿宋_GB2312" w:hAnsi="仿宋_GB2312" w:eastAsia="仿宋_GB2312" w:cs="仿宋_GB2312"/>
                <w:color w:val="000000"/>
                <w:sz w:val="20"/>
              </w:rPr>
              <w:t>12.支持可视化运维，支持音频音量、环境状态、数据信息、外接设备的可视化显示。</w:t>
            </w:r>
            <w:r>
              <w:br w:type="textWrapping"/>
            </w:r>
            <w:r>
              <w:rPr>
                <w:rFonts w:ascii="仿宋_GB2312" w:hAnsi="仿宋_GB2312" w:eastAsia="仿宋_GB2312" w:cs="仿宋_GB2312"/>
                <w:color w:val="000000"/>
                <w:sz w:val="20"/>
              </w:rPr>
              <w:t>▲13.支持7×24小时连续稳定运行工作，平均无故障时间MTBF≥150000小时；（提供证明材料，包括但不限产品技术参数及功能介绍的官网截图或检测报告）</w:t>
            </w:r>
            <w:r>
              <w:br w:type="textWrapping"/>
            </w:r>
            <w:r>
              <w:rPr>
                <w:rFonts w:ascii="仿宋_GB2312" w:hAnsi="仿宋_GB2312" w:eastAsia="仿宋_GB2312" w:cs="仿宋_GB2312"/>
                <w:color w:val="000000"/>
                <w:sz w:val="20"/>
              </w:rPr>
              <w:t>14.具备一键式联动控制功能，提供开放式可编程控制平台。</w:t>
            </w:r>
            <w:r>
              <w:br w:type="textWrapping"/>
            </w:r>
            <w:r>
              <w:rPr>
                <w:rFonts w:ascii="仿宋_GB2312" w:hAnsi="仿宋_GB2312" w:eastAsia="仿宋_GB2312" w:cs="仿宋_GB2312"/>
                <w:color w:val="000000"/>
                <w:sz w:val="20"/>
              </w:rPr>
              <w:t>15.支持预案保存以及一键切换场景，支持按场所分组管理，支持定时或者根据事件触发的方式执行自动预案。</w:t>
            </w:r>
            <w:r>
              <w:br w:type="textWrapping"/>
            </w:r>
            <w:r>
              <w:rPr>
                <w:rFonts w:ascii="仿宋_GB2312" w:hAnsi="仿宋_GB2312" w:eastAsia="仿宋_GB2312" w:cs="仿宋_GB2312"/>
                <w:color w:val="000000"/>
                <w:sz w:val="20"/>
              </w:rPr>
              <w:t>16.能够监测到设备离线，并提示用户，支持设备告警，支持告警分级管理，支持告警解除。</w:t>
            </w:r>
            <w:r>
              <w:br w:type="textWrapping"/>
            </w:r>
            <w:r>
              <w:rPr>
                <w:rFonts w:ascii="仿宋_GB2312" w:hAnsi="仿宋_GB2312" w:eastAsia="仿宋_GB2312" w:cs="仿宋_GB2312"/>
                <w:color w:val="000000"/>
                <w:sz w:val="20"/>
              </w:rPr>
              <w:t>17.设备支持在控制端同步播放进度、调整播放音量、任意拖动播放位置，以及播放开始、暂停控制。</w:t>
            </w:r>
            <w:r>
              <w:br w:type="textWrapping"/>
            </w:r>
            <w:r>
              <w:rPr>
                <w:rFonts w:ascii="仿宋_GB2312" w:hAnsi="仿宋_GB2312" w:eastAsia="仿宋_GB2312" w:cs="仿宋_GB2312"/>
                <w:color w:val="000000"/>
                <w:sz w:val="20"/>
              </w:rPr>
              <w:t>18.支持具备时间轴、多线程事件编辑功能。</w:t>
            </w:r>
            <w:r>
              <w:br w:type="textWrapping"/>
            </w:r>
            <w:r>
              <w:rPr>
                <w:rFonts w:ascii="仿宋_GB2312" w:hAnsi="仿宋_GB2312" w:eastAsia="仿宋_GB2312" w:cs="仿宋_GB2312"/>
                <w:color w:val="000000"/>
                <w:sz w:val="20"/>
              </w:rPr>
              <w:t>19.主机支持≥4路RTSP流互联互通传输，支持与分布式编解码节点、高清录播主机无缝对接，支持直接拉流录制音视频信号，支持多教室互动，支持与分布式任意数量节点进行扩容信号输入输出，需集成在同一个软件进行集中可视化控制信号切换。</w:t>
            </w:r>
            <w:r>
              <w:br w:type="textWrapping"/>
            </w:r>
            <w:r>
              <w:rPr>
                <w:rFonts w:ascii="仿宋_GB2312" w:hAnsi="仿宋_GB2312" w:eastAsia="仿宋_GB2312" w:cs="仿宋_GB2312"/>
                <w:color w:val="000000"/>
                <w:sz w:val="20"/>
              </w:rPr>
              <w:t>20.支持可添加温度、湿度、光敏、PM2.5等环境采集器和感应器。</w:t>
            </w:r>
            <w:r>
              <w:br w:type="textWrapping"/>
            </w:r>
            <w:r>
              <w:rPr>
                <w:rFonts w:ascii="仿宋_GB2312" w:hAnsi="仿宋_GB2312" w:eastAsia="仿宋_GB2312" w:cs="仿宋_GB2312"/>
                <w:color w:val="000000"/>
                <w:sz w:val="20"/>
              </w:rPr>
              <w:t>21.支持上层控制程序，直接支持客户端应用。在提供安全KEY的前提下，可进行网页端控制。</w:t>
            </w:r>
            <w:r>
              <w:br w:type="textWrapping"/>
            </w:r>
            <w:r>
              <w:rPr>
                <w:rFonts w:ascii="仿宋_GB2312" w:hAnsi="仿宋_GB2312" w:eastAsia="仿宋_GB2312" w:cs="仿宋_GB2312"/>
                <w:color w:val="000000"/>
                <w:sz w:val="20"/>
              </w:rPr>
              <w:t>22.主机支持一屏多机、多屏一机、多屏多机等对接方式。</w:t>
            </w:r>
            <w:r>
              <w:br w:type="textWrapping"/>
            </w:r>
            <w:r>
              <w:rPr>
                <w:rFonts w:ascii="仿宋_GB2312" w:hAnsi="仿宋_GB2312" w:eastAsia="仿宋_GB2312" w:cs="仿宋_GB2312"/>
                <w:color w:val="000000"/>
                <w:sz w:val="20"/>
              </w:rPr>
              <w:t>23.支持媒体流传输功能，能够同时编码传输≥2路4k媒体流信号、解码能力不少于2路4k媒体流信号，实现跨区域视频互动进行。</w:t>
            </w:r>
          </w:p>
          <w:p w14:paraId="06176FFC">
            <w:pPr>
              <w:pStyle w:val="4"/>
              <w:jc w:val="left"/>
            </w:pPr>
            <w:r>
              <w:rPr>
                <w:rFonts w:ascii="仿宋_GB2312" w:hAnsi="仿宋_GB2312" w:eastAsia="仿宋_GB2312" w:cs="仿宋_GB2312"/>
                <w:sz w:val="19"/>
              </w:rPr>
              <w:t xml:space="preserve"> </w:t>
            </w:r>
          </w:p>
          <w:p w14:paraId="36DE039F">
            <w:pPr>
              <w:pStyle w:val="4"/>
              <w:jc w:val="left"/>
            </w:pPr>
          </w:p>
        </w:tc>
      </w:tr>
      <w:tr w14:paraId="28CBD9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FAFB22">
            <w:pPr>
              <w:pStyle w:val="4"/>
              <w:jc w:val="center"/>
            </w:pPr>
            <w:r>
              <w:rPr>
                <w:rFonts w:ascii="仿宋_GB2312" w:hAnsi="仿宋_GB2312" w:eastAsia="仿宋_GB2312" w:cs="仿宋_GB2312"/>
                <w:sz w:val="20"/>
              </w:rPr>
              <w:t>2</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836101">
            <w:pPr>
              <w:pStyle w:val="4"/>
              <w:jc w:val="center"/>
            </w:pPr>
            <w:r>
              <w:rPr>
                <w:rFonts w:ascii="仿宋_GB2312" w:hAnsi="仿宋_GB2312" w:eastAsia="仿宋_GB2312" w:cs="仿宋_GB2312"/>
                <w:sz w:val="20"/>
              </w:rPr>
              <w:t>智能安全保护系统</w:t>
            </w:r>
            <w:r>
              <w:br w:type="textWrapping"/>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EA4FF">
            <w:pPr>
              <w:pStyle w:val="4"/>
              <w:jc w:val="left"/>
            </w:pPr>
            <w:r>
              <w:rPr>
                <w:rFonts w:ascii="仿宋_GB2312" w:hAnsi="仿宋_GB2312" w:eastAsia="仿宋_GB2312" w:cs="仿宋_GB2312"/>
                <w:sz w:val="20"/>
              </w:rPr>
              <w:t>▲1、软硬件一体机≤2U，支持双电源，功率≥10W，内置显示屏，通讯接口包含但不限于RJ45、4G、WIFI，标配网络防雷接口≥6路、接地通路接口≥2路、漏电监测接口≥6路、RS485接口≥6路、RS232串口≥1路、USB接口≥2路、HDMI接口≥1路、电源输出接口≥6路16A国标五孔插座；（提供产品完整实物且体现接口的清晰照片并加盖公章）</w:t>
            </w:r>
            <w:r>
              <w:br w:type="textWrapping"/>
            </w:r>
            <w:r>
              <w:rPr>
                <w:rFonts w:ascii="仿宋_GB2312" w:hAnsi="仿宋_GB2312" w:eastAsia="仿宋_GB2312" w:cs="仿宋_GB2312"/>
                <w:sz w:val="20"/>
              </w:rPr>
              <w:t>2、支持电涌保护功能支持网络和电源系统防雷击防浪涌；</w:t>
            </w:r>
            <w:r>
              <w:br w:type="textWrapping"/>
            </w:r>
            <w:r>
              <w:rPr>
                <w:rFonts w:ascii="仿宋_GB2312" w:hAnsi="仿宋_GB2312" w:eastAsia="仿宋_GB2312" w:cs="仿宋_GB2312"/>
                <w:sz w:val="20"/>
              </w:rPr>
              <w:t>▲3、冲击耐受能力(1.2/50us-8/20us)≥10kV/5kA；（提供第三方检测机构检测报告并加盖公章）</w:t>
            </w:r>
            <w:r>
              <w:br w:type="textWrapping"/>
            </w:r>
            <w:r>
              <w:rPr>
                <w:rFonts w:ascii="仿宋_GB2312" w:hAnsi="仿宋_GB2312" w:eastAsia="仿宋_GB2312" w:cs="仿宋_GB2312"/>
                <w:sz w:val="20"/>
              </w:rPr>
              <w:t>▲4、电压保护水平Up≤1.6kV，标称放电电流In(8/20μs)≥20kA，最大放电电流Imax(8/20μs)≥40kA；（提供第三方检测机构检测报告并加盖公章）</w:t>
            </w:r>
            <w:r>
              <w:br w:type="textWrapping"/>
            </w:r>
            <w:r>
              <w:rPr>
                <w:rFonts w:ascii="仿宋_GB2312" w:hAnsi="仿宋_GB2312" w:eastAsia="仿宋_GB2312" w:cs="仿宋_GB2312"/>
                <w:sz w:val="20"/>
              </w:rPr>
              <w:t>▲5、内置触控显示屏≥2.8英寸，可显示监测状态、设备信息和告警信息等，屏显内容包含：告警信息、防雷器状态、防雷器温度、防雷器寿命、雷击浪涌次数、接地通断、漏电流、温度、湿度、烟雾、水浸、安装单位、联系人、联系电话等；（</w:t>
            </w:r>
            <w:r>
              <w:rPr>
                <w:rFonts w:ascii="仿宋_GB2312" w:hAnsi="仿宋_GB2312" w:eastAsia="仿宋_GB2312" w:cs="仿宋_GB2312"/>
                <w:color w:val="000000"/>
                <w:sz w:val="20"/>
              </w:rPr>
              <w:t>提供证明材料，包括但不限产品技术参数及功能介绍的官网截图或检测报告</w:t>
            </w:r>
            <w:r>
              <w:rPr>
                <w:rFonts w:ascii="仿宋_GB2312" w:hAnsi="仿宋_GB2312" w:eastAsia="仿宋_GB2312" w:cs="仿宋_GB2312"/>
                <w:sz w:val="20"/>
              </w:rPr>
              <w:t>）</w:t>
            </w:r>
            <w:r>
              <w:br w:type="textWrapping"/>
            </w:r>
            <w:r>
              <w:rPr>
                <w:rFonts w:ascii="仿宋_GB2312" w:hAnsi="仿宋_GB2312" w:eastAsia="仿宋_GB2312" w:cs="仿宋_GB2312"/>
                <w:sz w:val="20"/>
              </w:rPr>
              <w:t>▲6、支持监测指标实时查询、数据分析、视频监控、设备管理、告警阈值管理、触发器管理、工单管理、多级用户权限管理等；（提供以上各项软件功能截图并加盖公章）</w:t>
            </w:r>
            <w:r>
              <w:br w:type="textWrapping"/>
            </w:r>
            <w:r>
              <w:rPr>
                <w:rFonts w:ascii="仿宋_GB2312" w:hAnsi="仿宋_GB2312" w:eastAsia="仿宋_GB2312" w:cs="仿宋_GB2312"/>
                <w:sz w:val="20"/>
              </w:rPr>
              <w:t>7、网络防雷接口支持POE供电。</w:t>
            </w:r>
            <w:r>
              <w:br w:type="textWrapping"/>
            </w:r>
            <w:r>
              <w:rPr>
                <w:rFonts w:ascii="仿宋_GB2312" w:hAnsi="仿宋_GB2312" w:eastAsia="仿宋_GB2312" w:cs="仿宋_GB2312"/>
                <w:sz w:val="20"/>
              </w:rPr>
              <w:t>8、运维方式支持管理平台查询、故障报修、管理派发工单等；RS485接口支持接入第三方温湿度、烟感、水浸等传感器，至少支持RS232串口和RJ45网口两种方式远程控制。</w:t>
            </w:r>
          </w:p>
          <w:p w14:paraId="6C4EDAEA">
            <w:pPr>
              <w:pStyle w:val="4"/>
              <w:jc w:val="left"/>
            </w:pPr>
            <w:r>
              <w:rPr>
                <w:rFonts w:ascii="仿宋_GB2312" w:hAnsi="仿宋_GB2312" w:eastAsia="仿宋_GB2312" w:cs="仿宋_GB2312"/>
                <w:sz w:val="19"/>
              </w:rPr>
              <w:t xml:space="preserve"> </w:t>
            </w:r>
          </w:p>
        </w:tc>
      </w:tr>
      <w:tr w14:paraId="5BFBC4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F6BE5E">
            <w:pPr>
              <w:pStyle w:val="4"/>
              <w:jc w:val="center"/>
            </w:pPr>
            <w:r>
              <w:rPr>
                <w:rFonts w:ascii="仿宋_GB2312" w:hAnsi="仿宋_GB2312" w:eastAsia="仿宋_GB2312" w:cs="仿宋_GB2312"/>
                <w:sz w:val="20"/>
              </w:rPr>
              <w:t>3</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C075C">
            <w:pPr>
              <w:pStyle w:val="4"/>
              <w:jc w:val="center"/>
            </w:pPr>
            <w:r>
              <w:rPr>
                <w:rFonts w:ascii="仿宋_GB2312" w:hAnsi="仿宋_GB2312" w:eastAsia="仿宋_GB2312" w:cs="仿宋_GB2312"/>
                <w:sz w:val="20"/>
              </w:rPr>
              <w:t>智能赋能平台</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D4527">
            <w:pPr>
              <w:pStyle w:val="4"/>
              <w:jc w:val="left"/>
            </w:pPr>
            <w:r>
              <w:rPr>
                <w:rFonts w:ascii="仿宋_GB2312" w:hAnsi="仿宋_GB2312" w:eastAsia="仿宋_GB2312" w:cs="仿宋_GB2312"/>
                <w:sz w:val="20"/>
              </w:rPr>
              <w:t>1、部署方式：支持公有SaaS部署、专有云、私有化部署（含校内服务器）三种模式；私有化部署须适配国产化操作系统及GPU服务器。</w:t>
            </w:r>
            <w:r>
              <w:br w:type="textWrapping"/>
            </w:r>
            <w:r>
              <w:rPr>
                <w:rFonts w:ascii="仿宋_GB2312" w:hAnsi="仿宋_GB2312" w:eastAsia="仿宋_GB2312" w:cs="仿宋_GB2312"/>
                <w:sz w:val="20"/>
              </w:rPr>
              <w:t>2、岗位认知模型：包含教师、科研人员、辅导员、教务员、行政人员、学生等岗位，模型基于教育心理学、学科教学法、科研流程管理训练等。</w:t>
            </w:r>
            <w:r>
              <w:br w:type="textWrapping"/>
            </w:r>
            <w:r>
              <w:rPr>
                <w:rFonts w:ascii="仿宋_GB2312" w:hAnsi="仿宋_GB2312" w:eastAsia="仿宋_GB2312" w:cs="仿宋_GB2312"/>
                <w:sz w:val="20"/>
              </w:rPr>
              <w:t>3、语料来源：训练语料支持国内外顶尖高校（如清华、北大、斯坦福、MIT等）公开的教学大纲、精品课程、科研方法论、学术写作规范及教育领域权威报告，且经过匿名化处理，支持采购人提供的任何有效语料。</w:t>
            </w:r>
            <w:r>
              <w:br w:type="textWrapping"/>
            </w:r>
            <w:r>
              <w:rPr>
                <w:rFonts w:ascii="仿宋_GB2312" w:hAnsi="仿宋_GB2312" w:eastAsia="仿宋_GB2312" w:cs="仿宋_GB2312"/>
                <w:sz w:val="20"/>
              </w:rPr>
              <w:t>4、自研算法：须具备自研推理算法，能够将教育方法论、科研流程、管理规范转化为可动态适配不同岗位的方法，非简单提示词封装。</w:t>
            </w:r>
            <w:r>
              <w:br w:type="textWrapping"/>
            </w:r>
            <w:r>
              <w:rPr>
                <w:rFonts w:ascii="仿宋_GB2312" w:hAnsi="仿宋_GB2312" w:eastAsia="仿宋_GB2312" w:cs="仿宋_GB2312"/>
                <w:sz w:val="20"/>
              </w:rPr>
              <w:t>5、教学创作流引擎：①智慧备课：输入课程名/知识点自动生成教案、PPT、习题及答案；②多模态教学视频生成（支持数字人讲解）；③虚拟助教答疑；④学情分析（知识点热力图、挂科预警等）等。</w:t>
            </w:r>
          </w:p>
          <w:p w14:paraId="63E23161">
            <w:pPr>
              <w:pStyle w:val="4"/>
              <w:jc w:val="left"/>
            </w:pPr>
            <w:r>
              <w:rPr>
                <w:rFonts w:ascii="仿宋_GB2312" w:hAnsi="仿宋_GB2312" w:eastAsia="仿宋_GB2312" w:cs="仿宋_GB2312"/>
                <w:sz w:val="19"/>
              </w:rPr>
              <w:t xml:space="preserve"> </w:t>
            </w:r>
          </w:p>
          <w:p w14:paraId="7FB9B773">
            <w:pPr>
              <w:pStyle w:val="4"/>
              <w:jc w:val="left"/>
            </w:pPr>
          </w:p>
        </w:tc>
      </w:tr>
      <w:tr w14:paraId="127E47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488719">
            <w:pPr>
              <w:pStyle w:val="4"/>
              <w:jc w:val="center"/>
            </w:pPr>
            <w:r>
              <w:rPr>
                <w:rFonts w:ascii="仿宋_GB2312" w:hAnsi="仿宋_GB2312" w:eastAsia="仿宋_GB2312" w:cs="仿宋_GB2312"/>
                <w:sz w:val="20"/>
              </w:rPr>
              <w:t>4</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2C703E">
            <w:pPr>
              <w:pStyle w:val="4"/>
              <w:jc w:val="center"/>
            </w:pPr>
            <w:r>
              <w:rPr>
                <w:rFonts w:ascii="仿宋_GB2312" w:hAnsi="仿宋_GB2312" w:eastAsia="仿宋_GB2312" w:cs="仿宋_GB2312"/>
                <w:sz w:val="20"/>
              </w:rPr>
              <w:t>嵌入式触控面板（带对讲）</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6F02FF">
            <w:pPr>
              <w:pStyle w:val="4"/>
              <w:jc w:val="left"/>
            </w:pPr>
            <w:r>
              <w:rPr>
                <w:rFonts w:ascii="仿宋_GB2312" w:hAnsi="仿宋_GB2312" w:eastAsia="仿宋_GB2312" w:cs="仿宋_GB2312"/>
                <w:color w:val="000000"/>
                <w:sz w:val="20"/>
              </w:rPr>
              <w:t xml:space="preserve">1、≥10英寸容式触摸屏，支持≥10点触控，分辨率≥1920×1200； </w:t>
            </w:r>
            <w:r>
              <w:br w:type="textWrapping"/>
            </w:r>
            <w:r>
              <w:rPr>
                <w:rFonts w:ascii="仿宋_GB2312" w:hAnsi="仿宋_GB2312" w:eastAsia="仿宋_GB2312" w:cs="仿宋_GB2312"/>
                <w:color w:val="000000"/>
                <w:sz w:val="20"/>
              </w:rPr>
              <w:t>▲2、处理器：≥4核（主频：≥2.2GHz，≥8线程）+4核（主频：≥2.0GHz，≥8线程）；</w:t>
            </w:r>
            <w:r>
              <w:br w:type="textWrapping"/>
            </w:r>
            <w:r>
              <w:rPr>
                <w:rFonts w:ascii="仿宋_GB2312" w:hAnsi="仿宋_GB2312" w:eastAsia="仿宋_GB2312" w:cs="仿宋_GB2312"/>
                <w:color w:val="000000"/>
                <w:sz w:val="20"/>
              </w:rPr>
              <w:t>3、支持INT4/INT8/FP16混合运行</w:t>
            </w:r>
            <w:r>
              <w:br w:type="textWrapping"/>
            </w:r>
            <w:r>
              <w:rPr>
                <w:rFonts w:ascii="仿宋_GB2312" w:hAnsi="仿宋_GB2312" w:eastAsia="仿宋_GB2312" w:cs="仿宋_GB2312"/>
                <w:color w:val="000000"/>
                <w:sz w:val="20"/>
              </w:rPr>
              <w:t>4、内置双降噪麦克风，集成可视化IP对讲模块，实现房间端一键呼叫总控室，支持设备报障，紧急情况上报处理；</w:t>
            </w:r>
            <w:r>
              <w:br w:type="textWrapping"/>
            </w:r>
            <w:r>
              <w:rPr>
                <w:rFonts w:ascii="仿宋_GB2312" w:hAnsi="仿宋_GB2312" w:eastAsia="仿宋_GB2312" w:cs="仿宋_GB2312"/>
                <w:color w:val="000000"/>
                <w:sz w:val="20"/>
              </w:rPr>
              <w:t>5、具备前置≥500W高清摄像头，可实现人脸识别登录，二维码正扫登录，IP视频对讲；</w:t>
            </w:r>
            <w:r>
              <w:br w:type="textWrapping"/>
            </w:r>
            <w:r>
              <w:rPr>
                <w:rFonts w:ascii="仿宋_GB2312" w:hAnsi="仿宋_GB2312" w:eastAsia="仿宋_GB2312" w:cs="仿宋_GB2312"/>
                <w:color w:val="000000"/>
                <w:sz w:val="20"/>
              </w:rPr>
              <w:t>6、具备≥2路RS485接口，≥2路RS232接口，≥1路韦根接口，≥1路常开常闭接口对接电磁锁使用；</w:t>
            </w:r>
            <w:r>
              <w:br w:type="textWrapping"/>
            </w:r>
            <w:r>
              <w:rPr>
                <w:rFonts w:ascii="仿宋_GB2312" w:hAnsi="仿宋_GB2312" w:eastAsia="仿宋_GB2312" w:cs="仿宋_GB2312"/>
                <w:color w:val="000000"/>
                <w:sz w:val="20"/>
              </w:rPr>
              <w:t>7、支持多种方式供电，至少包括DC12V、48V POE供电；</w:t>
            </w:r>
            <w:r>
              <w:br w:type="textWrapping"/>
            </w:r>
            <w:r>
              <w:rPr>
                <w:rFonts w:ascii="仿宋_GB2312" w:hAnsi="仿宋_GB2312" w:eastAsia="仿宋_GB2312" w:cs="仿宋_GB2312"/>
                <w:color w:val="000000"/>
                <w:sz w:val="20"/>
              </w:rPr>
              <w:t>8、内置刷卡模块，支持S50 和 S70 等14443A 协议卡，读卡距离0~80mm；</w:t>
            </w:r>
            <w:r>
              <w:br w:type="textWrapping"/>
            </w:r>
            <w:r>
              <w:rPr>
                <w:rFonts w:ascii="仿宋_GB2312" w:hAnsi="仿宋_GB2312" w:eastAsia="仿宋_GB2312" w:cs="仿宋_GB2312"/>
                <w:color w:val="000000"/>
                <w:sz w:val="20"/>
              </w:rPr>
              <w:t>9、支持语音控制功能；支持房间AI音视频巡检功能。</w:t>
            </w:r>
          </w:p>
          <w:p w14:paraId="1EBB2206">
            <w:pPr>
              <w:pStyle w:val="4"/>
              <w:jc w:val="left"/>
            </w:pPr>
            <w:r>
              <w:rPr>
                <w:rFonts w:ascii="仿宋_GB2312" w:hAnsi="仿宋_GB2312" w:eastAsia="仿宋_GB2312" w:cs="仿宋_GB2312"/>
                <w:sz w:val="19"/>
              </w:rPr>
              <w:t xml:space="preserve"> </w:t>
            </w:r>
          </w:p>
          <w:p w14:paraId="7F49EF94">
            <w:pPr>
              <w:pStyle w:val="4"/>
              <w:jc w:val="left"/>
            </w:pPr>
          </w:p>
        </w:tc>
      </w:tr>
      <w:tr w14:paraId="4819A6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1C5144">
            <w:pPr>
              <w:pStyle w:val="4"/>
              <w:jc w:val="center"/>
            </w:pPr>
            <w:r>
              <w:rPr>
                <w:rFonts w:ascii="仿宋_GB2312" w:hAnsi="仿宋_GB2312" w:eastAsia="仿宋_GB2312" w:cs="仿宋_GB2312"/>
                <w:sz w:val="20"/>
              </w:rPr>
              <w:t>5</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566E7">
            <w:pPr>
              <w:pStyle w:val="4"/>
              <w:jc w:val="center"/>
            </w:pPr>
            <w:r>
              <w:rPr>
                <w:rFonts w:ascii="仿宋_GB2312" w:hAnsi="仿宋_GB2312" w:eastAsia="仿宋_GB2312" w:cs="仿宋_GB2312"/>
                <w:sz w:val="20"/>
              </w:rPr>
              <w:t>电源时序器</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CDA0C">
            <w:pPr>
              <w:pStyle w:val="4"/>
              <w:jc w:val="left"/>
            </w:pPr>
            <w:r>
              <w:rPr>
                <w:rFonts w:ascii="仿宋_GB2312" w:hAnsi="仿宋_GB2312" w:eastAsia="仿宋_GB2312" w:cs="仿宋_GB2312"/>
                <w:sz w:val="20"/>
              </w:rPr>
              <w:t xml:space="preserve">1、支持输入电流： </w:t>
            </w:r>
            <w:r>
              <w:rPr>
                <w:rFonts w:ascii="仿宋_GB2312" w:hAnsi="仿宋_GB2312" w:eastAsia="仿宋_GB2312" w:cs="仿宋_GB2312"/>
                <w:color w:val="000000"/>
                <w:sz w:val="20"/>
              </w:rPr>
              <w:t>≥</w:t>
            </w:r>
            <w:r>
              <w:rPr>
                <w:rFonts w:ascii="仿宋_GB2312" w:hAnsi="仿宋_GB2312" w:eastAsia="仿宋_GB2312" w:cs="仿宋_GB2312"/>
                <w:sz w:val="20"/>
              </w:rPr>
              <w:t>30A；</w:t>
            </w:r>
          </w:p>
          <w:p w14:paraId="6415E873">
            <w:pPr>
              <w:pStyle w:val="4"/>
              <w:jc w:val="left"/>
            </w:pPr>
            <w:r>
              <w:rPr>
                <w:rFonts w:ascii="仿宋_GB2312" w:hAnsi="仿宋_GB2312" w:eastAsia="仿宋_GB2312" w:cs="仿宋_GB2312"/>
                <w:sz w:val="20"/>
              </w:rPr>
              <w:t>2、支持单路最大输出电流：16A；</w:t>
            </w:r>
          </w:p>
          <w:p w14:paraId="79FAD0E8">
            <w:pPr>
              <w:pStyle w:val="4"/>
              <w:jc w:val="left"/>
            </w:pPr>
            <w:r>
              <w:rPr>
                <w:rFonts w:ascii="仿宋_GB2312" w:hAnsi="仿宋_GB2312" w:eastAsia="仿宋_GB2312" w:cs="仿宋_GB2312"/>
                <w:sz w:val="20"/>
              </w:rPr>
              <w:t>3、支持前面板</w:t>
            </w:r>
            <w:r>
              <w:rPr>
                <w:rFonts w:ascii="仿宋_GB2312" w:hAnsi="仿宋_GB2312" w:eastAsia="仿宋_GB2312" w:cs="仿宋_GB2312"/>
                <w:color w:val="000000"/>
                <w:sz w:val="20"/>
              </w:rPr>
              <w:t>≥</w:t>
            </w:r>
            <w:r>
              <w:rPr>
                <w:rFonts w:ascii="仿宋_GB2312" w:hAnsi="仿宋_GB2312" w:eastAsia="仿宋_GB2312" w:cs="仿宋_GB2312"/>
                <w:sz w:val="20"/>
              </w:rPr>
              <w:t xml:space="preserve">1个直通万用插座，后面板 </w:t>
            </w:r>
            <w:r>
              <w:rPr>
                <w:rFonts w:ascii="仿宋_GB2312" w:hAnsi="仿宋_GB2312" w:eastAsia="仿宋_GB2312" w:cs="仿宋_GB2312"/>
                <w:color w:val="000000"/>
                <w:sz w:val="20"/>
              </w:rPr>
              <w:t>≥</w:t>
            </w:r>
            <w:r>
              <w:rPr>
                <w:rFonts w:ascii="仿宋_GB2312" w:hAnsi="仿宋_GB2312" w:eastAsia="仿宋_GB2312" w:cs="仿宋_GB2312"/>
                <w:sz w:val="20"/>
              </w:rPr>
              <w:t>8 个受控万用插座；</w:t>
            </w:r>
          </w:p>
          <w:p w14:paraId="26417BD5">
            <w:pPr>
              <w:pStyle w:val="4"/>
              <w:jc w:val="left"/>
            </w:pPr>
            <w:r>
              <w:rPr>
                <w:rFonts w:ascii="仿宋_GB2312" w:hAnsi="仿宋_GB2312" w:eastAsia="仿宋_GB2312" w:cs="仿宋_GB2312"/>
                <w:sz w:val="20"/>
              </w:rPr>
              <w:t>4、支持可顺序开机，逆序关机；</w:t>
            </w:r>
          </w:p>
          <w:p w14:paraId="481658AD">
            <w:pPr>
              <w:pStyle w:val="4"/>
              <w:jc w:val="left"/>
            </w:pPr>
            <w:r>
              <w:rPr>
                <w:rFonts w:ascii="仿宋_GB2312" w:hAnsi="仿宋_GB2312" w:eastAsia="仿宋_GB2312" w:cs="仿宋_GB2312"/>
                <w:sz w:val="20"/>
              </w:rPr>
              <w:t>5、支持每通道可进行中控网络控制，且最多可支持</w:t>
            </w:r>
            <w:r>
              <w:rPr>
                <w:rFonts w:ascii="仿宋_GB2312" w:hAnsi="仿宋_GB2312" w:eastAsia="仿宋_GB2312" w:cs="仿宋_GB2312"/>
                <w:color w:val="000000"/>
                <w:sz w:val="20"/>
              </w:rPr>
              <w:t>≥</w:t>
            </w:r>
            <w:r>
              <w:rPr>
                <w:rFonts w:ascii="仿宋_GB2312" w:hAnsi="仿宋_GB2312" w:eastAsia="仿宋_GB2312" w:cs="仿宋_GB2312"/>
                <w:sz w:val="20"/>
              </w:rPr>
              <w:t>8台级联；</w:t>
            </w:r>
          </w:p>
          <w:p w14:paraId="4AFC080C">
            <w:pPr>
              <w:pStyle w:val="4"/>
              <w:jc w:val="left"/>
            </w:pPr>
            <w:r>
              <w:rPr>
                <w:rFonts w:ascii="仿宋_GB2312" w:hAnsi="仿宋_GB2312" w:eastAsia="仿宋_GB2312" w:cs="仿宋_GB2312"/>
                <w:sz w:val="20"/>
              </w:rPr>
              <w:t>6、支持电容滤波功能；</w:t>
            </w:r>
          </w:p>
          <w:p w14:paraId="04872659">
            <w:pPr>
              <w:pStyle w:val="4"/>
              <w:jc w:val="left"/>
            </w:pPr>
            <w:r>
              <w:rPr>
                <w:rFonts w:ascii="仿宋_GB2312" w:hAnsi="仿宋_GB2312" w:eastAsia="仿宋_GB2312" w:cs="仿宋_GB2312"/>
                <w:sz w:val="20"/>
              </w:rPr>
              <w:t>7、支持电压显示。</w:t>
            </w:r>
          </w:p>
          <w:p w14:paraId="372D277D">
            <w:pPr>
              <w:pStyle w:val="4"/>
              <w:jc w:val="left"/>
            </w:pPr>
            <w:r>
              <w:rPr>
                <w:rFonts w:ascii="仿宋_GB2312" w:hAnsi="仿宋_GB2312" w:eastAsia="仿宋_GB2312" w:cs="仿宋_GB2312"/>
                <w:sz w:val="19"/>
              </w:rPr>
              <w:t xml:space="preserve"> </w:t>
            </w:r>
          </w:p>
          <w:p w14:paraId="305AD882">
            <w:pPr>
              <w:pStyle w:val="4"/>
              <w:jc w:val="left"/>
            </w:pPr>
          </w:p>
        </w:tc>
      </w:tr>
      <w:tr w14:paraId="4A457F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54BEAA">
            <w:pPr>
              <w:pStyle w:val="4"/>
              <w:jc w:val="center"/>
            </w:pPr>
            <w:r>
              <w:rPr>
                <w:rFonts w:ascii="仿宋_GB2312" w:hAnsi="仿宋_GB2312" w:eastAsia="仿宋_GB2312" w:cs="仿宋_GB2312"/>
                <w:sz w:val="20"/>
              </w:rPr>
              <w:t>6</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A03BD">
            <w:pPr>
              <w:pStyle w:val="4"/>
              <w:jc w:val="center"/>
            </w:pPr>
            <w:r>
              <w:rPr>
                <w:rFonts w:ascii="仿宋_GB2312" w:hAnsi="仿宋_GB2312" w:eastAsia="仿宋_GB2312" w:cs="仿宋_GB2312"/>
                <w:sz w:val="20"/>
              </w:rPr>
              <w:t>多合一环境传感器</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A50609">
            <w:pPr>
              <w:pStyle w:val="4"/>
              <w:jc w:val="left"/>
            </w:pPr>
            <w:r>
              <w:rPr>
                <w:rFonts w:ascii="仿宋_GB2312" w:hAnsi="仿宋_GB2312" w:eastAsia="仿宋_GB2312" w:cs="仿宋_GB2312"/>
                <w:sz w:val="20"/>
              </w:rPr>
              <w:t>1、支持吸顶及壁挂安装，具备RS-485通讯接口，供电采用DC7V-24V；</w:t>
            </w:r>
          </w:p>
          <w:p w14:paraId="27EB7961">
            <w:pPr>
              <w:pStyle w:val="4"/>
              <w:jc w:val="left"/>
            </w:pPr>
            <w:r>
              <w:rPr>
                <w:rFonts w:ascii="仿宋_GB2312" w:hAnsi="仿宋_GB2312" w:eastAsia="仿宋_GB2312" w:cs="仿宋_GB2312"/>
                <w:sz w:val="20"/>
              </w:rPr>
              <w:t>2、支持监测温度、湿度、PM2.5、PM10、CO2、TVOC、甲醛等功能；</w:t>
            </w:r>
          </w:p>
          <w:p w14:paraId="47AC3BE0">
            <w:pPr>
              <w:pStyle w:val="4"/>
              <w:jc w:val="left"/>
            </w:pPr>
            <w:r>
              <w:rPr>
                <w:rFonts w:ascii="仿宋_GB2312" w:hAnsi="仿宋_GB2312" w:eastAsia="仿宋_GB2312" w:cs="仿宋_GB2312"/>
                <w:sz w:val="20"/>
              </w:rPr>
              <w:t>3、设备采用立体风道设计，传感器采用金属屏蔽外壳；</w:t>
            </w:r>
          </w:p>
          <w:p w14:paraId="49082709">
            <w:pPr>
              <w:pStyle w:val="4"/>
              <w:jc w:val="left"/>
            </w:pPr>
            <w:r>
              <w:rPr>
                <w:rFonts w:ascii="仿宋_GB2312" w:hAnsi="仿宋_GB2312" w:eastAsia="仿宋_GB2312" w:cs="仿宋_GB2312"/>
                <w:sz w:val="20"/>
              </w:rPr>
              <w:t>4、支持无缝对接智能控制，可直观呈现环境质量及数值；</w:t>
            </w:r>
          </w:p>
          <w:p w14:paraId="6D488723">
            <w:pPr>
              <w:pStyle w:val="4"/>
              <w:jc w:val="left"/>
            </w:pPr>
            <w:r>
              <w:rPr>
                <w:rFonts w:ascii="仿宋_GB2312" w:hAnsi="仿宋_GB2312" w:eastAsia="仿宋_GB2312" w:cs="仿宋_GB2312"/>
                <w:sz w:val="19"/>
              </w:rPr>
              <w:t xml:space="preserve"> </w:t>
            </w:r>
          </w:p>
          <w:p w14:paraId="29EEC732">
            <w:pPr>
              <w:pStyle w:val="4"/>
              <w:jc w:val="left"/>
            </w:pPr>
          </w:p>
        </w:tc>
      </w:tr>
      <w:tr w14:paraId="3B83DB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DD1389">
            <w:pPr>
              <w:pStyle w:val="4"/>
              <w:jc w:val="center"/>
            </w:pPr>
            <w:r>
              <w:rPr>
                <w:rFonts w:ascii="仿宋_GB2312" w:hAnsi="仿宋_GB2312" w:eastAsia="仿宋_GB2312" w:cs="仿宋_GB2312"/>
                <w:sz w:val="20"/>
              </w:rPr>
              <w:t>7</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EDB0C">
            <w:pPr>
              <w:pStyle w:val="4"/>
              <w:jc w:val="center"/>
            </w:pPr>
            <w:r>
              <w:rPr>
                <w:rFonts w:ascii="仿宋_GB2312" w:hAnsi="仿宋_GB2312" w:eastAsia="仿宋_GB2312" w:cs="仿宋_GB2312"/>
                <w:sz w:val="20"/>
              </w:rPr>
              <w:t>红外发射器</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59175">
            <w:pPr>
              <w:pStyle w:val="4"/>
              <w:jc w:val="left"/>
            </w:pPr>
            <w:r>
              <w:rPr>
                <w:rFonts w:ascii="仿宋_GB2312" w:hAnsi="仿宋_GB2312" w:eastAsia="仿宋_GB2312" w:cs="仿宋_GB2312"/>
                <w:sz w:val="20"/>
              </w:rPr>
              <w:t>1、支持配合无线接收模块，可实现远程控制。</w:t>
            </w:r>
            <w:r>
              <w:br w:type="textWrapping"/>
            </w:r>
            <w:r>
              <w:rPr>
                <w:rFonts w:ascii="仿宋_GB2312" w:hAnsi="仿宋_GB2312" w:eastAsia="仿宋_GB2312" w:cs="仿宋_GB2312"/>
                <w:sz w:val="20"/>
              </w:rPr>
              <w:t>2、支持红外发送距离≥10m。</w:t>
            </w:r>
            <w:r>
              <w:br w:type="textWrapping"/>
            </w:r>
            <w:r>
              <w:rPr>
                <w:rFonts w:ascii="仿宋_GB2312" w:hAnsi="仿宋_GB2312" w:eastAsia="仿宋_GB2312" w:cs="仿宋_GB2312"/>
                <w:sz w:val="20"/>
              </w:rPr>
              <w:t>3、支持红外学习功能。</w:t>
            </w:r>
          </w:p>
          <w:p w14:paraId="7E489C89">
            <w:pPr>
              <w:pStyle w:val="4"/>
              <w:jc w:val="left"/>
            </w:pPr>
          </w:p>
        </w:tc>
      </w:tr>
      <w:tr w14:paraId="748D1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1B6A16">
            <w:pPr>
              <w:pStyle w:val="4"/>
              <w:jc w:val="center"/>
            </w:pPr>
            <w:r>
              <w:rPr>
                <w:rFonts w:ascii="仿宋_GB2312" w:hAnsi="仿宋_GB2312" w:eastAsia="仿宋_GB2312" w:cs="仿宋_GB2312"/>
                <w:sz w:val="20"/>
              </w:rPr>
              <w:t>8</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3A814">
            <w:pPr>
              <w:pStyle w:val="4"/>
              <w:jc w:val="center"/>
            </w:pPr>
            <w:r>
              <w:rPr>
                <w:rFonts w:ascii="仿宋_GB2312" w:hAnsi="仿宋_GB2312" w:eastAsia="仿宋_GB2312" w:cs="仿宋_GB2312"/>
                <w:sz w:val="20"/>
              </w:rPr>
              <w:t>无线接收模块</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E8962">
            <w:pPr>
              <w:pStyle w:val="4"/>
              <w:jc w:val="left"/>
            </w:pPr>
            <w:r>
              <w:rPr>
                <w:rFonts w:ascii="仿宋_GB2312" w:hAnsi="仿宋_GB2312" w:eastAsia="仿宋_GB2312" w:cs="仿宋_GB2312"/>
                <w:sz w:val="20"/>
              </w:rPr>
              <w:t>1、支持对无线终端设备进行管理，数据传输</w:t>
            </w:r>
            <w:r>
              <w:br w:type="textWrapping"/>
            </w:r>
            <w:r>
              <w:rPr>
                <w:rFonts w:ascii="仿宋_GB2312" w:hAnsi="仿宋_GB2312" w:eastAsia="仿宋_GB2312" w:cs="仿宋_GB2312"/>
                <w:sz w:val="20"/>
              </w:rPr>
              <w:t>2、支持POE 供电或者 DC 12V 供电方式</w:t>
            </w:r>
            <w:r>
              <w:br w:type="textWrapping"/>
            </w:r>
            <w:r>
              <w:rPr>
                <w:rFonts w:ascii="仿宋_GB2312" w:hAnsi="仿宋_GB2312" w:eastAsia="仿宋_GB2312" w:cs="仿宋_GB2312"/>
                <w:sz w:val="20"/>
              </w:rPr>
              <w:t>3、支持 TCP/IP 通信协议，RS485 扩展接口</w:t>
            </w:r>
            <w:r>
              <w:br w:type="textWrapping"/>
            </w:r>
            <w:r>
              <w:rPr>
                <w:rFonts w:ascii="仿宋_GB2312" w:hAnsi="仿宋_GB2312" w:eastAsia="仿宋_GB2312" w:cs="仿宋_GB2312"/>
                <w:sz w:val="20"/>
              </w:rPr>
              <w:t>4、支持吊顶、壁挂安装方式</w:t>
            </w:r>
          </w:p>
          <w:p w14:paraId="6927D607">
            <w:pPr>
              <w:pStyle w:val="4"/>
              <w:jc w:val="left"/>
            </w:pPr>
          </w:p>
        </w:tc>
      </w:tr>
      <w:tr w14:paraId="72A0B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BBD3E0">
            <w:pPr>
              <w:pStyle w:val="4"/>
              <w:jc w:val="center"/>
            </w:pPr>
            <w:r>
              <w:rPr>
                <w:rFonts w:ascii="仿宋_GB2312" w:hAnsi="仿宋_GB2312" w:eastAsia="仿宋_GB2312" w:cs="仿宋_GB2312"/>
                <w:sz w:val="20"/>
              </w:rPr>
              <w:t>9</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58BB9">
            <w:pPr>
              <w:pStyle w:val="4"/>
              <w:jc w:val="center"/>
            </w:pPr>
            <w:r>
              <w:rPr>
                <w:rFonts w:ascii="仿宋_GB2312" w:hAnsi="仿宋_GB2312" w:eastAsia="仿宋_GB2312" w:cs="仿宋_GB2312"/>
                <w:sz w:val="20"/>
              </w:rPr>
              <w:t>无线灯光控制面板</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5BAF7">
            <w:pPr>
              <w:pStyle w:val="4"/>
              <w:jc w:val="left"/>
            </w:pPr>
            <w:r>
              <w:rPr>
                <w:rFonts w:ascii="仿宋_GB2312" w:hAnsi="仿宋_GB2312" w:eastAsia="仿宋_GB2312" w:cs="仿宋_GB2312"/>
                <w:sz w:val="20"/>
              </w:rPr>
              <w:t>1、支持标准86面板结构。</w:t>
            </w:r>
            <w:r>
              <w:br w:type="textWrapping"/>
            </w:r>
            <w:r>
              <w:rPr>
                <w:rFonts w:ascii="仿宋_GB2312" w:hAnsi="仿宋_GB2312" w:eastAsia="仿宋_GB2312" w:cs="仿宋_GB2312"/>
                <w:sz w:val="20"/>
              </w:rPr>
              <w:t>2、支持配合无线接收模块，可实现远程控制。</w:t>
            </w:r>
            <w:r>
              <w:br w:type="textWrapping"/>
            </w:r>
            <w:r>
              <w:rPr>
                <w:rFonts w:ascii="仿宋_GB2312" w:hAnsi="仿宋_GB2312" w:eastAsia="仿宋_GB2312" w:cs="仿宋_GB2312"/>
                <w:sz w:val="20"/>
              </w:rPr>
              <w:t>3、支持≥2键面板按钮。</w:t>
            </w:r>
            <w:r>
              <w:br w:type="textWrapping"/>
            </w:r>
            <w:r>
              <w:rPr>
                <w:rFonts w:ascii="仿宋_GB2312" w:hAnsi="仿宋_GB2312" w:eastAsia="仿宋_GB2312" w:cs="仿宋_GB2312"/>
                <w:sz w:val="20"/>
              </w:rPr>
              <w:t>4、支持机械按键触发。</w:t>
            </w:r>
          </w:p>
          <w:p w14:paraId="6E3FEC04">
            <w:pPr>
              <w:pStyle w:val="4"/>
              <w:jc w:val="left"/>
            </w:pPr>
            <w:r>
              <w:rPr>
                <w:rFonts w:ascii="仿宋_GB2312" w:hAnsi="仿宋_GB2312" w:eastAsia="仿宋_GB2312" w:cs="仿宋_GB2312"/>
                <w:sz w:val="19"/>
              </w:rPr>
              <w:t xml:space="preserve"> </w:t>
            </w:r>
          </w:p>
          <w:p w14:paraId="61AE4822">
            <w:pPr>
              <w:pStyle w:val="4"/>
              <w:jc w:val="left"/>
            </w:pPr>
          </w:p>
        </w:tc>
      </w:tr>
      <w:tr w14:paraId="737E1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750B3B">
            <w:pPr>
              <w:pStyle w:val="4"/>
              <w:jc w:val="center"/>
            </w:pPr>
            <w:r>
              <w:rPr>
                <w:rFonts w:ascii="仿宋_GB2312" w:hAnsi="仿宋_GB2312" w:eastAsia="仿宋_GB2312" w:cs="仿宋_GB2312"/>
                <w:sz w:val="20"/>
              </w:rPr>
              <w:t>10</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E0480">
            <w:pPr>
              <w:pStyle w:val="4"/>
              <w:jc w:val="center"/>
            </w:pPr>
            <w:r>
              <w:rPr>
                <w:rFonts w:ascii="仿宋_GB2312" w:hAnsi="仿宋_GB2312" w:eastAsia="仿宋_GB2312" w:cs="仿宋_GB2312"/>
                <w:sz w:val="20"/>
              </w:rPr>
              <w:t>物联网断路器</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C3007">
            <w:pPr>
              <w:pStyle w:val="4"/>
              <w:numPr>
                <w:ilvl w:val="0"/>
                <w:numId w:val="1"/>
              </w:numPr>
              <w:jc w:val="left"/>
            </w:pPr>
            <w:r>
              <w:rPr>
                <w:rFonts w:ascii="仿宋_GB2312" w:hAnsi="仿宋_GB2312" w:eastAsia="仿宋_GB2312" w:cs="仿宋_GB2312"/>
                <w:sz w:val="20"/>
              </w:rPr>
              <w:t>支持额定工作电压AC400V，50Hz，采用 3P+N 极数配置；</w:t>
            </w:r>
            <w:r>
              <w:br w:type="textWrapping"/>
            </w:r>
            <w:r>
              <w:rPr>
                <w:rFonts w:ascii="仿宋_GB2312" w:hAnsi="仿宋_GB2312" w:eastAsia="仿宋_GB2312" w:cs="仿宋_GB2312"/>
                <w:sz w:val="20"/>
              </w:rPr>
              <w:t>2、支持备过载长延时、短路短延时、短路瞬时三段式保护，同时支持过压、欠压、缺相、三相电流不平衡、接线端子超温保护；</w:t>
            </w:r>
            <w:r>
              <w:br w:type="textWrapping"/>
            </w:r>
            <w:r>
              <w:rPr>
                <w:rFonts w:ascii="仿宋_GB2312" w:hAnsi="仿宋_GB2312" w:eastAsia="仿宋_GB2312" w:cs="仿宋_GB2312"/>
                <w:sz w:val="20"/>
              </w:rPr>
              <w:t>3、支持过载长延时、短路短延时、短路瞬时三段式保护，同时支持过压、欠压、缺相、三相电流不平衡、接线端子超温保护；</w:t>
            </w:r>
          </w:p>
          <w:p w14:paraId="139BCB2F">
            <w:pPr>
              <w:pStyle w:val="4"/>
              <w:jc w:val="left"/>
            </w:pPr>
            <w:r>
              <w:rPr>
                <w:rFonts w:ascii="仿宋_GB2312" w:hAnsi="仿宋_GB2312" w:eastAsia="仿宋_GB2312" w:cs="仿宋_GB2312"/>
                <w:sz w:val="20"/>
              </w:rPr>
              <w:t>4、支持搭载RS485 通讯接口，兼容 Modbus-RTU 通讯协议；</w:t>
            </w:r>
          </w:p>
          <w:p w14:paraId="73C67DA7">
            <w:pPr>
              <w:pStyle w:val="4"/>
              <w:jc w:val="left"/>
            </w:pPr>
          </w:p>
        </w:tc>
      </w:tr>
      <w:tr w14:paraId="196531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72165D">
            <w:pPr>
              <w:pStyle w:val="4"/>
              <w:jc w:val="center"/>
            </w:pPr>
            <w:r>
              <w:rPr>
                <w:rFonts w:ascii="仿宋_GB2312" w:hAnsi="仿宋_GB2312" w:eastAsia="仿宋_GB2312" w:cs="仿宋_GB2312"/>
                <w:sz w:val="20"/>
              </w:rPr>
              <w:t>11</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0266D1">
            <w:pPr>
              <w:pStyle w:val="4"/>
              <w:jc w:val="center"/>
            </w:pPr>
            <w:r>
              <w:rPr>
                <w:rFonts w:ascii="仿宋_GB2312" w:hAnsi="仿宋_GB2312" w:eastAsia="仿宋_GB2312" w:cs="仿宋_GB2312"/>
                <w:sz w:val="20"/>
              </w:rPr>
              <w:t>无线AP</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C61D0">
            <w:pPr>
              <w:pStyle w:val="4"/>
              <w:numPr>
                <w:ilvl w:val="0"/>
                <w:numId w:val="1"/>
              </w:numPr>
              <w:jc w:val="left"/>
            </w:pPr>
            <w:r>
              <w:rPr>
                <w:rFonts w:ascii="仿宋_GB2312" w:hAnsi="仿宋_GB2312" w:eastAsia="仿宋_GB2312" w:cs="仿宋_GB2312"/>
                <w:sz w:val="20"/>
              </w:rPr>
              <w:t>支持Wi-Fi 6双射频，整机最高无线接入速率≥2.975Gbps，支持2.4GHz和5GHz频段，支持802.3af/at供电和本地供电；</w:t>
            </w:r>
          </w:p>
          <w:p w14:paraId="0ECBA8A8">
            <w:pPr>
              <w:pStyle w:val="4"/>
              <w:numPr>
                <w:ilvl w:val="0"/>
                <w:numId w:val="1"/>
              </w:numPr>
              <w:jc w:val="left"/>
            </w:pPr>
            <w:r>
              <w:rPr>
                <w:rFonts w:ascii="仿宋_GB2312" w:hAnsi="仿宋_GB2312" w:eastAsia="仿宋_GB2312" w:cs="仿宋_GB2312"/>
                <w:sz w:val="20"/>
              </w:rPr>
              <w:t>支持10/100/1000Base-T自适应以太网电口；≥1个2.5G SFP接口，接入终端数≥64个</w:t>
            </w:r>
            <w:r>
              <w:br w:type="textWrapping"/>
            </w:r>
            <w:r>
              <w:br w:type="textWrapping"/>
            </w:r>
          </w:p>
        </w:tc>
      </w:tr>
      <w:tr w14:paraId="01FBC3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EAF1CE">
            <w:pPr>
              <w:pStyle w:val="4"/>
              <w:jc w:val="center"/>
            </w:pPr>
            <w:r>
              <w:rPr>
                <w:rFonts w:ascii="仿宋_GB2312" w:hAnsi="仿宋_GB2312" w:eastAsia="仿宋_GB2312" w:cs="仿宋_GB2312"/>
                <w:sz w:val="20"/>
              </w:rPr>
              <w:t>12</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9E8245">
            <w:pPr>
              <w:pStyle w:val="4"/>
              <w:jc w:val="center"/>
            </w:pPr>
            <w:r>
              <w:rPr>
                <w:rFonts w:ascii="仿宋_GB2312" w:hAnsi="仿宋_GB2312" w:eastAsia="仿宋_GB2312" w:cs="仿宋_GB2312"/>
                <w:sz w:val="20"/>
              </w:rPr>
              <w:t>智慧综合管理平台</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82FDB4">
            <w:pPr>
              <w:pStyle w:val="4"/>
              <w:jc w:val="left"/>
            </w:pPr>
            <w:r>
              <w:rPr>
                <w:rFonts w:ascii="仿宋_GB2312" w:hAnsi="仿宋_GB2312" w:eastAsia="仿宋_GB2312" w:cs="仿宋_GB2312"/>
                <w:sz w:val="20"/>
              </w:rPr>
              <w:t>1、系统平台须具备功能界面一体化，支持管理人员可以在一个界面内自由切换实现所有管理功能；</w:t>
            </w:r>
          </w:p>
          <w:p w14:paraId="4ADD61D5">
            <w:pPr>
              <w:pStyle w:val="4"/>
              <w:jc w:val="left"/>
            </w:pPr>
            <w:r>
              <w:rPr>
                <w:rFonts w:ascii="仿宋_GB2312" w:hAnsi="仿宋_GB2312" w:eastAsia="仿宋_GB2312" w:cs="仿宋_GB2312"/>
                <w:sz w:val="20"/>
              </w:rPr>
              <w:t>2、系统管理平台须具备多个管理模块来对房间的设备和业务系统进行管理，包括但不少于以下管理中心模块：控制中心、资产管理、能耗及安全用电管理、用户管理、权限管理、数据管理、班牌管理、一体机管理、运维预警管理、系统配置管理、消息策略管理、控制模版管理、控制组件管理等模块；</w:t>
            </w:r>
          </w:p>
          <w:p w14:paraId="4E80544A">
            <w:pPr>
              <w:pStyle w:val="4"/>
              <w:jc w:val="left"/>
            </w:pPr>
            <w:r>
              <w:rPr>
                <w:rFonts w:ascii="仿宋_GB2312" w:hAnsi="仿宋_GB2312" w:eastAsia="仿宋_GB2312" w:cs="仿宋_GB2312"/>
                <w:sz w:val="20"/>
              </w:rPr>
              <w:t>3、系统平台须支持集中显示远程房间的所有受控设备开关状态信息，单科室详细信息，需采用模块化布局方式，用户可根据控制需求，自定义控制界面，组件至少包括：中控组件（可选择课室中控的部分或全部按钮），远程协助组件（远程监控课室pc并可远程接管控制），课程组件（至少包含：当前课程信息显示，今日课程信息显示），环境组件（根据传感器类型自定义显示画面），考勤组件（自定义样式显示），课室设备信息组件（至少包含科室设备状态显示，预警信息，工单报修信息）；</w:t>
            </w:r>
          </w:p>
          <w:p w14:paraId="52D7E944">
            <w:pPr>
              <w:pStyle w:val="4"/>
              <w:jc w:val="left"/>
            </w:pPr>
            <w:r>
              <w:rPr>
                <w:rFonts w:ascii="仿宋_GB2312" w:hAnsi="仿宋_GB2312" w:eastAsia="仿宋_GB2312" w:cs="仿宋_GB2312"/>
                <w:sz w:val="20"/>
              </w:rPr>
              <w:t>4、系统须支持在主控制界面提供自定义按钮摆放功能，可以按照使用习惯，按钮功能自定义组合放置；</w:t>
            </w:r>
          </w:p>
          <w:p w14:paraId="50E88B36">
            <w:pPr>
              <w:pStyle w:val="4"/>
              <w:jc w:val="left"/>
            </w:pPr>
            <w:r>
              <w:rPr>
                <w:rFonts w:ascii="仿宋_GB2312" w:hAnsi="仿宋_GB2312" w:eastAsia="仿宋_GB2312" w:cs="仿宋_GB2312"/>
                <w:sz w:val="20"/>
              </w:rPr>
              <w:t>5、系统平台须具备对单个房间多媒体设备、环境控制设备、环境感知设备进行控制和状态显示功能，支持对房间端的多功能教学管理主机的输入/输出信号源切换、教学场景切换、视频矩阵场景、声音音量（功放、话筒）、门锁、窗帘、灯光等设备的控制；</w:t>
            </w:r>
          </w:p>
          <w:p w14:paraId="25A5BF4C">
            <w:pPr>
              <w:pStyle w:val="4"/>
              <w:jc w:val="left"/>
            </w:pPr>
            <w:r>
              <w:rPr>
                <w:rFonts w:ascii="仿宋_GB2312" w:hAnsi="仿宋_GB2312" w:eastAsia="仿宋_GB2312" w:cs="仿宋_GB2312"/>
                <w:sz w:val="20"/>
              </w:rPr>
              <w:t>6、系统平台须支持对电脑、投影机、功放等设备的功率采样及用电安全，基于功率采样的方式实时监测投影机、电脑、功放等设备的开启/关闭状态，并可设置设备功率阈值，阈值设置需支持告警阈值和断电阈值功能，当达到设置阈值后告警或自动切换设备用电；</w:t>
            </w:r>
          </w:p>
          <w:p w14:paraId="351029B9">
            <w:pPr>
              <w:pStyle w:val="4"/>
              <w:jc w:val="left"/>
            </w:pPr>
            <w:r>
              <w:rPr>
                <w:rFonts w:ascii="仿宋_GB2312" w:hAnsi="仿宋_GB2312" w:eastAsia="仿宋_GB2312" w:cs="仿宋_GB2312"/>
                <w:sz w:val="20"/>
              </w:rPr>
              <w:t>7、系统平台须具备用户权限/角色分离功能，可根据角色/角色组，赋予用户/用户组，不同的地点及菜单管理权限，可根据权限设置，赋予用户/用户组，不同的地点的功能权限，极大的方便用户的使用；</w:t>
            </w:r>
          </w:p>
          <w:p w14:paraId="05DE4CF4">
            <w:pPr>
              <w:pStyle w:val="4"/>
              <w:jc w:val="left"/>
            </w:pPr>
            <w:r>
              <w:rPr>
                <w:rFonts w:ascii="仿宋_GB2312" w:hAnsi="仿宋_GB2312" w:eastAsia="仿宋_GB2312" w:cs="仿宋_GB2312"/>
                <w:sz w:val="20"/>
              </w:rPr>
              <w:t>8、系统支持设备巡检功能：可对平台所管理的多媒体设备进行自动巡查检测；</w:t>
            </w:r>
          </w:p>
          <w:p w14:paraId="2D4D4738">
            <w:pPr>
              <w:pStyle w:val="4"/>
              <w:jc w:val="left"/>
            </w:pPr>
            <w:r>
              <w:rPr>
                <w:rFonts w:ascii="仿宋_GB2312" w:hAnsi="仿宋_GB2312" w:eastAsia="仿宋_GB2312" w:cs="仿宋_GB2312"/>
                <w:sz w:val="20"/>
              </w:rPr>
              <w:t>★9、系统应具备开放对接开发能力，支持与第三方业务平台、第三方硬件设备互联互通；兼容统一认证平台单点登录，支持数据可视化页面自定义配置及UI界面个性化定制；（提供承诺函）</w:t>
            </w:r>
          </w:p>
          <w:p w14:paraId="4D702282">
            <w:pPr>
              <w:pStyle w:val="4"/>
              <w:jc w:val="left"/>
            </w:pPr>
            <w:r>
              <w:rPr>
                <w:rFonts w:ascii="仿宋_GB2312" w:hAnsi="仿宋_GB2312" w:eastAsia="仿宋_GB2312" w:cs="仿宋_GB2312"/>
                <w:sz w:val="20"/>
              </w:rPr>
              <w:t>10、系统须可扩展提供报修管理功能，报修故障处理跟踪功能，报修完成评价功能，报修数据分析功能，能够对每个故障的整个处理流程进行跟踪、监管，并对处理的时长、处理的人员、报障人、故障类型等进行记录，报修数据分析功能，分析至少包含故障产品品牌型号，类型，地点，时间多维度筛选，并图形化呈现；</w:t>
            </w:r>
          </w:p>
          <w:p w14:paraId="0B623AE5">
            <w:pPr>
              <w:pStyle w:val="4"/>
              <w:jc w:val="left"/>
            </w:pPr>
            <w:r>
              <w:rPr>
                <w:rFonts w:ascii="仿宋_GB2312" w:hAnsi="仿宋_GB2312" w:eastAsia="仿宋_GB2312" w:cs="仿宋_GB2312"/>
                <w:sz w:val="20"/>
              </w:rPr>
              <w:t>11、系统须可扩展提供课表课程预约功能，预约课程审核功能；学科类型颜色文字设置功能；</w:t>
            </w:r>
          </w:p>
          <w:p w14:paraId="3A0BCDC9">
            <w:pPr>
              <w:pStyle w:val="4"/>
              <w:jc w:val="left"/>
            </w:pPr>
            <w:r>
              <w:rPr>
                <w:rFonts w:ascii="仿宋_GB2312" w:hAnsi="仿宋_GB2312" w:eastAsia="仿宋_GB2312" w:cs="仿宋_GB2312"/>
                <w:sz w:val="20"/>
              </w:rPr>
              <w:t>12、系统须可扩展提供场所预约功能，针对各类型场馆，多功能厅会议室进行预约，支持设置预约开放时间设置，预约审核设置，预约后勤服务设置功能；</w:t>
            </w:r>
            <w:r>
              <w:br w:type="textWrapping"/>
            </w:r>
            <w:r>
              <w:br w:type="textWrapping"/>
            </w:r>
          </w:p>
        </w:tc>
      </w:tr>
      <w:tr w14:paraId="55DB6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343E48">
            <w:pPr>
              <w:pStyle w:val="4"/>
              <w:jc w:val="center"/>
            </w:pPr>
            <w:r>
              <w:rPr>
                <w:rFonts w:ascii="仿宋_GB2312" w:hAnsi="仿宋_GB2312" w:eastAsia="仿宋_GB2312" w:cs="仿宋_GB2312"/>
                <w:sz w:val="20"/>
              </w:rPr>
              <w:t>13</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DC41C">
            <w:pPr>
              <w:pStyle w:val="4"/>
              <w:jc w:val="center"/>
            </w:pPr>
            <w:r>
              <w:rPr>
                <w:rFonts w:ascii="仿宋_GB2312" w:hAnsi="仿宋_GB2312" w:eastAsia="仿宋_GB2312" w:cs="仿宋_GB2312"/>
                <w:sz w:val="20"/>
              </w:rPr>
              <w:t>智能物联检测管理系统</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045F8">
            <w:pPr>
              <w:pStyle w:val="4"/>
              <w:jc w:val="left"/>
            </w:pPr>
            <w:r>
              <w:rPr>
                <w:rFonts w:ascii="仿宋_GB2312" w:hAnsi="仿宋_GB2312" w:eastAsia="仿宋_GB2312" w:cs="仿宋_GB2312"/>
                <w:sz w:val="20"/>
              </w:rPr>
              <w:t>1、系统具有能耗分析功能，支持耗电统计。可对选中的区域查询总能耗情况，各系统用电占比情况，按照日/月/年生成能耗对比图示；</w:t>
            </w:r>
          </w:p>
          <w:p w14:paraId="417CFA98">
            <w:pPr>
              <w:pStyle w:val="4"/>
              <w:jc w:val="left"/>
            </w:pPr>
            <w:r>
              <w:rPr>
                <w:rFonts w:ascii="仿宋_GB2312" w:hAnsi="仿宋_GB2312" w:eastAsia="仿宋_GB2312" w:cs="仿宋_GB2312"/>
                <w:sz w:val="20"/>
              </w:rPr>
              <w:t>2、安全用电设置：具备漏电、短路、过载、预警等功能。可对区域分类用电设备，进行过温/过压/过流，告警及断路设置，并记录报警情况，可通过钉钉，企业微信，短信等方式通知指定人员，可无缝对接设备运维及报修系统；</w:t>
            </w:r>
          </w:p>
          <w:p w14:paraId="152B5E33">
            <w:pPr>
              <w:pStyle w:val="4"/>
              <w:jc w:val="left"/>
            </w:pPr>
            <w:r>
              <w:rPr>
                <w:rFonts w:ascii="仿宋_GB2312" w:hAnsi="仿宋_GB2312" w:eastAsia="仿宋_GB2312" w:cs="仿宋_GB2312"/>
                <w:sz w:val="20"/>
              </w:rPr>
              <w:t>3、能耗管理分析：平台可按照区域，选择日/月/年，查看能耗情况，对比昨日/上月/去年的能耗环比情况，对所选区域的分类设备用电情况，进行统计查看，具有报表下载功能；</w:t>
            </w:r>
          </w:p>
          <w:p w14:paraId="431B53A2">
            <w:pPr>
              <w:pStyle w:val="4"/>
              <w:jc w:val="left"/>
            </w:pPr>
            <w:r>
              <w:rPr>
                <w:rFonts w:ascii="仿宋_GB2312" w:hAnsi="仿宋_GB2312" w:eastAsia="仿宋_GB2312" w:cs="仿宋_GB2312"/>
                <w:sz w:val="20"/>
              </w:rPr>
              <w:t>4、定时管理：可在指定区域，按照日期，时间定义分控断路器闭合/断路操作；</w:t>
            </w:r>
          </w:p>
          <w:p w14:paraId="53A67F46">
            <w:pPr>
              <w:pStyle w:val="4"/>
              <w:jc w:val="left"/>
            </w:pPr>
            <w:r>
              <w:rPr>
                <w:rFonts w:ascii="仿宋_GB2312" w:hAnsi="仿宋_GB2312" w:eastAsia="仿宋_GB2312" w:cs="仿宋_GB2312"/>
                <w:sz w:val="20"/>
              </w:rPr>
              <w:t>5、模式管理功能，可根据空开路数，随意设置在指定模式下，每个空开的开关状态；</w:t>
            </w:r>
            <w:r>
              <w:br w:type="textWrapping"/>
            </w:r>
            <w:r>
              <w:br w:type="textWrapping"/>
            </w:r>
          </w:p>
        </w:tc>
      </w:tr>
      <w:tr w14:paraId="46A60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19B4CB">
            <w:pPr>
              <w:pStyle w:val="4"/>
              <w:jc w:val="center"/>
            </w:pPr>
            <w:r>
              <w:rPr>
                <w:rFonts w:ascii="仿宋_GB2312" w:hAnsi="仿宋_GB2312" w:eastAsia="仿宋_GB2312" w:cs="仿宋_GB2312"/>
                <w:sz w:val="20"/>
              </w:rPr>
              <w:t>14</w:t>
            </w:r>
          </w:p>
        </w:tc>
        <w:tc>
          <w:tcPr>
            <w:tcW w:w="943"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794C60">
            <w:pPr>
              <w:pStyle w:val="4"/>
              <w:jc w:val="center"/>
            </w:pPr>
            <w:r>
              <w:rPr>
                <w:rFonts w:ascii="仿宋_GB2312" w:hAnsi="仿宋_GB2312" w:eastAsia="仿宋_GB2312" w:cs="仿宋_GB2312"/>
                <w:sz w:val="20"/>
              </w:rPr>
              <w:t>智能控制后台管理系统</w:t>
            </w:r>
          </w:p>
        </w:tc>
        <w:tc>
          <w:tcPr>
            <w:tcW w:w="3420"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1F2CC8">
            <w:pPr>
              <w:pStyle w:val="4"/>
              <w:jc w:val="both"/>
            </w:pPr>
            <w:r>
              <w:rPr>
                <w:rFonts w:ascii="仿宋_GB2312" w:hAnsi="仿宋_GB2312" w:eastAsia="仿宋_GB2312" w:cs="仿宋_GB2312"/>
                <w:sz w:val="20"/>
              </w:rPr>
              <w:t>1、CPU：≥2颗，单颗核数≥12核，线程≥8，主频≥2.1GHz</w:t>
            </w:r>
          </w:p>
          <w:p w14:paraId="566CDFBF">
            <w:pPr>
              <w:pStyle w:val="4"/>
              <w:jc w:val="both"/>
            </w:pPr>
            <w:r>
              <w:rPr>
                <w:rFonts w:ascii="仿宋_GB2312" w:hAnsi="仿宋_GB2312" w:eastAsia="仿宋_GB2312" w:cs="仿宋_GB2312"/>
                <w:sz w:val="20"/>
              </w:rPr>
              <w:t>2、内存：≥64G，支持16个内存插槽，最大支持扩展至2TB内存</w:t>
            </w:r>
          </w:p>
          <w:p w14:paraId="3B697F0D">
            <w:pPr>
              <w:pStyle w:val="4"/>
              <w:jc w:val="both"/>
            </w:pPr>
            <w:r>
              <w:rPr>
                <w:rFonts w:ascii="仿宋_GB2312" w:hAnsi="仿宋_GB2312" w:eastAsia="仿宋_GB2312" w:cs="仿宋_GB2312"/>
                <w:sz w:val="20"/>
              </w:rPr>
              <w:t>3、硬盘：≥8T</w:t>
            </w:r>
          </w:p>
          <w:p w14:paraId="18B9ECFE">
            <w:pPr>
              <w:pStyle w:val="4"/>
              <w:jc w:val="both"/>
            </w:pPr>
            <w:r>
              <w:rPr>
                <w:rFonts w:ascii="仿宋_GB2312" w:hAnsi="仿宋_GB2312" w:eastAsia="仿宋_GB2312" w:cs="仿宋_GB2312"/>
                <w:sz w:val="20"/>
              </w:rPr>
              <w:t>4、网卡：≥2个千兆电口，≥2个万兆光口（含多模光模块）等；</w:t>
            </w:r>
          </w:p>
          <w:p w14:paraId="23F2F9E7">
            <w:pPr>
              <w:pStyle w:val="4"/>
              <w:jc w:val="both"/>
            </w:pPr>
            <w:r>
              <w:rPr>
                <w:rFonts w:ascii="仿宋_GB2312" w:hAnsi="仿宋_GB2312" w:eastAsia="仿宋_GB2312" w:cs="仿宋_GB2312"/>
                <w:sz w:val="20"/>
              </w:rPr>
              <w:t>5、其他接口：≥1个RJ45接口，后置≥2个USB 3.0接口，前置≥2个USB2.0接口，≥1个VGA接口等</w:t>
            </w:r>
          </w:p>
          <w:p w14:paraId="45955D90">
            <w:pPr>
              <w:pStyle w:val="4"/>
              <w:jc w:val="both"/>
            </w:pPr>
            <w:r>
              <w:rPr>
                <w:rFonts w:ascii="仿宋_GB2312" w:hAnsi="仿宋_GB2312" w:eastAsia="仿宋_GB2312" w:cs="仿宋_GB2312"/>
                <w:sz w:val="20"/>
              </w:rPr>
              <w:t>6、阵列卡：配置SAS+HBA卡，支持RAID 0/1/5/10；</w:t>
            </w:r>
          </w:p>
          <w:p w14:paraId="38C1A5E8">
            <w:pPr>
              <w:pStyle w:val="4"/>
              <w:jc w:val="both"/>
            </w:pPr>
            <w:r>
              <w:rPr>
                <w:rFonts w:ascii="仿宋_GB2312" w:hAnsi="仿宋_GB2312" w:eastAsia="仿宋_GB2312" w:cs="仿宋_GB2312"/>
                <w:sz w:val="20"/>
                <w:shd w:val="clear" w:fill="FFFFFF"/>
              </w:rPr>
              <w:t>7、电源：白金热插拔冗余电源</w:t>
            </w:r>
          </w:p>
          <w:p w14:paraId="13C3154C">
            <w:pPr>
              <w:pStyle w:val="4"/>
              <w:jc w:val="both"/>
            </w:pPr>
            <w:r>
              <w:rPr>
                <w:rFonts w:ascii="仿宋_GB2312" w:hAnsi="仿宋_GB2312" w:eastAsia="仿宋_GB2312" w:cs="仿宋_GB2312"/>
                <w:sz w:val="20"/>
                <w:shd w:val="clear" w:fill="FFFFFF"/>
              </w:rPr>
              <w:t>8、基于web方式的后台管理，支持多种媒体素材的管理（文字，图片，视频，网页，语音，PPT、流媒体等）；</w:t>
            </w:r>
          </w:p>
          <w:p w14:paraId="0D194F21">
            <w:pPr>
              <w:pStyle w:val="4"/>
              <w:jc w:val="both"/>
            </w:pPr>
            <w:r>
              <w:rPr>
                <w:rFonts w:ascii="仿宋_GB2312" w:hAnsi="仿宋_GB2312" w:eastAsia="仿宋_GB2312" w:cs="仿宋_GB2312"/>
                <w:sz w:val="20"/>
                <w:shd w:val="clear" w:fill="FFFFFF"/>
              </w:rPr>
              <w:t>9、支持对智慧终端进行分组管理；</w:t>
            </w:r>
          </w:p>
          <w:p w14:paraId="427E28A4">
            <w:pPr>
              <w:pStyle w:val="4"/>
              <w:jc w:val="both"/>
            </w:pPr>
            <w:r>
              <w:rPr>
                <w:rFonts w:ascii="仿宋_GB2312" w:hAnsi="仿宋_GB2312" w:eastAsia="仿宋_GB2312" w:cs="仿宋_GB2312"/>
                <w:sz w:val="20"/>
                <w:shd w:val="clear" w:fill="FFFFFF"/>
              </w:rPr>
              <w:t>10、支持中英文滚动字幕，图片信息实时发布；</w:t>
            </w:r>
          </w:p>
          <w:p w14:paraId="19D83FC9">
            <w:pPr>
              <w:pStyle w:val="4"/>
              <w:jc w:val="both"/>
            </w:pPr>
            <w:r>
              <w:rPr>
                <w:rFonts w:ascii="仿宋_GB2312" w:hAnsi="仿宋_GB2312" w:eastAsia="仿宋_GB2312" w:cs="仿宋_GB2312"/>
                <w:sz w:val="20"/>
                <w:shd w:val="clear" w:fill="FFFFFF"/>
              </w:rPr>
              <w:t>11、支持多种展示组合模式（全屏、分屏、组合展示），展示页面支持拖拽式可视化定制终端显示界面设计；</w:t>
            </w:r>
          </w:p>
          <w:p w14:paraId="514A07B8">
            <w:pPr>
              <w:pStyle w:val="4"/>
              <w:jc w:val="both"/>
            </w:pPr>
            <w:r>
              <w:rPr>
                <w:rFonts w:ascii="仿宋_GB2312" w:hAnsi="仿宋_GB2312" w:eastAsia="仿宋_GB2312" w:cs="仿宋_GB2312"/>
                <w:sz w:val="20"/>
                <w:shd w:val="clear" w:fill="FFFFFF"/>
              </w:rPr>
              <w:t>12、具有时间日期显示功能，显示界面可配置；</w:t>
            </w:r>
          </w:p>
          <w:p w14:paraId="6512C7D6">
            <w:pPr>
              <w:pStyle w:val="4"/>
              <w:jc w:val="both"/>
            </w:pPr>
            <w:r>
              <w:rPr>
                <w:rFonts w:ascii="仿宋_GB2312" w:hAnsi="仿宋_GB2312" w:eastAsia="仿宋_GB2312" w:cs="仿宋_GB2312"/>
                <w:sz w:val="20"/>
                <w:shd w:val="clear" w:fill="FFFFFF"/>
              </w:rPr>
              <w:t>13、支持对视频，字幕等内容的时间编辑；</w:t>
            </w:r>
          </w:p>
          <w:p w14:paraId="255434F3">
            <w:pPr>
              <w:pStyle w:val="4"/>
              <w:jc w:val="both"/>
            </w:pPr>
            <w:r>
              <w:rPr>
                <w:rFonts w:ascii="仿宋_GB2312" w:hAnsi="仿宋_GB2312" w:eastAsia="仿宋_GB2312" w:cs="仿宋_GB2312"/>
                <w:sz w:val="20"/>
                <w:shd w:val="clear" w:fill="FFFFFF"/>
              </w:rPr>
              <w:t>14、支持显示终端远程控制功能，支持对设备进行远程重启、开启、休眠，截屏，定时开关机等，支持设备状态可视化图表展示；支持查看设备节目进度;支持查看屏幕分辨率、内存、存储空间、设备状态、序列号等参数查看；</w:t>
            </w:r>
          </w:p>
          <w:p w14:paraId="7F53C3C2">
            <w:pPr>
              <w:pStyle w:val="4"/>
              <w:jc w:val="both"/>
            </w:pPr>
            <w:r>
              <w:rPr>
                <w:rFonts w:ascii="仿宋_GB2312" w:hAnsi="仿宋_GB2312" w:eastAsia="仿宋_GB2312" w:cs="仿宋_GB2312"/>
                <w:sz w:val="20"/>
                <w:shd w:val="clear" w:fill="FFFFFF"/>
              </w:rPr>
              <w:t>15、用户分级管理，不同用户分配不同权限；</w:t>
            </w:r>
          </w:p>
          <w:p w14:paraId="68A81908">
            <w:pPr>
              <w:pStyle w:val="4"/>
              <w:jc w:val="both"/>
            </w:pPr>
            <w:r>
              <w:rPr>
                <w:rFonts w:ascii="仿宋_GB2312" w:hAnsi="仿宋_GB2312" w:eastAsia="仿宋_GB2312" w:cs="仿宋_GB2312"/>
                <w:sz w:val="20"/>
                <w:shd w:val="clear" w:fill="FFFFFF"/>
              </w:rPr>
              <w:t>16、支持插播管理，支持插播紧急字幕以及紧急播放；</w:t>
            </w:r>
          </w:p>
          <w:p w14:paraId="5C9AAB7C">
            <w:pPr>
              <w:pStyle w:val="4"/>
              <w:jc w:val="both"/>
            </w:pPr>
            <w:r>
              <w:rPr>
                <w:rFonts w:ascii="仿宋_GB2312" w:hAnsi="仿宋_GB2312" w:eastAsia="仿宋_GB2312" w:cs="仿宋_GB2312"/>
                <w:sz w:val="20"/>
                <w:shd w:val="clear" w:fill="FFFFFF"/>
              </w:rPr>
              <w:t>17、支持设置黄金时间段播放指定节目功能，可以按照天，周重复，方便用户在特定时间段发布特定内容；</w:t>
            </w:r>
          </w:p>
          <w:p w14:paraId="20F735EC">
            <w:pPr>
              <w:pStyle w:val="4"/>
              <w:jc w:val="both"/>
            </w:pPr>
            <w:r>
              <w:rPr>
                <w:rFonts w:ascii="仿宋_GB2312" w:hAnsi="仿宋_GB2312" w:eastAsia="仿宋_GB2312" w:cs="仿宋_GB2312"/>
                <w:sz w:val="20"/>
                <w:shd w:val="clear" w:fill="FFFFFF"/>
              </w:rPr>
              <w:t>18、支持播出以节目单形式控制节目播放，支持多节目单制作，支持节目定时传输，定时播放；</w:t>
            </w:r>
          </w:p>
          <w:p w14:paraId="24D093C1">
            <w:pPr>
              <w:pStyle w:val="4"/>
              <w:jc w:val="both"/>
            </w:pPr>
            <w:r>
              <w:rPr>
                <w:rFonts w:ascii="仿宋_GB2312" w:hAnsi="仿宋_GB2312" w:eastAsia="仿宋_GB2312" w:cs="仿宋_GB2312"/>
                <w:sz w:val="20"/>
                <w:shd w:val="clear" w:fill="FFFFFF"/>
              </w:rPr>
              <w:t>19、支持PPT制作，在不同PPT上插入背景音乐；</w:t>
            </w:r>
          </w:p>
          <w:p w14:paraId="51CDADAD">
            <w:pPr>
              <w:pStyle w:val="4"/>
              <w:jc w:val="both"/>
            </w:pPr>
            <w:r>
              <w:rPr>
                <w:rFonts w:ascii="仿宋_GB2312" w:hAnsi="仿宋_GB2312" w:eastAsia="仿宋_GB2312" w:cs="仿宋_GB2312"/>
                <w:sz w:val="20"/>
                <w:shd w:val="clear" w:fill="FFFFFF"/>
              </w:rPr>
              <w:t>20、支持消防报警联动功能，可设置紧急疏散图，并设置报警声音；</w:t>
            </w:r>
            <w:r>
              <w:br w:type="textWrapping"/>
            </w:r>
            <w:r>
              <w:br w:type="textWrapping"/>
            </w:r>
          </w:p>
        </w:tc>
      </w:tr>
      <w:tr w14:paraId="2CCFF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B28550">
            <w:pPr>
              <w:pStyle w:val="4"/>
              <w:jc w:val="center"/>
            </w:pPr>
            <w:r>
              <w:rPr>
                <w:rFonts w:ascii="仿宋_GB2312" w:hAnsi="仿宋_GB2312" w:eastAsia="仿宋_GB2312" w:cs="仿宋_GB2312"/>
                <w:sz w:val="20"/>
              </w:rPr>
              <w:t>15</w:t>
            </w:r>
          </w:p>
        </w:tc>
        <w:tc>
          <w:tcPr>
            <w:tcW w:w="943"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E9CE5E">
            <w:pPr>
              <w:pStyle w:val="4"/>
              <w:jc w:val="center"/>
            </w:pPr>
            <w:r>
              <w:rPr>
                <w:rFonts w:ascii="仿宋_GB2312" w:hAnsi="仿宋_GB2312" w:eastAsia="仿宋_GB2312" w:cs="仿宋_GB2312"/>
                <w:sz w:val="20"/>
              </w:rPr>
              <w:t>预约移动端系统</w:t>
            </w:r>
          </w:p>
        </w:tc>
        <w:tc>
          <w:tcPr>
            <w:tcW w:w="3420"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D20C84">
            <w:pPr>
              <w:pStyle w:val="4"/>
              <w:jc w:val="both"/>
            </w:pPr>
            <w:r>
              <w:rPr>
                <w:rFonts w:ascii="仿宋_GB2312" w:hAnsi="仿宋_GB2312" w:eastAsia="仿宋_GB2312" w:cs="仿宋_GB2312"/>
                <w:sz w:val="20"/>
                <w:shd w:val="clear" w:fill="FFFFFF"/>
              </w:rPr>
              <w:t>1、预约管理平台功能：支持课室，实训室管理、申请，审批、查询等功能，带权限管理功能。</w:t>
            </w:r>
          </w:p>
          <w:p w14:paraId="1E043B31">
            <w:pPr>
              <w:pStyle w:val="4"/>
              <w:jc w:val="both"/>
            </w:pPr>
            <w:r>
              <w:rPr>
                <w:rFonts w:ascii="仿宋_GB2312" w:hAnsi="仿宋_GB2312" w:eastAsia="仿宋_GB2312" w:cs="仿宋_GB2312"/>
                <w:sz w:val="20"/>
                <w:shd w:val="clear" w:fill="FFFFFF"/>
              </w:rPr>
              <w:t>2、安装环境要求：网络统一管理，与信息发布无缝拼接，实时显示，也可独立使用；</w:t>
            </w:r>
          </w:p>
          <w:p w14:paraId="469D2233">
            <w:pPr>
              <w:pStyle w:val="4"/>
              <w:jc w:val="both"/>
            </w:pPr>
            <w:r>
              <w:rPr>
                <w:rFonts w:ascii="仿宋_GB2312" w:hAnsi="仿宋_GB2312" w:eastAsia="仿宋_GB2312" w:cs="仿宋_GB2312"/>
                <w:sz w:val="20"/>
                <w:shd w:val="clear" w:fill="FFFFFF"/>
              </w:rPr>
              <w:t>3、预定系统需采用B/S架构，通过浏览器进行操作；</w:t>
            </w:r>
          </w:p>
          <w:p w14:paraId="4B628A63">
            <w:pPr>
              <w:pStyle w:val="4"/>
              <w:jc w:val="both"/>
            </w:pPr>
            <w:r>
              <w:rPr>
                <w:rFonts w:ascii="仿宋_GB2312" w:hAnsi="仿宋_GB2312" w:eastAsia="仿宋_GB2312" w:cs="仿宋_GB2312"/>
                <w:sz w:val="20"/>
                <w:shd w:val="clear" w:fill="FFFFFF"/>
              </w:rPr>
              <w:t>4、主要功能:实训室/课室的查询/预定/修改/取消、部门实训室情况统计、实训室资源及列表维护、实训室使用情况查询；</w:t>
            </w:r>
          </w:p>
          <w:p w14:paraId="696D8879">
            <w:pPr>
              <w:pStyle w:val="4"/>
              <w:jc w:val="both"/>
            </w:pPr>
            <w:r>
              <w:rPr>
                <w:rFonts w:ascii="仿宋_GB2312" w:hAnsi="仿宋_GB2312" w:eastAsia="仿宋_GB2312" w:cs="仿宋_GB2312"/>
                <w:sz w:val="20"/>
                <w:shd w:val="clear" w:fill="FFFFFF"/>
              </w:rPr>
              <w:t>5、实训室/课室预定模块由实训室查询、我的预定、实训室一览三个子菜单组成；在预定实训室之前，可以通过实训室列表来筛选和精确定位目标实训室并查看实训室的预定情况；</w:t>
            </w:r>
          </w:p>
          <w:p w14:paraId="3A81C136">
            <w:pPr>
              <w:pStyle w:val="4"/>
              <w:jc w:val="both"/>
            </w:pPr>
            <w:r>
              <w:rPr>
                <w:rFonts w:ascii="仿宋_GB2312" w:hAnsi="仿宋_GB2312" w:eastAsia="仿宋_GB2312" w:cs="仿宋_GB2312"/>
                <w:sz w:val="20"/>
                <w:shd w:val="clear" w:fill="FFFFFF"/>
              </w:rPr>
              <w:t>6、实训室操作台预定功能：可在选定实训室后，查询具体操作台预定信息；</w:t>
            </w:r>
          </w:p>
          <w:p w14:paraId="435E1169">
            <w:pPr>
              <w:pStyle w:val="4"/>
              <w:jc w:val="both"/>
            </w:pPr>
            <w:r>
              <w:rPr>
                <w:rFonts w:ascii="仿宋_GB2312" w:hAnsi="仿宋_GB2312" w:eastAsia="仿宋_GB2312" w:cs="仿宋_GB2312"/>
                <w:sz w:val="20"/>
                <w:shd w:val="clear" w:fill="FFFFFF"/>
              </w:rPr>
              <w:t>7、实训室资源维护：可根据楼层和区域对实训室进行分组管理，并对每个实训室做固有资源分配；</w:t>
            </w:r>
          </w:p>
          <w:p w14:paraId="75DB77A6">
            <w:pPr>
              <w:pStyle w:val="4"/>
              <w:jc w:val="both"/>
            </w:pPr>
            <w:r>
              <w:rPr>
                <w:rFonts w:ascii="仿宋_GB2312" w:hAnsi="仿宋_GB2312" w:eastAsia="仿宋_GB2312" w:cs="仿宋_GB2312"/>
                <w:sz w:val="20"/>
                <w:shd w:val="clear" w:fill="FFFFFF"/>
              </w:rPr>
              <w:t>8、组织机构设置：可对部门设置相同的权限，也可以对相同的部门做不同的权限设置；</w:t>
            </w:r>
          </w:p>
          <w:p w14:paraId="5E2DBFCC">
            <w:pPr>
              <w:pStyle w:val="4"/>
              <w:jc w:val="both"/>
            </w:pPr>
            <w:r>
              <w:rPr>
                <w:rFonts w:ascii="仿宋_GB2312" w:hAnsi="仿宋_GB2312" w:eastAsia="仿宋_GB2312" w:cs="仿宋_GB2312"/>
                <w:sz w:val="20"/>
                <w:shd w:val="clear" w:fill="FFFFFF"/>
              </w:rPr>
              <w:t>9、预约联动功能：根据课程预约，可设置自动开启课室设备，针对操作台的预约，可通过刷卡，扫码等手段，打开操作台电源，并进行记录；</w:t>
            </w:r>
          </w:p>
          <w:p w14:paraId="61D3E74D">
            <w:pPr>
              <w:pStyle w:val="4"/>
              <w:jc w:val="both"/>
            </w:pPr>
            <w:r>
              <w:rPr>
                <w:rFonts w:ascii="仿宋_GB2312" w:hAnsi="仿宋_GB2312" w:eastAsia="仿宋_GB2312" w:cs="仿宋_GB2312"/>
                <w:sz w:val="20"/>
                <w:shd w:val="clear" w:fill="FFFFFF"/>
              </w:rPr>
              <w:t>10、课表预约功能：具有权限的师生可通过PC及移动端进行预约；</w:t>
            </w:r>
          </w:p>
          <w:p w14:paraId="2C48C5B5">
            <w:pPr>
              <w:pStyle w:val="4"/>
              <w:jc w:val="both"/>
            </w:pPr>
            <w:r>
              <w:rPr>
                <w:rFonts w:ascii="仿宋_GB2312" w:hAnsi="仿宋_GB2312" w:eastAsia="仿宋_GB2312" w:cs="仿宋_GB2312"/>
                <w:sz w:val="20"/>
                <w:shd w:val="clear" w:fill="FFFFFF"/>
              </w:rPr>
              <w:t>11、支持预留钉钉及企业微信等定制功能。</w:t>
            </w:r>
            <w:r>
              <w:br w:type="textWrapping"/>
            </w:r>
            <w:r>
              <w:br w:type="textWrapping"/>
            </w:r>
          </w:p>
        </w:tc>
      </w:tr>
      <w:tr w14:paraId="3AABBF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EC6BE1">
            <w:pPr>
              <w:pStyle w:val="4"/>
              <w:jc w:val="center"/>
            </w:pPr>
            <w:r>
              <w:rPr>
                <w:rFonts w:ascii="仿宋_GB2312" w:hAnsi="仿宋_GB2312" w:eastAsia="仿宋_GB2312" w:cs="仿宋_GB2312"/>
                <w:sz w:val="20"/>
              </w:rPr>
              <w:t>16</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38AC1">
            <w:pPr>
              <w:pStyle w:val="4"/>
              <w:jc w:val="center"/>
            </w:pPr>
            <w:r>
              <w:rPr>
                <w:rFonts w:ascii="仿宋_GB2312" w:hAnsi="仿宋_GB2312" w:eastAsia="仿宋_GB2312" w:cs="仿宋_GB2312"/>
                <w:sz w:val="20"/>
              </w:rPr>
              <w:t>IP对讲系统</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5F2EA9">
            <w:pPr>
              <w:pStyle w:val="4"/>
              <w:jc w:val="left"/>
            </w:pPr>
            <w:r>
              <w:rPr>
                <w:rFonts w:ascii="仿宋_GB2312" w:hAnsi="仿宋_GB2312" w:eastAsia="仿宋_GB2312" w:cs="仿宋_GB2312"/>
                <w:sz w:val="20"/>
              </w:rPr>
              <w:t>系统采用B/S架构，支持移动端呼叫功能，支持服务中心直接转接到移动端到功能。</w:t>
            </w:r>
          </w:p>
          <w:p w14:paraId="195BD76E">
            <w:pPr>
              <w:pStyle w:val="4"/>
              <w:jc w:val="left"/>
            </w:pPr>
            <w:r>
              <w:rPr>
                <w:rFonts w:ascii="仿宋_GB2312" w:hAnsi="仿宋_GB2312" w:eastAsia="仿宋_GB2312" w:cs="仿宋_GB2312"/>
                <w:sz w:val="20"/>
              </w:rPr>
              <w:t>1、客户端支持安装在安卓系统移动端，不受地点约束，支持后台可配置每台客户端的呼叫权限，具有短号功能；可配置客户端的视频流地址，支持多种协议类型，包括但不仅限于rtsp/stmp/flv/onvif.</w:t>
            </w:r>
          </w:p>
          <w:p w14:paraId="26303A04">
            <w:pPr>
              <w:pStyle w:val="4"/>
              <w:jc w:val="left"/>
            </w:pPr>
            <w:r>
              <w:rPr>
                <w:rFonts w:ascii="仿宋_GB2312" w:hAnsi="仿宋_GB2312" w:eastAsia="仿宋_GB2312" w:cs="仿宋_GB2312"/>
                <w:sz w:val="20"/>
              </w:rPr>
              <w:t>2、后台需可配置客户端的呼叫权限，指定呼叫地址或选择配置指定的呼叫地址；需具有监听音频功能、可设置接听方式，web端接听，总机接听，接听后后台弹窗等功能；</w:t>
            </w:r>
          </w:p>
          <w:p w14:paraId="663F7920">
            <w:pPr>
              <w:pStyle w:val="4"/>
              <w:jc w:val="left"/>
            </w:pPr>
            <w:r>
              <w:rPr>
                <w:rFonts w:ascii="仿宋_GB2312" w:hAnsi="仿宋_GB2312" w:eastAsia="仿宋_GB2312" w:cs="仿宋_GB2312"/>
                <w:sz w:val="20"/>
              </w:rPr>
              <w:t>3、具有来电排队机制；</w:t>
            </w:r>
          </w:p>
          <w:p w14:paraId="3749016B">
            <w:pPr>
              <w:pStyle w:val="4"/>
              <w:jc w:val="left"/>
            </w:pPr>
            <w:r>
              <w:rPr>
                <w:rFonts w:ascii="仿宋_GB2312" w:hAnsi="仿宋_GB2312" w:eastAsia="仿宋_GB2312" w:cs="仿宋_GB2312"/>
                <w:sz w:val="20"/>
              </w:rPr>
              <w:t>4、具有强插通话功能；</w:t>
            </w:r>
          </w:p>
          <w:p w14:paraId="2854793A">
            <w:pPr>
              <w:pStyle w:val="4"/>
              <w:jc w:val="left"/>
            </w:pPr>
            <w:r>
              <w:rPr>
                <w:rFonts w:ascii="仿宋_GB2312" w:hAnsi="仿宋_GB2312" w:eastAsia="仿宋_GB2312" w:cs="仿宋_GB2312"/>
                <w:sz w:val="20"/>
              </w:rPr>
              <w:t>5、后台可按照区域监测所有终端实时状态；可设置无人值守转接功能，转接号码可设置；</w:t>
            </w:r>
            <w:r>
              <w:br w:type="textWrapping"/>
            </w:r>
          </w:p>
        </w:tc>
      </w:tr>
      <w:tr w14:paraId="6542D9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3D76DF">
            <w:pPr>
              <w:pStyle w:val="4"/>
              <w:jc w:val="center"/>
            </w:pPr>
            <w:r>
              <w:rPr>
                <w:rFonts w:ascii="仿宋_GB2312" w:hAnsi="仿宋_GB2312" w:eastAsia="仿宋_GB2312" w:cs="仿宋_GB2312"/>
                <w:sz w:val="20"/>
              </w:rPr>
              <w:t>17</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5E2D7">
            <w:pPr>
              <w:pStyle w:val="4"/>
              <w:jc w:val="center"/>
            </w:pPr>
            <w:r>
              <w:rPr>
                <w:rFonts w:ascii="仿宋_GB2312" w:hAnsi="仿宋_GB2312" w:eastAsia="仿宋_GB2312" w:cs="仿宋_GB2312"/>
                <w:sz w:val="20"/>
              </w:rPr>
              <w:t xml:space="preserve">对讲主机  </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FFBBF">
            <w:pPr>
              <w:pStyle w:val="4"/>
              <w:jc w:val="left"/>
            </w:pPr>
            <w:r>
              <w:rPr>
                <w:rFonts w:ascii="仿宋_GB2312" w:hAnsi="仿宋_GB2312" w:eastAsia="仿宋_GB2312" w:cs="仿宋_GB2312"/>
                <w:sz w:val="20"/>
              </w:rPr>
              <w:t>屏幕尺寸：≥10英寸，音频输入：G.711 GSM PCM，网络协议：TCP/IP，网口：10/100M自适应以太网口，网络：有线和无线。</w:t>
            </w:r>
          </w:p>
        </w:tc>
      </w:tr>
      <w:tr w14:paraId="0D4AD2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A4A5B">
            <w:pPr>
              <w:pStyle w:val="4"/>
              <w:jc w:val="center"/>
            </w:pPr>
            <w:r>
              <w:rPr>
                <w:rFonts w:ascii="仿宋_GB2312" w:hAnsi="仿宋_GB2312" w:eastAsia="仿宋_GB2312" w:cs="仿宋_GB2312"/>
                <w:sz w:val="20"/>
              </w:rPr>
              <w:t>18</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0AD7B">
            <w:pPr>
              <w:pStyle w:val="4"/>
              <w:jc w:val="center"/>
            </w:pPr>
            <w:r>
              <w:rPr>
                <w:rFonts w:ascii="仿宋_GB2312" w:hAnsi="仿宋_GB2312" w:eastAsia="仿宋_GB2312" w:cs="仿宋_GB2312"/>
                <w:sz w:val="20"/>
              </w:rPr>
              <w:t>AC控制器</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8C8EB">
            <w:pPr>
              <w:pStyle w:val="4"/>
              <w:jc w:val="left"/>
            </w:pPr>
            <w:r>
              <w:rPr>
                <w:rFonts w:ascii="仿宋_GB2312" w:hAnsi="仿宋_GB2312" w:eastAsia="仿宋_GB2312" w:cs="仿宋_GB2312"/>
                <w:sz w:val="20"/>
              </w:rPr>
              <w:t>1、要求固化千兆电口数量≥8个；固化千兆光口数量（含光模块）≥2个；</w:t>
            </w:r>
          </w:p>
          <w:p w14:paraId="0C3D146D">
            <w:pPr>
              <w:pStyle w:val="4"/>
              <w:jc w:val="left"/>
            </w:pPr>
            <w:r>
              <w:rPr>
                <w:rFonts w:ascii="仿宋_GB2312" w:hAnsi="仿宋_GB2312" w:eastAsia="仿宋_GB2312" w:cs="仿宋_GB2312"/>
                <w:sz w:val="20"/>
              </w:rPr>
              <w:t>2、可扩展4G卡模块；</w:t>
            </w:r>
          </w:p>
          <w:p w14:paraId="1A5ED634">
            <w:pPr>
              <w:pStyle w:val="4"/>
              <w:jc w:val="left"/>
            </w:pPr>
            <w:r>
              <w:rPr>
                <w:rFonts w:ascii="仿宋_GB2312" w:hAnsi="仿宋_GB2312" w:eastAsia="仿宋_GB2312" w:cs="仿宋_GB2312"/>
                <w:sz w:val="20"/>
              </w:rPr>
              <w:t>3、要求内网并发用户数≥200人；</w:t>
            </w:r>
          </w:p>
          <w:p w14:paraId="34152094">
            <w:pPr>
              <w:pStyle w:val="4"/>
              <w:jc w:val="left"/>
            </w:pPr>
            <w:r>
              <w:rPr>
                <w:rFonts w:ascii="仿宋_GB2312" w:hAnsi="仿宋_GB2312" w:eastAsia="仿宋_GB2312" w:cs="仿宋_GB2312"/>
                <w:sz w:val="20"/>
              </w:rPr>
              <w:t>4、支持设置行为审计策略。可根据对象、内容、区域等参数来自定义策略，支持策略列表的呈现，支持设置审计模板。可选择需要审计的应用类型和内容。</w:t>
            </w:r>
          </w:p>
          <w:p w14:paraId="488A597E">
            <w:pPr>
              <w:pStyle w:val="4"/>
              <w:jc w:val="left"/>
            </w:pPr>
            <w:r>
              <w:rPr>
                <w:rFonts w:ascii="仿宋_GB2312" w:hAnsi="仿宋_GB2312" w:eastAsia="仿宋_GB2312" w:cs="仿宋_GB2312"/>
                <w:sz w:val="20"/>
              </w:rPr>
              <w:t>5、支持快速上线向导功能，指导配置人员完成快速入网，包括网络配置、流控配置、授权激活等必要上线步骤；</w:t>
            </w:r>
          </w:p>
          <w:p w14:paraId="10D0C67F">
            <w:pPr>
              <w:pStyle w:val="4"/>
              <w:jc w:val="left"/>
            </w:pPr>
            <w:r>
              <w:rPr>
                <w:rFonts w:ascii="仿宋_GB2312" w:hAnsi="仿宋_GB2312" w:eastAsia="仿宋_GB2312" w:cs="仿宋_GB2312"/>
                <w:sz w:val="20"/>
              </w:rPr>
              <w:t>6、支持基于流量学习的方式对网内资产的互访关系进行梳理和可视化展示，包括：访问源IP、命中策略、阻断次数、最近一次阻断时间等信息。</w:t>
            </w:r>
          </w:p>
          <w:p w14:paraId="79B7BA84">
            <w:pPr>
              <w:pStyle w:val="4"/>
              <w:jc w:val="left"/>
            </w:pPr>
            <w:r>
              <w:rPr>
                <w:rFonts w:ascii="仿宋_GB2312" w:hAnsi="仿宋_GB2312" w:eastAsia="仿宋_GB2312" w:cs="仿宋_GB2312"/>
                <w:sz w:val="20"/>
              </w:rPr>
              <w:t>7、支持策略配置向导功能；</w:t>
            </w:r>
            <w:r>
              <w:br w:type="textWrapping"/>
            </w:r>
            <w:r>
              <w:br w:type="textWrapping"/>
            </w:r>
          </w:p>
        </w:tc>
      </w:tr>
      <w:tr w14:paraId="277A08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25BE5">
            <w:pPr>
              <w:pStyle w:val="4"/>
              <w:jc w:val="center"/>
            </w:pPr>
            <w:r>
              <w:rPr>
                <w:rFonts w:ascii="仿宋_GB2312" w:hAnsi="仿宋_GB2312" w:eastAsia="仿宋_GB2312" w:cs="仿宋_GB2312"/>
                <w:sz w:val="20"/>
              </w:rPr>
              <w:t>19</w:t>
            </w:r>
          </w:p>
        </w:tc>
        <w:tc>
          <w:tcPr>
            <w:tcW w:w="9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AE4FC">
            <w:pPr>
              <w:pStyle w:val="4"/>
              <w:jc w:val="both"/>
            </w:pPr>
            <w:r>
              <w:rPr>
                <w:rFonts w:ascii="仿宋_GB2312" w:hAnsi="仿宋_GB2312" w:eastAsia="仿宋_GB2312" w:cs="仿宋_GB2312"/>
                <w:sz w:val="20"/>
              </w:rPr>
              <w:t>电源时序设备</w:t>
            </w:r>
          </w:p>
        </w:tc>
        <w:tc>
          <w:tcPr>
            <w:tcW w:w="342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8C0042">
            <w:pPr>
              <w:pStyle w:val="4"/>
              <w:jc w:val="left"/>
            </w:pPr>
            <w:r>
              <w:rPr>
                <w:rFonts w:ascii="仿宋_GB2312" w:hAnsi="仿宋_GB2312" w:eastAsia="仿宋_GB2312" w:cs="仿宋_GB2312"/>
                <w:sz w:val="20"/>
              </w:rPr>
              <w:t>1.支持中控控制、能源管控等功能；</w:t>
            </w:r>
          </w:p>
          <w:p w14:paraId="4B01D4DE">
            <w:pPr>
              <w:pStyle w:val="4"/>
              <w:jc w:val="left"/>
            </w:pPr>
            <w:r>
              <w:rPr>
                <w:rFonts w:ascii="仿宋_GB2312" w:hAnsi="仿宋_GB2312" w:eastAsia="仿宋_GB2312" w:cs="仿宋_GB2312"/>
                <w:sz w:val="20"/>
              </w:rPr>
              <w:t>2.具备≥2组RJ45接口，支持</w:t>
            </w:r>
            <w:r>
              <w:rPr>
                <w:rFonts w:ascii="仿宋_GB2312" w:hAnsi="仿宋_GB2312" w:eastAsia="仿宋_GB2312" w:cs="仿宋_GB2312"/>
                <w:sz w:val="21"/>
              </w:rPr>
              <w:t>≥</w:t>
            </w:r>
            <w:r>
              <w:rPr>
                <w:rFonts w:ascii="仿宋_GB2312" w:hAnsi="仿宋_GB2312" w:eastAsia="仿宋_GB2312" w:cs="仿宋_GB2312"/>
                <w:sz w:val="20"/>
              </w:rPr>
              <w:t>2路RS232，2路RS485,4路I/0，≥2路24V供电；</w:t>
            </w:r>
          </w:p>
          <w:p w14:paraId="379734F8">
            <w:pPr>
              <w:pStyle w:val="4"/>
              <w:jc w:val="left"/>
            </w:pPr>
            <w:r>
              <w:rPr>
                <w:rFonts w:ascii="仿宋_GB2312" w:hAnsi="仿宋_GB2312" w:eastAsia="仿宋_GB2312" w:cs="仿宋_GB2312"/>
                <w:sz w:val="20"/>
              </w:rPr>
              <w:t>3.具备≥1路对外控制RJ45网口，≥2组RJ45接口，支持设备级联及调试；</w:t>
            </w:r>
          </w:p>
          <w:p w14:paraId="5DF4A8FD">
            <w:pPr>
              <w:pStyle w:val="4"/>
              <w:jc w:val="left"/>
            </w:pPr>
            <w:r>
              <w:rPr>
                <w:rFonts w:ascii="仿宋_GB2312" w:hAnsi="仿宋_GB2312" w:eastAsia="仿宋_GB2312" w:cs="仿宋_GB2312"/>
                <w:sz w:val="20"/>
              </w:rPr>
              <w:t>4.具备≥1路USB-A2.0接口，支持在线升级功能；</w:t>
            </w:r>
          </w:p>
          <w:p w14:paraId="0F6BC10D">
            <w:pPr>
              <w:pStyle w:val="4"/>
              <w:jc w:val="left"/>
            </w:pPr>
            <w:r>
              <w:rPr>
                <w:rFonts w:ascii="仿宋_GB2312" w:hAnsi="仿宋_GB2312" w:eastAsia="仿宋_GB2312" w:cs="仿宋_GB2312"/>
                <w:sz w:val="20"/>
              </w:rPr>
              <w:t>5.具备液晶屏显示设备的实时功率、电压、能耗等；</w:t>
            </w:r>
          </w:p>
          <w:p w14:paraId="26F1EB8C">
            <w:pPr>
              <w:pStyle w:val="4"/>
              <w:jc w:val="left"/>
            </w:pPr>
            <w:r>
              <w:rPr>
                <w:rFonts w:ascii="仿宋_GB2312" w:hAnsi="仿宋_GB2312" w:eastAsia="仿宋_GB2312" w:cs="仿宋_GB2312"/>
                <w:sz w:val="20"/>
              </w:rPr>
              <w:t>6.具备≥9路按钮，实现每一路时序器的打开和关闭及8路全开功能，具备≥8路手动控制强制拨码开关，用作应急情况使用；（提供证明材料，包括但不限产品技术参数及功能介绍的官网截图或检测报告）</w:t>
            </w:r>
          </w:p>
          <w:p w14:paraId="70DEF142">
            <w:pPr>
              <w:pStyle w:val="4"/>
              <w:jc w:val="left"/>
            </w:pPr>
            <w:r>
              <w:rPr>
                <w:rFonts w:ascii="仿宋_GB2312" w:hAnsi="仿宋_GB2312" w:eastAsia="仿宋_GB2312" w:cs="仿宋_GB2312"/>
                <w:sz w:val="20"/>
              </w:rPr>
              <w:t>7.具备≥8路电源输出通道，≥5口国标电源插座，单通道的最大电流为10A、总电流≥30A；（提供证明材料，包括但不限产品技术参数及功能介绍的官网截图或检测报告）</w:t>
            </w:r>
          </w:p>
          <w:p w14:paraId="70F118DF">
            <w:pPr>
              <w:pStyle w:val="4"/>
              <w:jc w:val="left"/>
            </w:pPr>
            <w:r>
              <w:rPr>
                <w:rFonts w:ascii="仿宋_GB2312" w:hAnsi="仿宋_GB2312" w:eastAsia="仿宋_GB2312" w:cs="仿宋_GB2312"/>
                <w:sz w:val="20"/>
              </w:rPr>
              <w:t>8.具备≥1路电源总输入接口；</w:t>
            </w:r>
          </w:p>
          <w:p w14:paraId="168C6516">
            <w:pPr>
              <w:pStyle w:val="4"/>
              <w:jc w:val="left"/>
            </w:pPr>
            <w:r>
              <w:rPr>
                <w:rFonts w:ascii="仿宋_GB2312" w:hAnsi="仿宋_GB2312" w:eastAsia="仿宋_GB2312" w:cs="仿宋_GB2312"/>
                <w:sz w:val="20"/>
              </w:rPr>
              <w:t>9.具备专业自恢复过载保护器、提供过流保护；</w:t>
            </w:r>
          </w:p>
          <w:p w14:paraId="67CBB05D">
            <w:pPr>
              <w:pStyle w:val="4"/>
              <w:jc w:val="left"/>
            </w:pPr>
            <w:r>
              <w:rPr>
                <w:rFonts w:ascii="仿宋_GB2312" w:hAnsi="仿宋_GB2312" w:eastAsia="仿宋_GB2312" w:cs="仿宋_GB2312"/>
                <w:sz w:val="20"/>
              </w:rPr>
              <w:t>10.支持TCP,UDP,HTTPS,MQTT等网络协议，支持第三方设备协议转换，支持物联网协议控制；</w:t>
            </w:r>
          </w:p>
          <w:p w14:paraId="02535EA1">
            <w:pPr>
              <w:pStyle w:val="4"/>
              <w:jc w:val="left"/>
            </w:pPr>
            <w:r>
              <w:rPr>
                <w:rFonts w:ascii="仿宋_GB2312" w:hAnsi="仿宋_GB2312" w:eastAsia="仿宋_GB2312" w:cs="仿宋_GB2312"/>
                <w:sz w:val="20"/>
              </w:rPr>
              <w:t>11.具备短路、过流、防浪涌、过欠电压报警，阈值可设置；支持实时监测电压、单路电流、单路用电量等数据，上传至运维平台及第三方平台监测；</w:t>
            </w:r>
          </w:p>
          <w:p w14:paraId="0BD8FC37">
            <w:pPr>
              <w:pStyle w:val="4"/>
              <w:jc w:val="left"/>
            </w:pPr>
            <w:r>
              <w:rPr>
                <w:rFonts w:ascii="仿宋_GB2312" w:hAnsi="仿宋_GB2312" w:eastAsia="仿宋_GB2312" w:cs="仿宋_GB2312"/>
                <w:sz w:val="20"/>
              </w:rPr>
              <w:t>12.具备内置芯片时钟，支持NTP服务器时间同步，支持定时功能，可定时打开或关闭相关设备或设置周期性使用计划；</w:t>
            </w:r>
          </w:p>
          <w:p w14:paraId="7D61666E">
            <w:pPr>
              <w:pStyle w:val="4"/>
              <w:jc w:val="left"/>
            </w:pPr>
            <w:r>
              <w:rPr>
                <w:rFonts w:ascii="仿宋_GB2312" w:hAnsi="仿宋_GB2312" w:eastAsia="仿宋_GB2312" w:cs="仿宋_GB2312"/>
                <w:sz w:val="20"/>
              </w:rPr>
              <w:t>13.支持1-8 路端口独立开关控制指令和时序开关控制指令,支持通过指令获取每路端口的状态信息，开放会话连接、认证等接口；</w:t>
            </w:r>
          </w:p>
          <w:p w14:paraId="28DFCCE6">
            <w:pPr>
              <w:pStyle w:val="4"/>
              <w:jc w:val="left"/>
            </w:pPr>
            <w:r>
              <w:rPr>
                <w:rFonts w:ascii="仿宋_GB2312" w:hAnsi="仿宋_GB2312" w:eastAsia="仿宋_GB2312" w:cs="仿宋_GB2312"/>
                <w:sz w:val="20"/>
              </w:rPr>
              <w:t>14.支持 1-8 路端口独立开关的延时设置，可现场进行开关机的延时时间和顺序的设定；</w:t>
            </w:r>
          </w:p>
          <w:p w14:paraId="6355888A">
            <w:pPr>
              <w:pStyle w:val="4"/>
              <w:jc w:val="left"/>
            </w:pPr>
            <w:r>
              <w:rPr>
                <w:rFonts w:ascii="仿宋_GB2312" w:hAnsi="仿宋_GB2312" w:eastAsia="仿宋_GB2312" w:cs="仿宋_GB2312"/>
                <w:sz w:val="20"/>
              </w:rPr>
              <w:t>15.支持输出电源端口互锁功能；</w:t>
            </w:r>
          </w:p>
          <w:p w14:paraId="259B8D3A">
            <w:pPr>
              <w:pStyle w:val="4"/>
              <w:jc w:val="left"/>
            </w:pPr>
            <w:r>
              <w:rPr>
                <w:rFonts w:ascii="仿宋_GB2312" w:hAnsi="仿宋_GB2312" w:eastAsia="仿宋_GB2312" w:cs="仿宋_GB2312"/>
                <w:sz w:val="20"/>
              </w:rPr>
              <w:t>16.支持兼容各类传感器接入；</w:t>
            </w:r>
          </w:p>
          <w:p w14:paraId="4BF54870">
            <w:pPr>
              <w:pStyle w:val="4"/>
              <w:jc w:val="left"/>
            </w:pPr>
            <w:r>
              <w:rPr>
                <w:rFonts w:ascii="仿宋_GB2312" w:hAnsi="仿宋_GB2312" w:eastAsia="仿宋_GB2312" w:cs="仿宋_GB2312"/>
                <w:sz w:val="20"/>
              </w:rPr>
              <w:t>17.支持脚本编程，依据指令及传感器接入信号进行联动管控及告警处理、登录账户密码、各类事件处理等；</w:t>
            </w:r>
            <w:r>
              <w:br w:type="textWrapping"/>
            </w:r>
            <w:r>
              <w:br w:type="textWrapping"/>
            </w:r>
          </w:p>
        </w:tc>
      </w:tr>
    </w:tbl>
    <w:p w14:paraId="548519E7">
      <w:pPr>
        <w:jc w:val="both"/>
        <w:rPr>
          <w:rFonts w:hint="eastAsia"/>
          <w:sz w:val="40"/>
          <w:szCs w:val="4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004073"/>
    <w:rsid w:val="220040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2026-08-21T12:15:00Z</dcterms:created>
  <dc:creator>1</dc:creator>
  <cp:lastModifiedBy>1</cp:lastModifiedBy>
  <dcterms:modified xsi:type="dcterms:W3CDTF">2026-08-21T12:16:38Z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F7B8548A612046059F20F740761D7CE9_11</vt:lpwstr>
  </property>
  <property fmtid="{D5CDD505-2E9C-101B-9397-08002B2CF9AE}" pid="4" name="KSOTemplateDocerSaveRecord">
    <vt:lpwstr>eyJoZGlkIjoiZWEyNzBiY2I3ZjdiM2E0YjlkMTk2OGRmNDJkNzk0NTEiLCJ1c2VySWQiOiIxMDE0MTg1NzcyIn0=</vt:lpwstr>
  </property>
</Properties>
</file>