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37897">
      <w:pPr>
        <w:pStyle w:val="4"/>
        <w:jc w:val="center"/>
        <w:outlineLvl w:val="1"/>
      </w:pPr>
      <w:r>
        <w:rPr>
          <w:rFonts w:ascii="仿宋_GB2312" w:hAnsi="仿宋_GB2312" w:eastAsia="仿宋_GB2312" w:cs="仿宋_GB2312"/>
          <w:b/>
          <w:sz w:val="36"/>
        </w:rPr>
        <w:t>第三章 招标项目技术、服务、商务及其他要求</w:t>
      </w:r>
    </w:p>
    <w:p w14:paraId="0849A908">
      <w:pPr>
        <w:pStyle w:val="4"/>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1B2E618">
      <w:pPr>
        <w:pStyle w:val="4"/>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27FF1779">
      <w:pPr>
        <w:pStyle w:val="4"/>
        <w:outlineLvl w:val="2"/>
      </w:pPr>
      <w:r>
        <w:rPr>
          <w:rFonts w:ascii="仿宋_GB2312" w:hAnsi="仿宋_GB2312" w:eastAsia="仿宋_GB2312" w:cs="仿宋_GB2312"/>
          <w:b/>
          <w:sz w:val="28"/>
        </w:rPr>
        <w:t>3.1采购项目概况</w:t>
      </w:r>
    </w:p>
    <w:p w14:paraId="23B05F97">
      <w:pPr>
        <w:pStyle w:val="4"/>
        <w:ind w:firstLine="480"/>
        <w:rPr>
          <w:rFonts w:hint="default" w:ascii="仿宋_GB2312" w:hAnsi="仿宋_GB2312" w:eastAsia="仿宋_GB2312" w:cs="仿宋_GB2312"/>
          <w:lang w:val="en-US" w:eastAsia="zh-CN"/>
        </w:rPr>
      </w:pPr>
      <w:r>
        <w:rPr>
          <w:rFonts w:hint="eastAsia" w:ascii="仿宋_GB2312" w:hAnsi="仿宋_GB2312" w:eastAsia="仿宋_GB2312" w:cs="仿宋_GB2312"/>
        </w:rPr>
        <w:t>陕西省图书馆（陕西省古籍保护中心）2026年度外文原版图书、港澳台中文图书采购</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分为两个包段：第1包：外文原版普通书（含少儿）、欧洲/美洲艺术设计类图书；第2包：港澳台版中文纸质类图书（含少儿）、艺术设计类图书。</w:t>
      </w:r>
    </w:p>
    <w:p w14:paraId="1DC0AEA7">
      <w:pPr>
        <w:pStyle w:val="4"/>
        <w:outlineLvl w:val="2"/>
      </w:pPr>
      <w:r>
        <w:rPr>
          <w:rFonts w:ascii="仿宋_GB2312" w:hAnsi="仿宋_GB2312" w:eastAsia="仿宋_GB2312" w:cs="仿宋_GB2312"/>
          <w:b/>
          <w:sz w:val="28"/>
        </w:rPr>
        <w:t>3.2采购内容</w:t>
      </w:r>
    </w:p>
    <w:p w14:paraId="2B0DDD43">
      <w:pPr>
        <w:pStyle w:val="4"/>
      </w:pPr>
      <w:r>
        <w:rPr>
          <w:rFonts w:ascii="仿宋_GB2312" w:hAnsi="仿宋_GB2312" w:eastAsia="仿宋_GB2312" w:cs="仿宋_GB2312"/>
        </w:rPr>
        <w:t>采购包1：</w:t>
      </w:r>
    </w:p>
    <w:p w14:paraId="0D8A74A8">
      <w:pPr>
        <w:pStyle w:val="4"/>
      </w:pPr>
      <w:r>
        <w:rPr>
          <w:rFonts w:ascii="仿宋_GB2312" w:hAnsi="仿宋_GB2312" w:eastAsia="仿宋_GB2312" w:cs="仿宋_GB2312"/>
        </w:rPr>
        <w:t>采购包预算金额（元）:</w:t>
      </w:r>
      <w:r>
        <w:rPr>
          <w:rFonts w:hint="eastAsia" w:ascii="仿宋_GB2312" w:hAnsi="仿宋_GB2312" w:eastAsia="仿宋_GB2312" w:cs="仿宋_GB2312"/>
          <w:lang w:val="en-US" w:eastAsia="zh-CN"/>
        </w:rPr>
        <w:t>200</w:t>
      </w:r>
      <w:r>
        <w:rPr>
          <w:rFonts w:ascii="仿宋_GB2312" w:hAnsi="仿宋_GB2312" w:eastAsia="仿宋_GB2312" w:cs="仿宋_GB2312"/>
        </w:rPr>
        <w:t>,000.00</w:t>
      </w:r>
    </w:p>
    <w:p w14:paraId="03D7F95B">
      <w:pPr>
        <w:pStyle w:val="4"/>
      </w:pPr>
      <w:r>
        <w:rPr>
          <w:rFonts w:ascii="仿宋_GB2312" w:hAnsi="仿宋_GB2312" w:eastAsia="仿宋_GB2312" w:cs="仿宋_GB2312"/>
        </w:rPr>
        <w:t>采购包最高限价（元）:</w:t>
      </w:r>
      <w:r>
        <w:rPr>
          <w:rFonts w:hint="eastAsia" w:ascii="仿宋_GB2312" w:hAnsi="仿宋_GB2312" w:eastAsia="仿宋_GB2312" w:cs="仿宋_GB2312"/>
          <w:lang w:val="en-US" w:eastAsia="zh-CN"/>
        </w:rPr>
        <w:t>200</w:t>
      </w:r>
      <w:r>
        <w:rPr>
          <w:rFonts w:ascii="仿宋_GB2312" w:hAnsi="仿宋_GB2312" w:eastAsia="仿宋_GB2312" w:cs="仿宋_GB2312"/>
        </w:rPr>
        <w:t>,000.00</w:t>
      </w:r>
    </w:p>
    <w:p w14:paraId="108084C4">
      <w:pPr>
        <w:pStyle w:val="4"/>
      </w:pPr>
      <w:r>
        <w:rPr>
          <w:rFonts w:ascii="仿宋_GB2312" w:hAnsi="仿宋_GB2312" w:eastAsia="仿宋_GB2312" w:cs="仿宋_GB2312"/>
        </w:rPr>
        <w:t>供应商报价不允许超过标的金额</w:t>
      </w:r>
    </w:p>
    <w:p w14:paraId="75D92718">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0"/>
        <w:gridCol w:w="1015"/>
        <w:gridCol w:w="738"/>
        <w:gridCol w:w="1296"/>
        <w:gridCol w:w="718"/>
        <w:gridCol w:w="718"/>
        <w:gridCol w:w="718"/>
        <w:gridCol w:w="718"/>
        <w:gridCol w:w="718"/>
        <w:gridCol w:w="718"/>
        <w:gridCol w:w="718"/>
      </w:tblGrid>
      <w:tr w14:paraId="64D4F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0" w:type="dxa"/>
          </w:tcPr>
          <w:p w14:paraId="6DE7D224">
            <w:pPr>
              <w:pStyle w:val="4"/>
            </w:pPr>
            <w:r>
              <w:rPr>
                <w:rFonts w:ascii="仿宋_GB2312" w:hAnsi="仿宋_GB2312" w:eastAsia="仿宋_GB2312" w:cs="仿宋_GB2312"/>
              </w:rPr>
              <w:t>序号</w:t>
            </w:r>
          </w:p>
        </w:tc>
        <w:tc>
          <w:tcPr>
            <w:tcW w:w="1015" w:type="dxa"/>
          </w:tcPr>
          <w:p w14:paraId="43A8D267">
            <w:pPr>
              <w:pStyle w:val="4"/>
            </w:pPr>
            <w:r>
              <w:rPr>
                <w:rFonts w:ascii="仿宋_GB2312" w:hAnsi="仿宋_GB2312" w:eastAsia="仿宋_GB2312" w:cs="仿宋_GB2312"/>
              </w:rPr>
              <w:t>标的名称</w:t>
            </w:r>
          </w:p>
        </w:tc>
        <w:tc>
          <w:tcPr>
            <w:tcW w:w="738" w:type="dxa"/>
          </w:tcPr>
          <w:p w14:paraId="7D5D92BB">
            <w:pPr>
              <w:pStyle w:val="4"/>
            </w:pPr>
            <w:r>
              <w:rPr>
                <w:rFonts w:ascii="仿宋_GB2312" w:hAnsi="仿宋_GB2312" w:eastAsia="仿宋_GB2312" w:cs="仿宋_GB2312"/>
              </w:rPr>
              <w:t>数量</w:t>
            </w:r>
          </w:p>
        </w:tc>
        <w:tc>
          <w:tcPr>
            <w:tcW w:w="1296" w:type="dxa"/>
          </w:tcPr>
          <w:p w14:paraId="39FD7874">
            <w:pPr>
              <w:pStyle w:val="4"/>
            </w:pPr>
            <w:r>
              <w:rPr>
                <w:rFonts w:ascii="仿宋_GB2312" w:hAnsi="仿宋_GB2312" w:eastAsia="仿宋_GB2312" w:cs="仿宋_GB2312"/>
              </w:rPr>
              <w:t>标的金额 （元）</w:t>
            </w:r>
          </w:p>
        </w:tc>
        <w:tc>
          <w:tcPr>
            <w:tcW w:w="718" w:type="dxa"/>
          </w:tcPr>
          <w:p w14:paraId="66156FB1">
            <w:pPr>
              <w:pStyle w:val="4"/>
            </w:pPr>
            <w:r>
              <w:rPr>
                <w:rFonts w:ascii="仿宋_GB2312" w:hAnsi="仿宋_GB2312" w:eastAsia="仿宋_GB2312" w:cs="仿宋_GB2312"/>
              </w:rPr>
              <w:t>计量单位</w:t>
            </w:r>
          </w:p>
        </w:tc>
        <w:tc>
          <w:tcPr>
            <w:tcW w:w="718" w:type="dxa"/>
          </w:tcPr>
          <w:p w14:paraId="360F3F5F">
            <w:pPr>
              <w:pStyle w:val="4"/>
            </w:pPr>
            <w:r>
              <w:rPr>
                <w:rFonts w:ascii="仿宋_GB2312" w:hAnsi="仿宋_GB2312" w:eastAsia="仿宋_GB2312" w:cs="仿宋_GB2312"/>
              </w:rPr>
              <w:t>所属行业</w:t>
            </w:r>
          </w:p>
        </w:tc>
        <w:tc>
          <w:tcPr>
            <w:tcW w:w="718" w:type="dxa"/>
          </w:tcPr>
          <w:p w14:paraId="730D77BF">
            <w:pPr>
              <w:pStyle w:val="4"/>
            </w:pPr>
            <w:r>
              <w:rPr>
                <w:rFonts w:ascii="仿宋_GB2312" w:hAnsi="仿宋_GB2312" w:eastAsia="仿宋_GB2312" w:cs="仿宋_GB2312"/>
              </w:rPr>
              <w:t>是否核心产品</w:t>
            </w:r>
          </w:p>
        </w:tc>
        <w:tc>
          <w:tcPr>
            <w:tcW w:w="718" w:type="dxa"/>
          </w:tcPr>
          <w:p w14:paraId="53417E67">
            <w:pPr>
              <w:pStyle w:val="4"/>
            </w:pPr>
            <w:r>
              <w:rPr>
                <w:rFonts w:ascii="仿宋_GB2312" w:hAnsi="仿宋_GB2312" w:eastAsia="仿宋_GB2312" w:cs="仿宋_GB2312"/>
              </w:rPr>
              <w:t>是否允许进口产品</w:t>
            </w:r>
          </w:p>
        </w:tc>
        <w:tc>
          <w:tcPr>
            <w:tcW w:w="718" w:type="dxa"/>
          </w:tcPr>
          <w:p w14:paraId="49F48C4F">
            <w:pPr>
              <w:pStyle w:val="4"/>
            </w:pPr>
            <w:r>
              <w:rPr>
                <w:rFonts w:ascii="仿宋_GB2312" w:hAnsi="仿宋_GB2312" w:eastAsia="仿宋_GB2312" w:cs="仿宋_GB2312"/>
              </w:rPr>
              <w:t>是否属于节能产品</w:t>
            </w:r>
          </w:p>
        </w:tc>
        <w:tc>
          <w:tcPr>
            <w:tcW w:w="718" w:type="dxa"/>
          </w:tcPr>
          <w:p w14:paraId="7F9F96D6">
            <w:pPr>
              <w:pStyle w:val="4"/>
            </w:pPr>
            <w:r>
              <w:rPr>
                <w:rFonts w:ascii="仿宋_GB2312" w:hAnsi="仿宋_GB2312" w:eastAsia="仿宋_GB2312" w:cs="仿宋_GB2312"/>
              </w:rPr>
              <w:t>是否属于环境标志产品</w:t>
            </w:r>
          </w:p>
        </w:tc>
        <w:tc>
          <w:tcPr>
            <w:tcW w:w="718" w:type="dxa"/>
          </w:tcPr>
          <w:p w14:paraId="2DF6B43F">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是否实施本国产品政策</w:t>
            </w:r>
          </w:p>
        </w:tc>
      </w:tr>
      <w:tr w14:paraId="606808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0" w:type="dxa"/>
          </w:tcPr>
          <w:p w14:paraId="75C9DCDB">
            <w:pPr>
              <w:pStyle w:val="4"/>
            </w:pPr>
            <w:r>
              <w:rPr>
                <w:rFonts w:ascii="仿宋_GB2312" w:hAnsi="仿宋_GB2312" w:eastAsia="仿宋_GB2312" w:cs="仿宋_GB2312"/>
              </w:rPr>
              <w:t>1</w:t>
            </w:r>
          </w:p>
        </w:tc>
        <w:tc>
          <w:tcPr>
            <w:tcW w:w="1015" w:type="dxa"/>
          </w:tcPr>
          <w:p w14:paraId="044C6A74">
            <w:pPr>
              <w:pStyle w:val="4"/>
            </w:pPr>
            <w:r>
              <w:rPr>
                <w:rFonts w:hint="eastAsia" w:ascii="仿宋_GB2312" w:hAnsi="仿宋_GB2312" w:eastAsia="仿宋_GB2312" w:cs="仿宋_GB2312"/>
                <w:lang w:val="en-US" w:eastAsia="zh-CN"/>
              </w:rPr>
              <w:t>外文原版普通书（含少儿）、欧洲/美洲艺术设计类图书</w:t>
            </w:r>
          </w:p>
        </w:tc>
        <w:tc>
          <w:tcPr>
            <w:tcW w:w="738" w:type="dxa"/>
          </w:tcPr>
          <w:p w14:paraId="25C4A6B7">
            <w:pPr>
              <w:pStyle w:val="4"/>
              <w:jc w:val="right"/>
            </w:pPr>
            <w:r>
              <w:rPr>
                <w:rFonts w:ascii="仿宋_GB2312" w:hAnsi="仿宋_GB2312" w:eastAsia="仿宋_GB2312" w:cs="仿宋_GB2312"/>
              </w:rPr>
              <w:t>1.00</w:t>
            </w:r>
          </w:p>
        </w:tc>
        <w:tc>
          <w:tcPr>
            <w:tcW w:w="1296" w:type="dxa"/>
          </w:tcPr>
          <w:p w14:paraId="2051FC0B">
            <w:pPr>
              <w:pStyle w:val="4"/>
              <w:jc w:val="center"/>
            </w:pPr>
            <w:r>
              <w:rPr>
                <w:rFonts w:hint="eastAsia" w:ascii="仿宋_GB2312" w:hAnsi="仿宋_GB2312" w:eastAsia="仿宋_GB2312" w:cs="仿宋_GB2312"/>
                <w:lang w:val="en-US" w:eastAsia="zh-CN"/>
              </w:rPr>
              <w:t>20</w:t>
            </w:r>
            <w:r>
              <w:rPr>
                <w:rFonts w:hint="eastAsia" w:ascii="仿宋_GB2312" w:hAnsi="仿宋_GB2312" w:eastAsia="仿宋_GB2312" w:cs="仿宋_GB2312"/>
                <w:lang w:eastAsia="zh-CN"/>
              </w:rPr>
              <w:t>0,000.00</w:t>
            </w:r>
          </w:p>
        </w:tc>
        <w:tc>
          <w:tcPr>
            <w:tcW w:w="718" w:type="dxa"/>
          </w:tcPr>
          <w:p w14:paraId="08C3A465">
            <w:pPr>
              <w:pStyle w:val="4"/>
            </w:pPr>
            <w:r>
              <w:rPr>
                <w:rFonts w:ascii="仿宋_GB2312" w:hAnsi="仿宋_GB2312" w:eastAsia="仿宋_GB2312" w:cs="仿宋_GB2312"/>
              </w:rPr>
              <w:t>批</w:t>
            </w:r>
          </w:p>
        </w:tc>
        <w:tc>
          <w:tcPr>
            <w:tcW w:w="718" w:type="dxa"/>
          </w:tcPr>
          <w:p w14:paraId="6988C493">
            <w:pPr>
              <w:pStyle w:val="4"/>
            </w:pPr>
            <w:r>
              <w:rPr>
                <w:rFonts w:ascii="仿宋_GB2312" w:hAnsi="仿宋_GB2312" w:eastAsia="仿宋_GB2312" w:cs="仿宋_GB2312"/>
              </w:rPr>
              <w:t>批发业</w:t>
            </w:r>
          </w:p>
        </w:tc>
        <w:tc>
          <w:tcPr>
            <w:tcW w:w="718" w:type="dxa"/>
          </w:tcPr>
          <w:p w14:paraId="1E8BA07E">
            <w:pPr>
              <w:pStyle w:val="4"/>
            </w:pPr>
            <w:r>
              <w:rPr>
                <w:rFonts w:ascii="仿宋_GB2312" w:hAnsi="仿宋_GB2312" w:eastAsia="仿宋_GB2312" w:cs="仿宋_GB2312"/>
              </w:rPr>
              <w:t>否</w:t>
            </w:r>
          </w:p>
        </w:tc>
        <w:tc>
          <w:tcPr>
            <w:tcW w:w="718" w:type="dxa"/>
          </w:tcPr>
          <w:p w14:paraId="5BC584C5">
            <w:pPr>
              <w:pStyle w:val="4"/>
              <w:rPr>
                <w:rFonts w:hint="eastAsia" w:eastAsiaTheme="minorEastAsia"/>
                <w:lang w:eastAsia="zh-CN"/>
              </w:rPr>
            </w:pPr>
            <w:r>
              <w:rPr>
                <w:rFonts w:hint="eastAsia" w:ascii="仿宋_GB2312" w:hAnsi="仿宋_GB2312" w:eastAsia="仿宋_GB2312" w:cs="仿宋_GB2312"/>
                <w:lang w:eastAsia="zh-CN"/>
              </w:rPr>
              <w:t>是</w:t>
            </w:r>
          </w:p>
        </w:tc>
        <w:tc>
          <w:tcPr>
            <w:tcW w:w="718" w:type="dxa"/>
          </w:tcPr>
          <w:p w14:paraId="47C58F7B">
            <w:pPr>
              <w:pStyle w:val="4"/>
            </w:pPr>
            <w:r>
              <w:rPr>
                <w:rFonts w:ascii="仿宋_GB2312" w:hAnsi="仿宋_GB2312" w:eastAsia="仿宋_GB2312" w:cs="仿宋_GB2312"/>
              </w:rPr>
              <w:t>否</w:t>
            </w:r>
          </w:p>
        </w:tc>
        <w:tc>
          <w:tcPr>
            <w:tcW w:w="718" w:type="dxa"/>
          </w:tcPr>
          <w:p w14:paraId="06150E60">
            <w:pPr>
              <w:pStyle w:val="4"/>
            </w:pPr>
            <w:r>
              <w:rPr>
                <w:rFonts w:ascii="仿宋_GB2312" w:hAnsi="仿宋_GB2312" w:eastAsia="仿宋_GB2312" w:cs="仿宋_GB2312"/>
              </w:rPr>
              <w:t>否</w:t>
            </w:r>
          </w:p>
        </w:tc>
        <w:tc>
          <w:tcPr>
            <w:tcW w:w="718" w:type="dxa"/>
          </w:tcPr>
          <w:p w14:paraId="3FA2F918">
            <w:pPr>
              <w:pStyle w:val="4"/>
              <w:rPr>
                <w:rFonts w:ascii="仿宋_GB2312" w:hAnsi="仿宋_GB2312" w:eastAsia="仿宋_GB2312" w:cs="仿宋_GB2312"/>
              </w:rPr>
            </w:pPr>
            <w:r>
              <w:rPr>
                <w:rFonts w:ascii="仿宋_GB2312" w:hAnsi="仿宋_GB2312" w:eastAsia="仿宋_GB2312" w:cs="仿宋_GB2312"/>
              </w:rPr>
              <w:t>否</w:t>
            </w:r>
          </w:p>
        </w:tc>
      </w:tr>
    </w:tbl>
    <w:p w14:paraId="01D0D5F5">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283F8E20">
      <w:pPr>
        <w:pStyle w:val="4"/>
      </w:pPr>
      <w:r>
        <w:rPr>
          <w:rFonts w:ascii="仿宋_GB2312" w:hAnsi="仿宋_GB2312" w:eastAsia="仿宋_GB2312" w:cs="仿宋_GB2312"/>
        </w:rPr>
        <w:t>采购包预算金额（元）:</w:t>
      </w:r>
      <w:r>
        <w:rPr>
          <w:rFonts w:hint="eastAsia" w:ascii="仿宋_GB2312" w:hAnsi="仿宋_GB2312" w:eastAsia="仿宋_GB2312" w:cs="仿宋_GB2312"/>
          <w:lang w:val="en-US" w:eastAsia="zh-CN"/>
        </w:rPr>
        <w:t>300</w:t>
      </w:r>
      <w:r>
        <w:rPr>
          <w:rFonts w:ascii="仿宋_GB2312" w:hAnsi="仿宋_GB2312" w:eastAsia="仿宋_GB2312" w:cs="仿宋_GB2312"/>
        </w:rPr>
        <w:t>,000.00</w:t>
      </w:r>
    </w:p>
    <w:p w14:paraId="47594D12">
      <w:pPr>
        <w:pStyle w:val="4"/>
      </w:pPr>
      <w:r>
        <w:rPr>
          <w:rFonts w:ascii="仿宋_GB2312" w:hAnsi="仿宋_GB2312" w:eastAsia="仿宋_GB2312" w:cs="仿宋_GB2312"/>
        </w:rPr>
        <w:t>采购包最高限价（元）:</w:t>
      </w:r>
      <w:r>
        <w:rPr>
          <w:rFonts w:hint="eastAsia" w:ascii="仿宋_GB2312" w:hAnsi="仿宋_GB2312" w:eastAsia="仿宋_GB2312" w:cs="仿宋_GB2312"/>
          <w:lang w:val="en-US" w:eastAsia="zh-CN"/>
        </w:rPr>
        <w:t>300</w:t>
      </w:r>
      <w:r>
        <w:rPr>
          <w:rFonts w:ascii="仿宋_GB2312" w:hAnsi="仿宋_GB2312" w:eastAsia="仿宋_GB2312" w:cs="仿宋_GB2312"/>
        </w:rPr>
        <w:t>,000.00</w:t>
      </w:r>
    </w:p>
    <w:p w14:paraId="44CAB76F">
      <w:pPr>
        <w:pStyle w:val="4"/>
      </w:pPr>
      <w:r>
        <w:rPr>
          <w:rFonts w:ascii="仿宋_GB2312" w:hAnsi="仿宋_GB2312" w:eastAsia="仿宋_GB2312" w:cs="仿宋_GB2312"/>
        </w:rPr>
        <w:t>供应商报价不允许超过标的金额</w:t>
      </w:r>
    </w:p>
    <w:p w14:paraId="55D913EB">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0"/>
        <w:gridCol w:w="1237"/>
        <w:gridCol w:w="738"/>
        <w:gridCol w:w="1433"/>
        <w:gridCol w:w="584"/>
        <w:gridCol w:w="781"/>
        <w:gridCol w:w="583"/>
        <w:gridCol w:w="566"/>
        <w:gridCol w:w="718"/>
        <w:gridCol w:w="718"/>
        <w:gridCol w:w="718"/>
      </w:tblGrid>
      <w:tr w14:paraId="7156A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0" w:type="dxa"/>
          </w:tcPr>
          <w:p w14:paraId="7703D73D">
            <w:pPr>
              <w:pStyle w:val="4"/>
            </w:pPr>
            <w:r>
              <w:rPr>
                <w:rFonts w:ascii="仿宋_GB2312" w:hAnsi="仿宋_GB2312" w:eastAsia="仿宋_GB2312" w:cs="仿宋_GB2312"/>
              </w:rPr>
              <w:t>序号</w:t>
            </w:r>
          </w:p>
        </w:tc>
        <w:tc>
          <w:tcPr>
            <w:tcW w:w="1237" w:type="dxa"/>
          </w:tcPr>
          <w:p w14:paraId="49B042B5">
            <w:pPr>
              <w:pStyle w:val="4"/>
            </w:pPr>
            <w:r>
              <w:rPr>
                <w:rFonts w:ascii="仿宋_GB2312" w:hAnsi="仿宋_GB2312" w:eastAsia="仿宋_GB2312" w:cs="仿宋_GB2312"/>
              </w:rPr>
              <w:t>标的名称</w:t>
            </w:r>
          </w:p>
        </w:tc>
        <w:tc>
          <w:tcPr>
            <w:tcW w:w="738" w:type="dxa"/>
          </w:tcPr>
          <w:p w14:paraId="141F1AB1">
            <w:pPr>
              <w:pStyle w:val="4"/>
            </w:pPr>
            <w:r>
              <w:rPr>
                <w:rFonts w:ascii="仿宋_GB2312" w:hAnsi="仿宋_GB2312" w:eastAsia="仿宋_GB2312" w:cs="仿宋_GB2312"/>
              </w:rPr>
              <w:t>数量</w:t>
            </w:r>
          </w:p>
        </w:tc>
        <w:tc>
          <w:tcPr>
            <w:tcW w:w="1433" w:type="dxa"/>
          </w:tcPr>
          <w:p w14:paraId="28F1FEA2">
            <w:pPr>
              <w:pStyle w:val="4"/>
            </w:pPr>
            <w:r>
              <w:rPr>
                <w:rFonts w:ascii="仿宋_GB2312" w:hAnsi="仿宋_GB2312" w:eastAsia="仿宋_GB2312" w:cs="仿宋_GB2312"/>
              </w:rPr>
              <w:t>标的金额 （元）</w:t>
            </w:r>
          </w:p>
        </w:tc>
        <w:tc>
          <w:tcPr>
            <w:tcW w:w="584" w:type="dxa"/>
          </w:tcPr>
          <w:p w14:paraId="3F09C1C6">
            <w:pPr>
              <w:pStyle w:val="4"/>
            </w:pPr>
            <w:r>
              <w:rPr>
                <w:rFonts w:ascii="仿宋_GB2312" w:hAnsi="仿宋_GB2312" w:eastAsia="仿宋_GB2312" w:cs="仿宋_GB2312"/>
              </w:rPr>
              <w:t>计量单位</w:t>
            </w:r>
          </w:p>
        </w:tc>
        <w:tc>
          <w:tcPr>
            <w:tcW w:w="781" w:type="dxa"/>
          </w:tcPr>
          <w:p w14:paraId="0523E4B8">
            <w:pPr>
              <w:pStyle w:val="4"/>
            </w:pPr>
            <w:r>
              <w:rPr>
                <w:rFonts w:ascii="仿宋_GB2312" w:hAnsi="仿宋_GB2312" w:eastAsia="仿宋_GB2312" w:cs="仿宋_GB2312"/>
              </w:rPr>
              <w:t>所属行业</w:t>
            </w:r>
          </w:p>
        </w:tc>
        <w:tc>
          <w:tcPr>
            <w:tcW w:w="583" w:type="dxa"/>
          </w:tcPr>
          <w:p w14:paraId="3D73FB25">
            <w:pPr>
              <w:pStyle w:val="4"/>
            </w:pPr>
            <w:r>
              <w:rPr>
                <w:rFonts w:ascii="仿宋_GB2312" w:hAnsi="仿宋_GB2312" w:eastAsia="仿宋_GB2312" w:cs="仿宋_GB2312"/>
              </w:rPr>
              <w:t>是否核心产品</w:t>
            </w:r>
          </w:p>
        </w:tc>
        <w:tc>
          <w:tcPr>
            <w:tcW w:w="566" w:type="dxa"/>
          </w:tcPr>
          <w:p w14:paraId="5A6ED5D9">
            <w:pPr>
              <w:pStyle w:val="4"/>
            </w:pPr>
            <w:r>
              <w:rPr>
                <w:rFonts w:ascii="仿宋_GB2312" w:hAnsi="仿宋_GB2312" w:eastAsia="仿宋_GB2312" w:cs="仿宋_GB2312"/>
              </w:rPr>
              <w:t>是否允许进口产品</w:t>
            </w:r>
          </w:p>
        </w:tc>
        <w:tc>
          <w:tcPr>
            <w:tcW w:w="718" w:type="dxa"/>
          </w:tcPr>
          <w:p w14:paraId="1D3BAE78">
            <w:pPr>
              <w:pStyle w:val="4"/>
            </w:pPr>
            <w:r>
              <w:rPr>
                <w:rFonts w:ascii="仿宋_GB2312" w:hAnsi="仿宋_GB2312" w:eastAsia="仿宋_GB2312" w:cs="仿宋_GB2312"/>
              </w:rPr>
              <w:t>是否属于节能产品</w:t>
            </w:r>
          </w:p>
        </w:tc>
        <w:tc>
          <w:tcPr>
            <w:tcW w:w="718" w:type="dxa"/>
          </w:tcPr>
          <w:p w14:paraId="2BD75E41">
            <w:pPr>
              <w:pStyle w:val="4"/>
            </w:pPr>
            <w:r>
              <w:rPr>
                <w:rFonts w:ascii="仿宋_GB2312" w:hAnsi="仿宋_GB2312" w:eastAsia="仿宋_GB2312" w:cs="仿宋_GB2312"/>
              </w:rPr>
              <w:t>是否属于环境标志产品</w:t>
            </w:r>
          </w:p>
        </w:tc>
        <w:tc>
          <w:tcPr>
            <w:tcW w:w="718" w:type="dxa"/>
            <w:vAlign w:val="top"/>
          </w:tcPr>
          <w:p w14:paraId="321B0AFD">
            <w:pPr>
              <w:pStyle w:val="4"/>
              <w:rPr>
                <w:rFonts w:ascii="仿宋_GB2312" w:hAnsi="仿宋_GB2312" w:eastAsia="仿宋_GB2312" w:cs="仿宋_GB2312"/>
              </w:rPr>
            </w:pPr>
            <w:r>
              <w:rPr>
                <w:rFonts w:hint="eastAsia" w:ascii="仿宋_GB2312" w:hAnsi="仿宋_GB2312" w:eastAsia="仿宋_GB2312" w:cs="仿宋_GB2312"/>
                <w:lang w:val="en-US" w:eastAsia="zh-CN"/>
              </w:rPr>
              <w:t>是否实施本国产品政策</w:t>
            </w:r>
          </w:p>
        </w:tc>
      </w:tr>
      <w:tr w14:paraId="20AF2F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0" w:type="dxa"/>
          </w:tcPr>
          <w:p w14:paraId="6D4A985D">
            <w:pPr>
              <w:pStyle w:val="4"/>
            </w:pPr>
            <w:r>
              <w:rPr>
                <w:rFonts w:ascii="仿宋_GB2312" w:hAnsi="仿宋_GB2312" w:eastAsia="仿宋_GB2312" w:cs="仿宋_GB2312"/>
              </w:rPr>
              <w:t>1</w:t>
            </w:r>
          </w:p>
        </w:tc>
        <w:tc>
          <w:tcPr>
            <w:tcW w:w="1237" w:type="dxa"/>
          </w:tcPr>
          <w:p w14:paraId="3EB7FCC7">
            <w:pPr>
              <w:pStyle w:val="4"/>
            </w:pPr>
            <w:r>
              <w:rPr>
                <w:rFonts w:hint="eastAsia" w:ascii="仿宋_GB2312" w:hAnsi="仿宋_GB2312" w:eastAsia="仿宋_GB2312" w:cs="仿宋_GB2312"/>
                <w:lang w:val="en-US" w:eastAsia="zh-CN"/>
              </w:rPr>
              <w:t>港澳台版中文纸质类图书（含少儿）、艺术设计类图书</w:t>
            </w:r>
          </w:p>
        </w:tc>
        <w:tc>
          <w:tcPr>
            <w:tcW w:w="738" w:type="dxa"/>
          </w:tcPr>
          <w:p w14:paraId="421A32A6">
            <w:pPr>
              <w:pStyle w:val="4"/>
              <w:jc w:val="right"/>
            </w:pPr>
            <w:r>
              <w:rPr>
                <w:rFonts w:ascii="仿宋_GB2312" w:hAnsi="仿宋_GB2312" w:eastAsia="仿宋_GB2312" w:cs="仿宋_GB2312"/>
              </w:rPr>
              <w:t>1.00</w:t>
            </w:r>
          </w:p>
        </w:tc>
        <w:tc>
          <w:tcPr>
            <w:tcW w:w="1433" w:type="dxa"/>
          </w:tcPr>
          <w:p w14:paraId="560C834D">
            <w:pPr>
              <w:pStyle w:val="4"/>
              <w:jc w:val="center"/>
            </w:pPr>
            <w:r>
              <w:rPr>
                <w:rFonts w:hint="eastAsia" w:ascii="仿宋_GB2312" w:hAnsi="仿宋_GB2312" w:eastAsia="仿宋_GB2312" w:cs="仿宋_GB2312"/>
                <w:lang w:val="en-US" w:eastAsia="zh-CN"/>
              </w:rPr>
              <w:t>30</w:t>
            </w:r>
            <w:r>
              <w:rPr>
                <w:rFonts w:hint="eastAsia" w:ascii="仿宋_GB2312" w:hAnsi="仿宋_GB2312" w:eastAsia="仿宋_GB2312" w:cs="仿宋_GB2312"/>
                <w:lang w:eastAsia="zh-CN"/>
              </w:rPr>
              <w:t>0,000.00</w:t>
            </w:r>
          </w:p>
        </w:tc>
        <w:tc>
          <w:tcPr>
            <w:tcW w:w="584" w:type="dxa"/>
          </w:tcPr>
          <w:p w14:paraId="40F02FB4">
            <w:pPr>
              <w:pStyle w:val="4"/>
            </w:pPr>
            <w:r>
              <w:rPr>
                <w:rFonts w:ascii="仿宋_GB2312" w:hAnsi="仿宋_GB2312" w:eastAsia="仿宋_GB2312" w:cs="仿宋_GB2312"/>
              </w:rPr>
              <w:t>批</w:t>
            </w:r>
          </w:p>
        </w:tc>
        <w:tc>
          <w:tcPr>
            <w:tcW w:w="781" w:type="dxa"/>
          </w:tcPr>
          <w:p w14:paraId="393FC5D3">
            <w:pPr>
              <w:pStyle w:val="4"/>
            </w:pPr>
            <w:r>
              <w:rPr>
                <w:rFonts w:ascii="仿宋_GB2312" w:hAnsi="仿宋_GB2312" w:eastAsia="仿宋_GB2312" w:cs="仿宋_GB2312"/>
              </w:rPr>
              <w:t>批发业</w:t>
            </w:r>
          </w:p>
        </w:tc>
        <w:tc>
          <w:tcPr>
            <w:tcW w:w="583" w:type="dxa"/>
          </w:tcPr>
          <w:p w14:paraId="3AD6C72C">
            <w:pPr>
              <w:pStyle w:val="4"/>
            </w:pPr>
            <w:r>
              <w:rPr>
                <w:rFonts w:ascii="仿宋_GB2312" w:hAnsi="仿宋_GB2312" w:eastAsia="仿宋_GB2312" w:cs="仿宋_GB2312"/>
              </w:rPr>
              <w:t>否</w:t>
            </w:r>
          </w:p>
        </w:tc>
        <w:tc>
          <w:tcPr>
            <w:tcW w:w="566" w:type="dxa"/>
          </w:tcPr>
          <w:p w14:paraId="7672C6A3">
            <w:pPr>
              <w:pStyle w:val="4"/>
              <w:rPr>
                <w:rFonts w:hint="eastAsia" w:eastAsiaTheme="minorEastAsia"/>
                <w:lang w:eastAsia="zh-CN"/>
              </w:rPr>
            </w:pPr>
            <w:r>
              <w:rPr>
                <w:rFonts w:hint="eastAsia" w:ascii="仿宋_GB2312" w:hAnsi="仿宋_GB2312" w:eastAsia="仿宋_GB2312" w:cs="仿宋_GB2312"/>
                <w:lang w:eastAsia="zh-CN"/>
              </w:rPr>
              <w:t>是</w:t>
            </w:r>
          </w:p>
        </w:tc>
        <w:tc>
          <w:tcPr>
            <w:tcW w:w="718" w:type="dxa"/>
          </w:tcPr>
          <w:p w14:paraId="67FE0591">
            <w:pPr>
              <w:pStyle w:val="4"/>
            </w:pPr>
            <w:r>
              <w:rPr>
                <w:rFonts w:ascii="仿宋_GB2312" w:hAnsi="仿宋_GB2312" w:eastAsia="仿宋_GB2312" w:cs="仿宋_GB2312"/>
              </w:rPr>
              <w:t>否</w:t>
            </w:r>
          </w:p>
        </w:tc>
        <w:tc>
          <w:tcPr>
            <w:tcW w:w="718" w:type="dxa"/>
          </w:tcPr>
          <w:p w14:paraId="423E7B2D">
            <w:pPr>
              <w:pStyle w:val="4"/>
            </w:pPr>
            <w:r>
              <w:rPr>
                <w:rFonts w:ascii="仿宋_GB2312" w:hAnsi="仿宋_GB2312" w:eastAsia="仿宋_GB2312" w:cs="仿宋_GB2312"/>
              </w:rPr>
              <w:t>否</w:t>
            </w:r>
          </w:p>
        </w:tc>
        <w:tc>
          <w:tcPr>
            <w:tcW w:w="718" w:type="dxa"/>
            <w:vAlign w:val="top"/>
          </w:tcPr>
          <w:p w14:paraId="32A29F5B">
            <w:pPr>
              <w:pStyle w:val="4"/>
              <w:rPr>
                <w:rFonts w:ascii="仿宋_GB2312" w:hAnsi="仿宋_GB2312" w:eastAsia="仿宋_GB2312" w:cs="仿宋_GB2312"/>
              </w:rPr>
            </w:pPr>
            <w:r>
              <w:rPr>
                <w:rFonts w:ascii="仿宋_GB2312" w:hAnsi="仿宋_GB2312" w:eastAsia="仿宋_GB2312" w:cs="仿宋_GB2312"/>
              </w:rPr>
              <w:t>否</w:t>
            </w:r>
          </w:p>
        </w:tc>
      </w:tr>
    </w:tbl>
    <w:p w14:paraId="41FEDF93">
      <w:pPr>
        <w:pStyle w:val="4"/>
        <w:outlineLvl w:val="2"/>
      </w:pPr>
      <w:r>
        <w:rPr>
          <w:rFonts w:ascii="仿宋_GB2312" w:hAnsi="仿宋_GB2312" w:eastAsia="仿宋_GB2312" w:cs="仿宋_GB2312"/>
          <w:b/>
          <w:sz w:val="28"/>
        </w:rPr>
        <w:t>3.3技术要求</w:t>
      </w:r>
    </w:p>
    <w:p w14:paraId="7E8FE793">
      <w:pPr>
        <w:pStyle w:val="4"/>
      </w:pPr>
      <w:r>
        <w:rPr>
          <w:rFonts w:ascii="仿宋_GB2312" w:hAnsi="仿宋_GB2312" w:eastAsia="仿宋_GB2312" w:cs="仿宋_GB2312"/>
        </w:rPr>
        <w:t>采购包1：</w:t>
      </w:r>
    </w:p>
    <w:p w14:paraId="5C98624E">
      <w:pPr>
        <w:pStyle w:val="4"/>
      </w:pPr>
      <w:r>
        <w:rPr>
          <w:rFonts w:ascii="仿宋_GB2312" w:hAnsi="仿宋_GB2312" w:eastAsia="仿宋_GB2312" w:cs="仿宋_GB2312"/>
        </w:rPr>
        <w:t>标的名称：</w:t>
      </w:r>
      <w:r>
        <w:rPr>
          <w:rFonts w:hint="eastAsia" w:ascii="仿宋_GB2312" w:hAnsi="仿宋_GB2312" w:eastAsia="仿宋_GB2312" w:cs="仿宋_GB2312"/>
          <w:lang w:val="en-US" w:eastAsia="zh-CN"/>
        </w:rPr>
        <w:t>外文原版普通书（含少儿）、欧洲/美洲艺术设计类图书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1"/>
        <w:gridCol w:w="1060"/>
        <w:gridCol w:w="6646"/>
      </w:tblGrid>
      <w:tr w14:paraId="33F48A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35422462">
            <w:pPr>
              <w:pStyle w:val="4"/>
            </w:pPr>
            <w:r>
              <w:rPr>
                <w:rFonts w:ascii="仿宋_GB2312" w:hAnsi="仿宋_GB2312" w:eastAsia="仿宋_GB2312" w:cs="仿宋_GB2312"/>
              </w:rPr>
              <w:t>序号</w:t>
            </w:r>
          </w:p>
        </w:tc>
        <w:tc>
          <w:tcPr>
            <w:tcW w:w="1060" w:type="dxa"/>
          </w:tcPr>
          <w:p w14:paraId="21770E76">
            <w:pPr>
              <w:pStyle w:val="4"/>
              <w:jc w:val="center"/>
            </w:pPr>
            <w:r>
              <w:rPr>
                <w:rFonts w:ascii="仿宋_GB2312" w:hAnsi="仿宋_GB2312" w:eastAsia="仿宋_GB2312" w:cs="仿宋_GB2312"/>
              </w:rPr>
              <w:t>参数性质</w:t>
            </w:r>
          </w:p>
        </w:tc>
        <w:tc>
          <w:tcPr>
            <w:tcW w:w="6646" w:type="dxa"/>
          </w:tcPr>
          <w:p w14:paraId="145A68BA">
            <w:pPr>
              <w:pStyle w:val="4"/>
              <w:jc w:val="center"/>
            </w:pPr>
            <w:r>
              <w:rPr>
                <w:rFonts w:ascii="仿宋_GB2312" w:hAnsi="仿宋_GB2312" w:eastAsia="仿宋_GB2312" w:cs="仿宋_GB2312"/>
              </w:rPr>
              <w:t>技术参数与性能指标</w:t>
            </w:r>
          </w:p>
        </w:tc>
      </w:tr>
      <w:tr w14:paraId="3F81E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78DD3B8">
            <w:pPr>
              <w:pStyle w:val="4"/>
            </w:pPr>
            <w:r>
              <w:rPr>
                <w:rFonts w:ascii="仿宋_GB2312" w:hAnsi="仿宋_GB2312" w:eastAsia="仿宋_GB2312" w:cs="仿宋_GB2312"/>
              </w:rPr>
              <w:t>1</w:t>
            </w:r>
          </w:p>
        </w:tc>
        <w:tc>
          <w:tcPr>
            <w:tcW w:w="1060" w:type="dxa"/>
          </w:tcPr>
          <w:p w14:paraId="3C42AD12"/>
        </w:tc>
        <w:tc>
          <w:tcPr>
            <w:tcW w:w="6646" w:type="dxa"/>
          </w:tcPr>
          <w:p w14:paraId="79A8F7B4">
            <w:pPr>
              <w:pStyle w:val="4"/>
              <w:numPr>
                <w:ilvl w:val="0"/>
                <w:numId w:val="0"/>
              </w:numPr>
              <w:rPr>
                <w:rFonts w:ascii="仿宋_GB2312" w:hAnsi="仿宋_GB2312" w:eastAsia="仿宋_GB2312" w:cs="仿宋_GB2312"/>
                <w:b/>
                <w:bCs/>
              </w:rPr>
            </w:pPr>
            <w:r>
              <w:rPr>
                <w:rFonts w:hint="eastAsia" w:ascii="仿宋_GB2312" w:hAnsi="仿宋_GB2312" w:eastAsia="仿宋_GB2312" w:cs="仿宋_GB2312"/>
                <w:b/>
                <w:bCs/>
                <w:lang w:val="en-US" w:eastAsia="zh-Hans"/>
              </w:rPr>
              <w:t>一、</w:t>
            </w:r>
            <w:r>
              <w:rPr>
                <w:rFonts w:ascii="仿宋_GB2312" w:hAnsi="仿宋_GB2312" w:eastAsia="仿宋_GB2312" w:cs="仿宋_GB2312"/>
                <w:b/>
                <w:bCs/>
              </w:rPr>
              <w:t>项目</w:t>
            </w:r>
            <w:r>
              <w:rPr>
                <w:rFonts w:hint="eastAsia" w:ascii="仿宋_GB2312" w:hAnsi="仿宋_GB2312" w:eastAsia="仿宋_GB2312" w:cs="仿宋_GB2312"/>
                <w:b/>
                <w:bCs/>
                <w:lang w:val="en-US" w:eastAsia="zh-CN"/>
              </w:rPr>
              <w:t>内容</w:t>
            </w:r>
          </w:p>
          <w:p w14:paraId="3A2F41EF">
            <w:pPr>
              <w:pStyle w:val="4"/>
              <w:numPr>
                <w:ilvl w:val="0"/>
                <w:numId w:val="0"/>
              </w:numPr>
              <w:ind w:firstLine="400" w:firstLineChars="200"/>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陕西省图书馆（陕西省古籍保护中心）2026年度外文原版图书、港澳台中文图书采购项目，</w:t>
            </w:r>
          </w:p>
          <w:p w14:paraId="64BCC2B0">
            <w:pPr>
              <w:pStyle w:val="4"/>
              <w:numPr>
                <w:ilvl w:val="0"/>
                <w:numId w:val="0"/>
              </w:numPr>
              <w:ind w:firstLine="400" w:firstLineChars="200"/>
              <w:rPr>
                <w:rFonts w:hint="default" w:eastAsiaTheme="minorEastAsia"/>
                <w:lang w:val="en-US" w:eastAsia="zh-CN"/>
              </w:rPr>
            </w:pPr>
            <w:r>
              <w:rPr>
                <w:rFonts w:hint="eastAsia" w:ascii="仿宋_GB2312" w:hAnsi="仿宋_GB2312" w:eastAsia="仿宋_GB2312" w:cs="仿宋_GB2312"/>
                <w:lang w:val="en-US" w:eastAsia="zh-CN"/>
              </w:rPr>
              <w:t>第1包：外文原版普通书（含少儿）、欧洲/美洲艺术设计类图书采购。</w:t>
            </w:r>
          </w:p>
        </w:tc>
      </w:tr>
      <w:tr w14:paraId="5395F1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19D0C30">
            <w:pPr>
              <w:pStyle w:val="4"/>
            </w:pPr>
            <w:r>
              <w:rPr>
                <w:rFonts w:ascii="仿宋_GB2312" w:hAnsi="仿宋_GB2312" w:eastAsia="仿宋_GB2312" w:cs="仿宋_GB2312"/>
              </w:rPr>
              <w:t>2</w:t>
            </w:r>
          </w:p>
        </w:tc>
        <w:tc>
          <w:tcPr>
            <w:tcW w:w="1060" w:type="dxa"/>
          </w:tcPr>
          <w:p w14:paraId="62BB1F69"/>
        </w:tc>
        <w:tc>
          <w:tcPr>
            <w:tcW w:w="6646" w:type="dxa"/>
          </w:tcPr>
          <w:p w14:paraId="29F968AA">
            <w:pPr>
              <w:numPr>
                <w:ilvl w:val="0"/>
                <w:numId w:val="0"/>
              </w:numPr>
              <w:spacing w:line="360" w:lineRule="auto"/>
              <w:rPr>
                <w:rFonts w:ascii="仿宋_GB2312" w:hAnsi="仿宋_GB2312" w:eastAsia="仿宋_GB2312" w:cs="仿宋_GB2312"/>
                <w:b/>
                <w:bCs/>
              </w:rPr>
            </w:pPr>
            <w:r>
              <w:rPr>
                <w:rFonts w:hint="eastAsia" w:ascii="仿宋_GB2312" w:hAnsi="仿宋_GB2312" w:eastAsia="仿宋_GB2312" w:cs="仿宋_GB2312"/>
                <w:b/>
                <w:bCs/>
                <w:kern w:val="2"/>
                <w:sz w:val="21"/>
                <w:szCs w:val="24"/>
                <w:lang w:val="en-US" w:eastAsia="zh-CN" w:bidi="ar-SA"/>
              </w:rPr>
              <w:t>二、</w:t>
            </w:r>
            <w:r>
              <w:rPr>
                <w:rFonts w:ascii="仿宋_GB2312" w:hAnsi="仿宋_GB2312" w:eastAsia="仿宋_GB2312" w:cs="仿宋_GB2312"/>
                <w:b/>
                <w:bCs/>
              </w:rPr>
              <w:t>供货要求</w:t>
            </w:r>
          </w:p>
          <w:p w14:paraId="452218E8">
            <w:pPr>
              <w:rPr>
                <w:rFonts w:hint="eastAsia" w:ascii="仿宋" w:hAnsi="仿宋" w:eastAsia="仿宋" w:cs="仿宋"/>
                <w:sz w:val="20"/>
                <w:szCs w:val="20"/>
              </w:rPr>
            </w:pPr>
            <w:r>
              <w:rPr>
                <w:rFonts w:hint="eastAsia" w:ascii="仿宋" w:hAnsi="仿宋" w:eastAsia="仿宋" w:cs="仿宋"/>
                <w:sz w:val="20"/>
                <w:szCs w:val="20"/>
              </w:rPr>
              <w:t>（一）本项目的采购方式为分批采购，采购范围为202</w:t>
            </w:r>
            <w:r>
              <w:rPr>
                <w:rFonts w:hint="eastAsia" w:ascii="仿宋" w:hAnsi="仿宋" w:eastAsia="仿宋" w:cs="仿宋"/>
                <w:sz w:val="20"/>
                <w:szCs w:val="20"/>
                <w:lang w:val="en-US" w:eastAsia="zh-CN"/>
              </w:rPr>
              <w:t>5</w:t>
            </w:r>
            <w:r>
              <w:rPr>
                <w:rFonts w:hint="eastAsia" w:ascii="仿宋" w:hAnsi="仿宋" w:eastAsia="仿宋" w:cs="仿宋"/>
                <w:sz w:val="20"/>
                <w:szCs w:val="20"/>
              </w:rPr>
              <w:t>-202</w:t>
            </w:r>
            <w:r>
              <w:rPr>
                <w:rFonts w:hint="eastAsia" w:ascii="仿宋" w:hAnsi="仿宋" w:eastAsia="仿宋" w:cs="仿宋"/>
                <w:sz w:val="20"/>
                <w:szCs w:val="20"/>
                <w:lang w:val="en-US" w:eastAsia="zh-CN"/>
              </w:rPr>
              <w:t>6</w:t>
            </w:r>
            <w:r>
              <w:rPr>
                <w:rFonts w:hint="eastAsia" w:ascii="仿宋" w:hAnsi="仿宋" w:eastAsia="仿宋" w:cs="仿宋"/>
                <w:sz w:val="20"/>
                <w:szCs w:val="20"/>
              </w:rPr>
              <w:t>年国外及港澳台地区正式出版机构出版的1次印刷的图书。</w:t>
            </w:r>
          </w:p>
          <w:p w14:paraId="55D80CCE">
            <w:pPr>
              <w:rPr>
                <w:rFonts w:hint="eastAsia" w:ascii="仿宋" w:hAnsi="仿宋" w:eastAsia="仿宋" w:cs="仿宋"/>
                <w:sz w:val="20"/>
                <w:szCs w:val="20"/>
              </w:rPr>
            </w:pPr>
            <w:r>
              <w:rPr>
                <w:rFonts w:hint="eastAsia" w:ascii="仿宋" w:hAnsi="仿宋" w:eastAsia="仿宋" w:cs="仿宋"/>
                <w:sz w:val="20"/>
                <w:szCs w:val="20"/>
              </w:rPr>
              <w:t>（二）本项目所采购的图书品种及数量均由采购人决定，中标供应商不得自行搭配和追加非采购人确认购买的品种和数量。若发现此种情况，无论是否已作前期加工，中标供应商必须无条件负责退货，因此发生的一切费用（如运输、人力、物品损耗等）由中标供应商承担。同时，采购人有权终止与该供应商签订的采购合同。</w:t>
            </w:r>
          </w:p>
          <w:p w14:paraId="1F1BD418">
            <w:pPr>
              <w:rPr>
                <w:rFonts w:hint="eastAsia" w:ascii="仿宋" w:hAnsi="仿宋" w:eastAsia="仿宋" w:cs="仿宋"/>
                <w:sz w:val="20"/>
                <w:szCs w:val="20"/>
              </w:rPr>
            </w:pPr>
            <w:r>
              <w:rPr>
                <w:rFonts w:hint="eastAsia" w:ascii="仿宋" w:hAnsi="仿宋" w:eastAsia="仿宋" w:cs="仿宋"/>
                <w:sz w:val="20"/>
                <w:szCs w:val="20"/>
              </w:rPr>
              <w:t>（三）采购方式</w:t>
            </w:r>
          </w:p>
          <w:p w14:paraId="52260BA0">
            <w:pPr>
              <w:ind w:firstLine="400" w:firstLineChars="200"/>
              <w:rPr>
                <w:rFonts w:hint="eastAsia" w:ascii="仿宋" w:hAnsi="仿宋" w:eastAsia="仿宋" w:cs="仿宋"/>
                <w:sz w:val="20"/>
                <w:szCs w:val="20"/>
              </w:rPr>
            </w:pPr>
            <w:r>
              <w:rPr>
                <w:rFonts w:hint="eastAsia" w:ascii="仿宋" w:hAnsi="仿宋" w:eastAsia="仿宋" w:cs="仿宋"/>
                <w:sz w:val="20"/>
                <w:szCs w:val="20"/>
              </w:rPr>
              <w:t>1、现场采购：中标供应商需按采购人指定，提供</w:t>
            </w:r>
            <w:r>
              <w:rPr>
                <w:rFonts w:hint="eastAsia" w:ascii="仿宋" w:hAnsi="仿宋" w:eastAsia="仿宋" w:cs="仿宋"/>
                <w:sz w:val="20"/>
                <w:szCs w:val="20"/>
                <w:lang w:eastAsia="zh-CN"/>
              </w:rPr>
              <w:t>外文原版</w:t>
            </w:r>
            <w:r>
              <w:rPr>
                <w:rFonts w:hint="eastAsia" w:ascii="仿宋" w:hAnsi="仿宋" w:eastAsia="仿宋" w:cs="仿宋"/>
                <w:sz w:val="20"/>
                <w:szCs w:val="20"/>
              </w:rPr>
              <w:t>及港澳台</w:t>
            </w:r>
            <w:r>
              <w:rPr>
                <w:rFonts w:hint="eastAsia" w:ascii="仿宋" w:hAnsi="仿宋" w:eastAsia="仿宋" w:cs="仿宋"/>
                <w:sz w:val="20"/>
                <w:szCs w:val="20"/>
                <w:lang w:eastAsia="zh-CN"/>
              </w:rPr>
              <w:t>版中文纸质类图书</w:t>
            </w:r>
            <w:r>
              <w:rPr>
                <w:rFonts w:hint="eastAsia" w:ascii="仿宋" w:hAnsi="仿宋" w:eastAsia="仿宋" w:cs="仿宋"/>
                <w:sz w:val="20"/>
                <w:szCs w:val="20"/>
              </w:rPr>
              <w:t>新书现场采购（样板间或图书博览会），图书到货率不低于92%。采购时间及地点由采购人确定。如到货率低于92%，采购人有权直接通过其他渠道补充未到货的品种和数量，中标供应商必须无条件接受。</w:t>
            </w:r>
          </w:p>
          <w:p w14:paraId="00074487">
            <w:pPr>
              <w:ind w:firstLine="400" w:firstLineChars="200"/>
              <w:rPr>
                <w:rFonts w:hint="eastAsia" w:ascii="仿宋" w:hAnsi="仿宋" w:eastAsia="仿宋" w:cs="仿宋"/>
                <w:sz w:val="20"/>
                <w:szCs w:val="20"/>
              </w:rPr>
            </w:pPr>
            <w:r>
              <w:rPr>
                <w:rFonts w:hint="eastAsia" w:ascii="仿宋" w:hAnsi="仿宋" w:eastAsia="仿宋" w:cs="仿宋"/>
                <w:sz w:val="20"/>
                <w:szCs w:val="20"/>
              </w:rPr>
              <w:t>2、现场样采：中标供应商需按采购人指定，提供</w:t>
            </w:r>
            <w:r>
              <w:rPr>
                <w:rFonts w:hint="eastAsia" w:ascii="仿宋" w:hAnsi="仿宋" w:eastAsia="仿宋" w:cs="仿宋"/>
                <w:sz w:val="20"/>
                <w:szCs w:val="20"/>
                <w:lang w:eastAsia="zh-CN"/>
              </w:rPr>
              <w:t>外文原版</w:t>
            </w:r>
            <w:r>
              <w:rPr>
                <w:rFonts w:hint="eastAsia" w:ascii="仿宋" w:hAnsi="仿宋" w:eastAsia="仿宋" w:cs="仿宋"/>
                <w:sz w:val="20"/>
                <w:szCs w:val="20"/>
              </w:rPr>
              <w:t>及港澳台</w:t>
            </w:r>
            <w:r>
              <w:rPr>
                <w:rFonts w:hint="eastAsia" w:ascii="仿宋" w:hAnsi="仿宋" w:eastAsia="仿宋" w:cs="仿宋"/>
                <w:sz w:val="20"/>
                <w:szCs w:val="20"/>
                <w:lang w:eastAsia="zh-CN"/>
              </w:rPr>
              <w:t>版中文纸质类图书</w:t>
            </w:r>
            <w:r>
              <w:rPr>
                <w:rFonts w:hint="eastAsia" w:ascii="仿宋" w:hAnsi="仿宋" w:eastAsia="仿宋" w:cs="仿宋"/>
                <w:sz w:val="20"/>
                <w:szCs w:val="20"/>
              </w:rPr>
              <w:t>新书现场样采（样板间或出版社新书样品），图书到货率不低于90%。如到货率低于90%，采购人有权直接通过其他渠道补充未到货的品种和数量，中标供应商必须无条件接受。</w:t>
            </w:r>
          </w:p>
          <w:p w14:paraId="40801131">
            <w:pPr>
              <w:ind w:firstLine="400" w:firstLineChars="200"/>
              <w:rPr>
                <w:rFonts w:hint="eastAsia" w:ascii="仿宋" w:hAnsi="仿宋" w:eastAsia="仿宋" w:cs="仿宋"/>
                <w:sz w:val="20"/>
                <w:szCs w:val="20"/>
              </w:rPr>
            </w:pPr>
            <w:r>
              <w:rPr>
                <w:rFonts w:hint="eastAsia" w:ascii="仿宋" w:hAnsi="仿宋" w:eastAsia="仿宋" w:cs="仿宋"/>
                <w:sz w:val="20"/>
                <w:szCs w:val="20"/>
              </w:rPr>
              <w:t>3、订单采购：中标供应商须按采购人规定范围、时间、格式提供每季度不少于1000种且不重复的新书书目（《进口新版图书目录》、《港澳台图书目录》等）。图书到货率不低于90%。如到货率低于90%，采购人有权直接通过其他渠道补充未到货的品种和数量，中标供应商必须无条件接受。</w:t>
            </w:r>
          </w:p>
          <w:p w14:paraId="52E23DD3">
            <w:pPr>
              <w:rPr>
                <w:rFonts w:hint="eastAsia" w:ascii="仿宋" w:hAnsi="仿宋" w:eastAsia="仿宋" w:cs="仿宋"/>
                <w:sz w:val="20"/>
                <w:szCs w:val="20"/>
              </w:rPr>
            </w:pPr>
            <w:r>
              <w:rPr>
                <w:rFonts w:hint="eastAsia" w:ascii="仿宋" w:hAnsi="仿宋" w:eastAsia="仿宋" w:cs="仿宋"/>
                <w:sz w:val="20"/>
                <w:szCs w:val="20"/>
                <w:lang w:val="en-US" w:eastAsia="zh-CN"/>
              </w:rPr>
              <w:t>（四）</w:t>
            </w:r>
            <w:r>
              <w:rPr>
                <w:rFonts w:hint="eastAsia" w:ascii="仿宋" w:hAnsi="仿宋" w:eastAsia="仿宋" w:cs="仿宋"/>
                <w:sz w:val="20"/>
                <w:szCs w:val="20"/>
              </w:rPr>
              <w:t>投标人须承诺所投图书和服务符合相关强制性规定。交货时采购人有权要求供应商出具所投图书、服务符合上述规定的证明文件。</w:t>
            </w:r>
          </w:p>
          <w:p w14:paraId="13F66ADB">
            <w:pPr>
              <w:rPr>
                <w:rFonts w:hint="eastAsia" w:ascii="仿宋" w:hAnsi="仿宋" w:eastAsia="仿宋" w:cs="仿宋"/>
                <w:sz w:val="20"/>
                <w:szCs w:val="20"/>
                <w:lang w:val="en-US" w:eastAsia="zh-CN"/>
              </w:rPr>
            </w:pPr>
            <w:r>
              <w:rPr>
                <w:rFonts w:hint="eastAsia" w:ascii="仿宋" w:hAnsi="仿宋" w:eastAsia="仿宋" w:cs="仿宋"/>
                <w:lang w:eastAsia="zh-CN"/>
              </w:rPr>
              <w:t>（</w:t>
            </w:r>
            <w:r>
              <w:rPr>
                <w:rFonts w:hint="eastAsia" w:ascii="仿宋" w:hAnsi="仿宋" w:eastAsia="仿宋" w:cs="仿宋"/>
                <w:lang w:val="en-US" w:eastAsia="zh-CN"/>
              </w:rPr>
              <w:t>五</w:t>
            </w:r>
            <w:r>
              <w:rPr>
                <w:rFonts w:hint="eastAsia" w:ascii="仿宋" w:hAnsi="仿宋" w:eastAsia="仿宋" w:cs="仿宋"/>
                <w:lang w:eastAsia="zh-CN"/>
              </w:rPr>
              <w:t>）</w:t>
            </w:r>
            <w:r>
              <w:rPr>
                <w:rFonts w:hint="eastAsia" w:ascii="仿宋" w:hAnsi="仿宋" w:eastAsia="仿宋" w:cs="仿宋"/>
              </w:rPr>
              <w:t>中标供应商必须保证供应正版图书，承诺所供全部图书(包括但不限于图书正文、插图、封面、前言、后记等所有部分)内容健康、导向正确，无任何违法违规内容。交货时采购人有权要求投标人对图书的合法供货渠道进行说明，杜绝任何盗版及非法出版物，并承担相应的法律责任。对盗版图书一经确认，采购人有权终止相关中标供应商本年度采购合同，并不排除追加其他处罚方式</w:t>
            </w:r>
            <w:r>
              <w:rPr>
                <w:rFonts w:hint="eastAsia" w:ascii="仿宋" w:hAnsi="仿宋" w:eastAsia="仿宋" w:cs="仿宋"/>
                <w:color w:val="auto"/>
                <w:sz w:val="24"/>
              </w:rPr>
              <w:t>。</w:t>
            </w:r>
          </w:p>
        </w:tc>
      </w:tr>
      <w:tr w14:paraId="50E27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66DD1FB5">
            <w:pPr>
              <w:pStyle w:val="4"/>
            </w:pPr>
            <w:r>
              <w:rPr>
                <w:rFonts w:ascii="仿宋_GB2312" w:hAnsi="仿宋_GB2312" w:eastAsia="仿宋_GB2312" w:cs="仿宋_GB2312"/>
              </w:rPr>
              <w:t>3</w:t>
            </w:r>
          </w:p>
        </w:tc>
        <w:tc>
          <w:tcPr>
            <w:tcW w:w="1060" w:type="dxa"/>
          </w:tcPr>
          <w:p w14:paraId="644780A5"/>
        </w:tc>
        <w:tc>
          <w:tcPr>
            <w:tcW w:w="6646" w:type="dxa"/>
          </w:tcPr>
          <w:p w14:paraId="5605F8DC">
            <w:pPr>
              <w:numPr>
                <w:ilvl w:val="0"/>
                <w:numId w:val="0"/>
              </w:numPr>
              <w:ind w:left="0" w:leftChars="0" w:firstLine="0" w:firstLineChars="0"/>
              <w:rPr>
                <w:rFonts w:hint="eastAsia" w:ascii="仿宋_GB2312" w:hAnsi="仿宋_GB2312" w:eastAsia="仿宋_GB2312" w:cs="仿宋_GB2312"/>
                <w:b/>
                <w:bCs/>
              </w:rPr>
            </w:pPr>
            <w:r>
              <w:rPr>
                <w:rFonts w:hint="eastAsia" w:ascii="仿宋_GB2312" w:hAnsi="仿宋_GB2312" w:eastAsia="仿宋_GB2312" w:cs="仿宋_GB2312"/>
                <w:b/>
                <w:bCs/>
                <w:kern w:val="2"/>
                <w:sz w:val="21"/>
                <w:szCs w:val="24"/>
                <w:lang w:val="en-US" w:eastAsia="zh-CN" w:bidi="ar-SA"/>
              </w:rPr>
              <w:t>三、商品包装、交货及其他服务要求</w:t>
            </w:r>
          </w:p>
          <w:p w14:paraId="3639E2CB">
            <w:pPr>
              <w:rPr>
                <w:rFonts w:hint="eastAsia" w:ascii="仿宋" w:hAnsi="仿宋" w:eastAsia="仿宋" w:cs="仿宋"/>
                <w:sz w:val="20"/>
                <w:szCs w:val="20"/>
              </w:rPr>
            </w:pPr>
            <w:r>
              <w:rPr>
                <w:rFonts w:hint="eastAsia" w:ascii="仿宋" w:hAnsi="仿宋" w:eastAsia="仿宋" w:cs="仿宋"/>
                <w:sz w:val="20"/>
                <w:szCs w:val="20"/>
              </w:rPr>
              <w:t>（一）配送及送货</w:t>
            </w:r>
          </w:p>
          <w:p w14:paraId="467B4D36">
            <w:pPr>
              <w:ind w:firstLine="400" w:firstLineChars="200"/>
              <w:rPr>
                <w:rFonts w:hint="eastAsia" w:ascii="仿宋" w:hAnsi="仿宋" w:eastAsia="仿宋" w:cs="仿宋"/>
                <w:sz w:val="20"/>
                <w:szCs w:val="20"/>
              </w:rPr>
            </w:pPr>
            <w:r>
              <w:rPr>
                <w:rFonts w:hint="eastAsia" w:ascii="仿宋" w:hAnsi="仿宋" w:eastAsia="仿宋" w:cs="仿宋"/>
                <w:sz w:val="20"/>
                <w:szCs w:val="20"/>
              </w:rPr>
              <w:t>1、对采购人初选的图书，中标供应商应在3个工作日内将该批图书的采购数据按照采购人要求格式发给采购人。</w:t>
            </w:r>
          </w:p>
          <w:p w14:paraId="3AFE43E5">
            <w:pPr>
              <w:ind w:firstLine="400" w:firstLineChars="200"/>
              <w:rPr>
                <w:rFonts w:hint="eastAsia" w:ascii="仿宋" w:hAnsi="仿宋" w:eastAsia="仿宋" w:cs="仿宋"/>
                <w:sz w:val="20"/>
                <w:szCs w:val="20"/>
              </w:rPr>
            </w:pPr>
            <w:r>
              <w:rPr>
                <w:rFonts w:hint="eastAsia" w:ascii="仿宋" w:hAnsi="仿宋" w:eastAsia="仿宋" w:cs="仿宋"/>
                <w:sz w:val="20"/>
                <w:szCs w:val="20"/>
              </w:rPr>
              <w:t>2、一般情况下，现购图书在订单确定后的5个工作日内予以回告，回告后15个工作日内，中标供应商应按采购人具体要求，完成图书配送工作，并送货到指定地点（采购人要求滞后送货不在此要求内）。逾期5个工作日不能到书的，采购人有权取消订单及该中标供应商本年度图书采购资格。由此产生的一切经济损失从中标供应商的履约保证金中扣除。</w:t>
            </w:r>
          </w:p>
          <w:p w14:paraId="3A7B2AA3">
            <w:pPr>
              <w:ind w:firstLine="400" w:firstLineChars="200"/>
              <w:rPr>
                <w:rFonts w:hint="eastAsia" w:ascii="仿宋" w:hAnsi="仿宋" w:eastAsia="仿宋" w:cs="仿宋"/>
                <w:sz w:val="20"/>
                <w:szCs w:val="20"/>
              </w:rPr>
            </w:pPr>
            <w:r>
              <w:rPr>
                <w:rFonts w:hint="eastAsia" w:ascii="仿宋" w:hAnsi="仿宋" w:eastAsia="仿宋" w:cs="仿宋"/>
                <w:sz w:val="20"/>
                <w:szCs w:val="20"/>
              </w:rPr>
              <w:t>3、供应商在处理清单时，如出现某些图书实际书价超出预订书价20％的情况，应及时与采购人联系，由采购人决定是否购买后才能供货，否则采购人有权拒收。所订图书如果调价，应有依据可查，付款时应出具国外原始涨价证明复印件、港澳台原始涨价证明复印件。</w:t>
            </w:r>
          </w:p>
          <w:p w14:paraId="50C57F92">
            <w:pPr>
              <w:ind w:firstLine="400" w:firstLineChars="200"/>
              <w:rPr>
                <w:rFonts w:hint="eastAsia" w:ascii="仿宋" w:hAnsi="仿宋" w:eastAsia="仿宋" w:cs="仿宋"/>
                <w:sz w:val="20"/>
                <w:szCs w:val="20"/>
              </w:rPr>
            </w:pPr>
            <w:r>
              <w:rPr>
                <w:rFonts w:hint="eastAsia" w:ascii="仿宋" w:hAnsi="仿宋" w:eastAsia="仿宋" w:cs="仿宋"/>
                <w:sz w:val="20"/>
                <w:szCs w:val="20"/>
              </w:rPr>
              <w:t>4、中标供应商应在送货前与采购人协商确定具体的送货时间、数量、地点，并提供免费送货与卸货服务。</w:t>
            </w:r>
          </w:p>
          <w:p w14:paraId="2F7A5CF7">
            <w:pPr>
              <w:ind w:firstLine="400" w:firstLineChars="200"/>
              <w:rPr>
                <w:rFonts w:hint="eastAsia" w:ascii="仿宋" w:hAnsi="仿宋" w:eastAsia="仿宋" w:cs="仿宋"/>
                <w:sz w:val="20"/>
                <w:szCs w:val="20"/>
              </w:rPr>
            </w:pPr>
            <w:r>
              <w:rPr>
                <w:rFonts w:hint="eastAsia" w:ascii="仿宋" w:hAnsi="仿宋" w:eastAsia="仿宋" w:cs="仿宋"/>
                <w:sz w:val="20"/>
                <w:szCs w:val="20"/>
              </w:rPr>
              <w:t>5、到货要求：采样图书：供应商根据采购人提交的订单，订到率在三个月之内不低于90%；现货图书：供应商根据采购方提交的采购目录配书，10个工作日内配齐图书，订到率不低于92%。</w:t>
            </w:r>
          </w:p>
          <w:p w14:paraId="77537BB7">
            <w:pPr>
              <w:ind w:firstLine="400" w:firstLineChars="200"/>
              <w:rPr>
                <w:rFonts w:hint="eastAsia" w:ascii="仿宋" w:hAnsi="仿宋" w:eastAsia="仿宋" w:cs="仿宋"/>
                <w:sz w:val="20"/>
                <w:szCs w:val="20"/>
              </w:rPr>
            </w:pPr>
            <w:r>
              <w:rPr>
                <w:rFonts w:hint="eastAsia" w:ascii="仿宋" w:hAnsi="仿宋" w:eastAsia="仿宋" w:cs="仿宋"/>
                <w:sz w:val="20"/>
                <w:szCs w:val="20"/>
              </w:rPr>
              <w:t>6、因中标供应商配送错误引致的损失由中标供应商自负。</w:t>
            </w:r>
          </w:p>
          <w:p w14:paraId="21FC5025">
            <w:pPr>
              <w:ind w:firstLine="400" w:firstLineChars="200"/>
              <w:rPr>
                <w:rFonts w:hint="eastAsia" w:ascii="仿宋" w:hAnsi="仿宋" w:eastAsia="仿宋" w:cs="仿宋"/>
                <w:sz w:val="20"/>
                <w:szCs w:val="20"/>
              </w:rPr>
            </w:pPr>
            <w:r>
              <w:rPr>
                <w:rFonts w:hint="eastAsia" w:ascii="仿宋" w:hAnsi="仿宋" w:eastAsia="仿宋" w:cs="仿宋"/>
                <w:sz w:val="20"/>
                <w:szCs w:val="20"/>
              </w:rPr>
              <w:t>7、中标供应商应认真做好订单查重（本批订单与历史订单查重；本批订单内查重）服务。如发现有重复应及时告知采购人。若订单中有订购不到的图书，接订单之日起5个工作日内告知采购人，并将未订购到书单返还采购人。因未及时反馈未订购信息而致使采购方不能采购到图书的，视该中标供应商为不具备供货能力，采购人有权要求终止供货，终止供货所造成的损失由中标供应商承担。</w:t>
            </w:r>
          </w:p>
          <w:p w14:paraId="0977F6D2">
            <w:pPr>
              <w:rPr>
                <w:rFonts w:hint="eastAsia" w:ascii="仿宋" w:hAnsi="仿宋" w:eastAsia="仿宋" w:cs="仿宋"/>
                <w:sz w:val="20"/>
                <w:szCs w:val="20"/>
              </w:rPr>
            </w:pP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二</w:t>
            </w:r>
            <w:r>
              <w:rPr>
                <w:rFonts w:hint="eastAsia" w:ascii="仿宋" w:hAnsi="仿宋" w:eastAsia="仿宋" w:cs="仿宋"/>
                <w:sz w:val="20"/>
                <w:szCs w:val="20"/>
                <w:lang w:eastAsia="zh-CN"/>
              </w:rPr>
              <w:t>）</w:t>
            </w:r>
            <w:r>
              <w:rPr>
                <w:rFonts w:hint="eastAsia" w:ascii="仿宋" w:hAnsi="仿宋" w:eastAsia="仿宋" w:cs="仿宋"/>
                <w:sz w:val="20"/>
                <w:szCs w:val="20"/>
              </w:rPr>
              <w:t>免费提供重点图书宣传海报或书评资料。</w:t>
            </w:r>
          </w:p>
          <w:p w14:paraId="0B512D15">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三</w:t>
            </w:r>
            <w:r>
              <w:rPr>
                <w:rFonts w:hint="eastAsia" w:ascii="仿宋" w:hAnsi="仿宋" w:eastAsia="仿宋" w:cs="仿宋"/>
                <w:sz w:val="20"/>
                <w:szCs w:val="20"/>
              </w:rPr>
              <w:t>）包装</w:t>
            </w:r>
          </w:p>
          <w:p w14:paraId="3A0E8F6E">
            <w:pPr>
              <w:ind w:firstLine="400" w:firstLineChars="200"/>
              <w:rPr>
                <w:rFonts w:hint="eastAsia" w:ascii="仿宋" w:hAnsi="仿宋" w:eastAsia="仿宋" w:cs="仿宋"/>
                <w:sz w:val="20"/>
                <w:szCs w:val="20"/>
              </w:rPr>
            </w:pPr>
            <w:r>
              <w:rPr>
                <w:rFonts w:hint="eastAsia" w:ascii="仿宋" w:hAnsi="仿宋" w:eastAsia="仿宋" w:cs="仿宋"/>
                <w:sz w:val="20"/>
                <w:szCs w:val="20"/>
              </w:rPr>
              <w:t>1、每批到馆图书应按批次有序排列，并使用防潮牛皮纸规范包装。每批图书需附电子版发货清单及打印汇总单（包括该批图书的订单号、批次、种数、册数、总金额等</w:t>
            </w:r>
            <w:r>
              <w:rPr>
                <w:rFonts w:hint="eastAsia" w:ascii="仿宋" w:hAnsi="仿宋" w:eastAsia="仿宋" w:cs="仿宋"/>
                <w:sz w:val="20"/>
                <w:szCs w:val="20"/>
                <w:lang w:eastAsia="zh-CN"/>
              </w:rPr>
              <w:t>项目</w:t>
            </w:r>
            <w:r>
              <w:rPr>
                <w:rFonts w:hint="eastAsia" w:ascii="仿宋" w:hAnsi="仿宋" w:eastAsia="仿宋" w:cs="仿宋"/>
                <w:sz w:val="20"/>
                <w:szCs w:val="20"/>
              </w:rPr>
              <w:t>），需单独打包，在外包装上有明显标志，由采购人采购员签收；每包图书附打印销售清单（包括该包图书的订单号、序号、ISBN号、书名、著者、出版社、出版年、册数、单价及包内图书总种数、总册数、总价格等</w:t>
            </w:r>
            <w:r>
              <w:rPr>
                <w:rFonts w:hint="eastAsia" w:ascii="仿宋" w:hAnsi="仿宋" w:eastAsia="仿宋" w:cs="仿宋"/>
                <w:sz w:val="20"/>
                <w:szCs w:val="20"/>
                <w:lang w:eastAsia="zh-CN"/>
              </w:rPr>
              <w:t>项目</w:t>
            </w:r>
            <w:r>
              <w:rPr>
                <w:rFonts w:hint="eastAsia" w:ascii="仿宋" w:hAnsi="仿宋" w:eastAsia="仿宋" w:cs="仿宋"/>
                <w:sz w:val="20"/>
                <w:szCs w:val="20"/>
              </w:rPr>
              <w:t>），以方便核对。</w:t>
            </w:r>
          </w:p>
          <w:p w14:paraId="1FE12590">
            <w:pPr>
              <w:ind w:firstLine="400" w:firstLineChars="200"/>
              <w:rPr>
                <w:rFonts w:hint="eastAsia" w:ascii="仿宋" w:hAnsi="仿宋" w:eastAsia="仿宋" w:cs="仿宋"/>
                <w:sz w:val="20"/>
                <w:szCs w:val="20"/>
              </w:rPr>
            </w:pPr>
            <w:r>
              <w:rPr>
                <w:rFonts w:hint="eastAsia" w:ascii="仿宋" w:hAnsi="仿宋" w:eastAsia="仿宋" w:cs="仿宋"/>
                <w:sz w:val="20"/>
                <w:szCs w:val="20"/>
              </w:rPr>
              <w:t>2、每批（包）图书的品种、册数、金额等必须与对应的清单相符。如果在验收过程中出现同一批次（包）图书的图书品种及册数与相应清单不符，采购人有权做退书处理</w:t>
            </w:r>
            <w:r>
              <w:rPr>
                <w:rFonts w:hint="eastAsia" w:ascii="仿宋" w:hAnsi="仿宋" w:eastAsia="仿宋" w:cs="仿宋"/>
                <w:sz w:val="20"/>
                <w:szCs w:val="20"/>
                <w:lang w:eastAsia="zh-CN"/>
              </w:rPr>
              <w:t>，</w:t>
            </w:r>
            <w:r>
              <w:rPr>
                <w:rFonts w:hint="eastAsia" w:ascii="仿宋" w:hAnsi="仿宋" w:eastAsia="仿宋" w:cs="仿宋"/>
                <w:sz w:val="20"/>
                <w:szCs w:val="20"/>
              </w:rPr>
              <w:t>因此产生的一切经济损失由中标供应商承担。</w:t>
            </w:r>
          </w:p>
          <w:p w14:paraId="4A15C8B8">
            <w:pPr>
              <w:ind w:firstLine="400" w:firstLineChars="200"/>
              <w:rPr>
                <w:rFonts w:hint="eastAsia" w:ascii="仿宋" w:hAnsi="仿宋" w:eastAsia="仿宋" w:cs="仿宋"/>
                <w:sz w:val="20"/>
                <w:szCs w:val="20"/>
              </w:rPr>
            </w:pPr>
            <w:r>
              <w:rPr>
                <w:rFonts w:hint="eastAsia" w:ascii="仿宋" w:hAnsi="仿宋" w:eastAsia="仿宋" w:cs="仿宋"/>
                <w:sz w:val="20"/>
                <w:szCs w:val="20"/>
              </w:rPr>
              <w:t>3、同一批次采购的同种图书必须置于同一包内并同一批到馆。如果在验收过程中出现同种图书在不同包内或不同批次到馆的现象，采购人有权做退货。</w:t>
            </w:r>
          </w:p>
          <w:p w14:paraId="3A3EE618">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四</w:t>
            </w:r>
            <w:r>
              <w:rPr>
                <w:rFonts w:hint="eastAsia" w:ascii="仿宋" w:hAnsi="仿宋" w:eastAsia="仿宋" w:cs="仿宋"/>
                <w:sz w:val="20"/>
                <w:szCs w:val="20"/>
              </w:rPr>
              <w:t>）验收</w:t>
            </w:r>
          </w:p>
          <w:p w14:paraId="7E755BDB">
            <w:pPr>
              <w:ind w:firstLine="400" w:firstLineChars="200"/>
              <w:rPr>
                <w:rFonts w:hint="eastAsia" w:ascii="仿宋" w:hAnsi="仿宋" w:eastAsia="仿宋" w:cs="仿宋"/>
                <w:sz w:val="20"/>
                <w:szCs w:val="20"/>
              </w:rPr>
            </w:pPr>
            <w:r>
              <w:rPr>
                <w:rFonts w:hint="eastAsia" w:ascii="仿宋" w:hAnsi="仿宋" w:eastAsia="仿宋" w:cs="仿宋"/>
                <w:sz w:val="20"/>
                <w:szCs w:val="20"/>
              </w:rPr>
              <w:t>图书到馆验收工作应由中标供应商与采购人共同完成。若中标供应商不能履行此项工作，必须提供验收委托书并支付相关费用，且中标供应商必须同意并认可采购人验收结果。</w:t>
            </w:r>
          </w:p>
          <w:p w14:paraId="286A3A83">
            <w:pPr>
              <w:ind w:firstLine="400" w:firstLineChars="200"/>
              <w:rPr>
                <w:rFonts w:hint="eastAsia" w:ascii="仿宋" w:hAnsi="仿宋" w:eastAsia="仿宋" w:cs="仿宋"/>
                <w:sz w:val="20"/>
                <w:szCs w:val="20"/>
              </w:rPr>
            </w:pPr>
            <w:r>
              <w:rPr>
                <w:rFonts w:hint="eastAsia" w:ascii="仿宋" w:hAnsi="仿宋" w:eastAsia="仿宋" w:cs="仿宋"/>
                <w:sz w:val="20"/>
                <w:szCs w:val="20"/>
              </w:rPr>
              <w:t>1、质量问题的处理。出现如下任何一种情况，无论是否已作前期载体加工，中标</w:t>
            </w:r>
            <w:r>
              <w:rPr>
                <w:rFonts w:hint="eastAsia" w:ascii="仿宋" w:hAnsi="仿宋" w:eastAsia="仿宋" w:cs="仿宋"/>
                <w:sz w:val="20"/>
                <w:szCs w:val="20"/>
                <w:lang w:eastAsia="zh-CN"/>
              </w:rPr>
              <w:t>供应</w:t>
            </w:r>
            <w:r>
              <w:rPr>
                <w:rFonts w:hint="eastAsia" w:ascii="仿宋" w:hAnsi="仿宋" w:eastAsia="仿宋" w:cs="仿宋"/>
                <w:sz w:val="20"/>
                <w:szCs w:val="20"/>
              </w:rPr>
              <w:t>商必须在10个工作日内一律无条件免费更换或补充相关附件：</w:t>
            </w:r>
          </w:p>
          <w:p w14:paraId="26A255C9">
            <w:pPr>
              <w:ind w:firstLine="400" w:firstLineChars="200"/>
              <w:rPr>
                <w:rFonts w:hint="eastAsia" w:ascii="仿宋" w:hAnsi="仿宋" w:eastAsia="仿宋" w:cs="仿宋"/>
                <w:sz w:val="20"/>
                <w:szCs w:val="20"/>
              </w:rPr>
            </w:pPr>
            <w:r>
              <w:rPr>
                <w:rFonts w:hint="eastAsia" w:ascii="仿宋" w:hAnsi="仿宋" w:eastAsia="仿宋" w:cs="仿宋"/>
                <w:sz w:val="20"/>
                <w:szCs w:val="20"/>
              </w:rPr>
              <w:t>（1）图书装订或印刷质量有问题，如掉页、缺页、倒装、模糊不清、破损、开线、开胶等；</w:t>
            </w:r>
          </w:p>
          <w:p w14:paraId="7275B294">
            <w:pPr>
              <w:ind w:firstLine="400" w:firstLineChars="200"/>
              <w:rPr>
                <w:rFonts w:hint="eastAsia" w:ascii="仿宋" w:hAnsi="仿宋" w:eastAsia="仿宋" w:cs="仿宋"/>
                <w:sz w:val="20"/>
                <w:szCs w:val="20"/>
              </w:rPr>
            </w:pPr>
            <w:r>
              <w:rPr>
                <w:rFonts w:hint="eastAsia" w:ascii="仿宋" w:hAnsi="仿宋" w:eastAsia="仿宋" w:cs="仿宋"/>
                <w:sz w:val="20"/>
                <w:szCs w:val="20"/>
              </w:rPr>
              <w:t>（2）图书册数与对应清单不符；</w:t>
            </w:r>
          </w:p>
          <w:p w14:paraId="46B94B2D">
            <w:pPr>
              <w:ind w:firstLine="400" w:firstLineChars="200"/>
              <w:rPr>
                <w:rFonts w:hint="eastAsia" w:ascii="仿宋" w:hAnsi="仿宋" w:eastAsia="仿宋" w:cs="仿宋"/>
                <w:sz w:val="20"/>
                <w:szCs w:val="20"/>
              </w:rPr>
            </w:pPr>
            <w:r>
              <w:rPr>
                <w:rFonts w:hint="eastAsia" w:ascii="仿宋" w:hAnsi="仿宋" w:eastAsia="仿宋" w:cs="仿宋"/>
                <w:sz w:val="20"/>
                <w:szCs w:val="20"/>
              </w:rPr>
              <w:t>（3）图书出现污损情况；</w:t>
            </w:r>
          </w:p>
          <w:p w14:paraId="08705077">
            <w:pPr>
              <w:ind w:firstLine="400" w:firstLineChars="200"/>
              <w:rPr>
                <w:rFonts w:hint="eastAsia" w:ascii="仿宋" w:hAnsi="仿宋" w:eastAsia="仿宋" w:cs="仿宋"/>
                <w:sz w:val="20"/>
                <w:szCs w:val="20"/>
              </w:rPr>
            </w:pPr>
            <w:r>
              <w:rPr>
                <w:rFonts w:hint="eastAsia" w:ascii="仿宋" w:hAnsi="仿宋" w:eastAsia="仿宋" w:cs="仿宋"/>
                <w:sz w:val="20"/>
                <w:szCs w:val="20"/>
              </w:rPr>
              <w:t>（4）图书的随书附件如光盘等不齐全。</w:t>
            </w:r>
          </w:p>
          <w:p w14:paraId="48EC6BC5">
            <w:pPr>
              <w:ind w:firstLine="400" w:firstLineChars="200"/>
              <w:rPr>
                <w:rFonts w:hint="eastAsia" w:ascii="仿宋" w:hAnsi="仿宋" w:eastAsia="仿宋" w:cs="仿宋"/>
                <w:sz w:val="20"/>
                <w:szCs w:val="20"/>
              </w:rPr>
            </w:pPr>
            <w:r>
              <w:rPr>
                <w:rFonts w:hint="eastAsia" w:ascii="仿宋" w:hAnsi="仿宋" w:eastAsia="仿宋" w:cs="仿宋"/>
                <w:sz w:val="20"/>
                <w:szCs w:val="20"/>
              </w:rPr>
              <w:t>2、退货。图书到馆后，因各种原因不适合图书馆收藏的，无论是否已作前期载体加工，中标供应商应无条件退换。采购人采购图书一般情况下不重复</w:t>
            </w:r>
            <w:r>
              <w:rPr>
                <w:rFonts w:hint="eastAsia" w:ascii="仿宋" w:hAnsi="仿宋" w:eastAsia="仿宋" w:cs="仿宋"/>
                <w:sz w:val="20"/>
                <w:szCs w:val="20"/>
                <w:lang w:eastAsia="zh-CN"/>
              </w:rPr>
              <w:t>。</w:t>
            </w:r>
            <w:r>
              <w:rPr>
                <w:rFonts w:hint="eastAsia" w:ascii="仿宋" w:hAnsi="仿宋" w:eastAsia="仿宋" w:cs="仿宋"/>
                <w:sz w:val="20"/>
                <w:szCs w:val="20"/>
              </w:rPr>
              <w:t>如果到馆图书出现非采购人计划购置的复本数量或品种，中标供应商应全部无条件退货。</w:t>
            </w:r>
          </w:p>
          <w:p w14:paraId="7F726AD2">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五</w:t>
            </w:r>
            <w:r>
              <w:rPr>
                <w:rFonts w:hint="eastAsia" w:ascii="仿宋" w:hAnsi="仿宋" w:eastAsia="仿宋" w:cs="仿宋"/>
                <w:sz w:val="20"/>
                <w:szCs w:val="20"/>
              </w:rPr>
              <w:t>）中标供应商须按采购人提供的订单进行配书，目录内容包括：国际标准书号、正副题名、著者、出版社、版次、出版年、价格、开本、内容简介。同时标注配书情况及说明未配书原因，其结果以电子表格形式发送给采购人确认。对于疑似重复订购、订数过多、大码洋的图书，中标供应商应及时与采购人核实并妥善处理。</w:t>
            </w:r>
          </w:p>
          <w:p w14:paraId="2A3B5F72">
            <w:pPr>
              <w:rPr>
                <w:rFonts w:hint="eastAsia" w:ascii="仿宋" w:hAnsi="仿宋" w:eastAsia="仿宋" w:cs="仿宋"/>
                <w:sz w:val="20"/>
                <w:szCs w:val="20"/>
                <w:lang w:val="en-US" w:eastAsia="zh-CN"/>
              </w:rPr>
            </w:pP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六</w:t>
            </w:r>
            <w:r>
              <w:rPr>
                <w:rFonts w:hint="eastAsia" w:ascii="仿宋" w:hAnsi="仿宋" w:eastAsia="仿宋" w:cs="仿宋"/>
                <w:sz w:val="20"/>
                <w:szCs w:val="20"/>
                <w:lang w:eastAsia="zh-CN"/>
              </w:rPr>
              <w:t>）</w:t>
            </w:r>
            <w:r>
              <w:rPr>
                <w:rFonts w:hint="eastAsia" w:ascii="仿宋" w:hAnsi="仿宋" w:eastAsia="仿宋" w:cs="仿宋"/>
                <w:sz w:val="20"/>
                <w:szCs w:val="20"/>
              </w:rPr>
              <w:t>中标供应商保证每种图书在</w:t>
            </w:r>
            <w:r>
              <w:rPr>
                <w:rFonts w:hint="eastAsia" w:ascii="仿宋" w:hAnsi="仿宋" w:eastAsia="仿宋" w:cs="仿宋"/>
                <w:sz w:val="20"/>
                <w:szCs w:val="20"/>
                <w:lang w:eastAsia="zh-CN"/>
              </w:rPr>
              <w:t>订单</w:t>
            </w:r>
            <w:r>
              <w:rPr>
                <w:rFonts w:hint="eastAsia" w:ascii="仿宋" w:hAnsi="仿宋" w:eastAsia="仿宋" w:cs="仿宋"/>
                <w:sz w:val="20"/>
                <w:szCs w:val="20"/>
              </w:rPr>
              <w:t>信息没有变动的情况下只发布一次。</w:t>
            </w:r>
          </w:p>
        </w:tc>
      </w:tr>
      <w:tr w14:paraId="05FD8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9FF18E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1060" w:type="dxa"/>
          </w:tcPr>
          <w:p w14:paraId="6F2300F6"/>
        </w:tc>
        <w:tc>
          <w:tcPr>
            <w:tcW w:w="6646" w:type="dxa"/>
          </w:tcPr>
          <w:p w14:paraId="0CBFAD61">
            <w:pPr>
              <w:numPr>
                <w:ilvl w:val="0"/>
                <w:numId w:val="0"/>
              </w:numPr>
              <w:ind w:left="0" w:leftChars="0" w:firstLine="0" w:firstLineChars="0"/>
              <w:rPr>
                <w:rFonts w:hint="default"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四、</w:t>
            </w:r>
            <w:r>
              <w:rPr>
                <w:rFonts w:hint="eastAsia" w:ascii="仿宋" w:hAnsi="仿宋" w:eastAsia="仿宋" w:cs="仿宋"/>
                <w:b/>
                <w:bCs/>
                <w:sz w:val="20"/>
                <w:szCs w:val="20"/>
                <w:lang w:val="en-US" w:eastAsia="zh-CN"/>
              </w:rPr>
              <w:t>加工服务要求</w:t>
            </w:r>
          </w:p>
          <w:p w14:paraId="2ED412A0">
            <w:pP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（一）图书加工质量须经采购人采编部检验认可。</w:t>
            </w:r>
          </w:p>
          <w:p w14:paraId="29D17DAC">
            <w:pP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二）中标供应商须严格按采购人要求对图书提供加工服务，执行该项服务的具体时间及地点（本馆指定馆区）由采购人决定。中标供应商安排的加工人员人数由采购人根据图书加工的工作量确定。中标供应商如不能或不便如约履行数据制作服务，可委托由采购人同意的相关机构进行服务。中标供应商提供或委托的加工人员须具有采购人认可的资格证书(证书在有效期内），在提供图书加工服务期间人员</w:t>
            </w:r>
            <w:r>
              <w:rPr>
                <w:rFonts w:hint="eastAsia" w:ascii="仿宋" w:hAnsi="仿宋" w:eastAsia="仿宋" w:cs="仿宋"/>
                <w:sz w:val="20"/>
                <w:szCs w:val="20"/>
              </w:rPr>
              <w:t>不得随意更换</w:t>
            </w:r>
            <w:r>
              <w:rPr>
                <w:rFonts w:hint="eastAsia" w:ascii="仿宋" w:hAnsi="仿宋" w:eastAsia="仿宋" w:cs="仿宋"/>
                <w:sz w:val="20"/>
                <w:szCs w:val="20"/>
                <w:lang w:val="en-US" w:eastAsia="zh-CN"/>
              </w:rPr>
              <w:t>。图书加工质量合格率按采购人要求应达100%，若低于98%（含98%），修正数据及加工错误直至质量要求达标。数据制作的标准率、图书加工的及时性（到馆后20个工作日内上架）不能达到采购人要求，采购人有权扣除部分履约保证金并做退货处理。</w:t>
            </w:r>
          </w:p>
          <w:p w14:paraId="4B6666DD">
            <w:pP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（三）图书加工流程包括拆包验收、编目数据制作与馆藏分配、数据质量检查、图书物理加工等环节。</w:t>
            </w:r>
          </w:p>
          <w:p w14:paraId="04014481">
            <w:pPr>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1、拆包验收：拆包时核对一包一单，确认收到图书品种、数量无误。</w:t>
            </w:r>
          </w:p>
          <w:p w14:paraId="512663C0">
            <w:pPr>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w:t>
            </w:r>
            <w:r>
              <w:rPr>
                <w:rFonts w:hint="eastAsia" w:ascii="仿宋" w:hAnsi="仿宋" w:eastAsia="仿宋" w:cs="仿宋"/>
                <w:sz w:val="20"/>
                <w:szCs w:val="20"/>
              </w:rPr>
              <w:t>、</w:t>
            </w:r>
            <w:r>
              <w:rPr>
                <w:rFonts w:hint="eastAsia" w:ascii="仿宋" w:hAnsi="仿宋" w:eastAsia="仿宋" w:cs="仿宋"/>
                <w:sz w:val="20"/>
                <w:szCs w:val="20"/>
                <w:lang w:val="en-US" w:eastAsia="zh-CN"/>
              </w:rPr>
              <w:t>编目数据制作与馆藏分配</w:t>
            </w:r>
            <w:r>
              <w:rPr>
                <w:rFonts w:hint="eastAsia" w:ascii="仿宋" w:hAnsi="仿宋" w:eastAsia="仿宋" w:cs="仿宋"/>
                <w:sz w:val="20"/>
                <w:szCs w:val="20"/>
              </w:rPr>
              <w:t>：</w:t>
            </w:r>
            <w:r>
              <w:rPr>
                <w:rFonts w:hint="eastAsia" w:ascii="仿宋" w:hAnsi="仿宋" w:eastAsia="仿宋" w:cs="仿宋"/>
                <w:sz w:val="20"/>
                <w:szCs w:val="20"/>
                <w:lang w:val="en-US" w:eastAsia="zh-CN"/>
              </w:rPr>
              <w:t>在系统中确认收到图书品种数量无误，并严格落实ISBN号和题名两次查重，所有书目数据需严格按照</w:t>
            </w:r>
            <w:r>
              <w:rPr>
                <w:rFonts w:hint="eastAsia" w:ascii="仿宋" w:hAnsi="仿宋" w:eastAsia="仿宋" w:cs="仿宋"/>
                <w:sz w:val="20"/>
                <w:szCs w:val="20"/>
              </w:rPr>
              <w:t>国家图书馆编目数据标准（全字段）建立或完善</w:t>
            </w: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同时按照采购人规则要求完成索书号选取和馆藏地址分配。</w:t>
            </w:r>
          </w:p>
          <w:p w14:paraId="685A10E5">
            <w:pPr>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数据质量检查：加工人员需指定一人负责所分编数据的质量把控。在编目完成的图书交付采购人审校前需对书目数据的格式错误、索书号取号错误、馆藏地址分配错误等进行校对更正。采购人负责对交付图书进行逐本审校或抽审，对于采购人反馈的问题，负责人需及时传达并敦促改正。</w:t>
            </w:r>
          </w:p>
          <w:p w14:paraId="4C29D27D">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sz w:val="20"/>
                <w:szCs w:val="20"/>
                <w:lang w:val="en-US" w:eastAsia="zh-CN"/>
              </w:rPr>
              <w:t>4</w:t>
            </w:r>
            <w:r>
              <w:rPr>
                <w:rFonts w:hint="eastAsia" w:ascii="仿宋" w:hAnsi="仿宋" w:eastAsia="仿宋" w:cs="仿宋"/>
                <w:sz w:val="20"/>
                <w:szCs w:val="20"/>
              </w:rPr>
              <w:t>、图书物理加工：主要包括贴馆藏条形码、加盖馆藏章（2个）、贴磁条、贴书标（含保护膜）、贴塑膜</w:t>
            </w:r>
            <w:r>
              <w:rPr>
                <w:rFonts w:hint="eastAsia" w:ascii="仿宋" w:hAnsi="仿宋" w:eastAsia="仿宋" w:cs="仿宋"/>
                <w:sz w:val="20"/>
                <w:szCs w:val="20"/>
                <w:lang w:eastAsia="zh-CN"/>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及随书光盘的加工、包装等工作。所有加工内容均为免费服务，加工质量须经采购方检验认可，加工材料由中标供应商提供，包含条形码、钴基永久性磁条、书标、书标塑膜</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等（条形码、书标及书标塑膜</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，型号/颜色/尺寸须符合采购人要求</w:t>
            </w:r>
            <w:r>
              <w:rPr>
                <w:rFonts w:hint="eastAsia" w:ascii="仿宋" w:hAnsi="仿宋" w:eastAsia="仿宋" w:cs="仿宋"/>
                <w:color w:val="000000" w:themeColor="text1"/>
                <w:sz w:val="20"/>
                <w:szCs w:val="20"/>
                <w:lang w:val="en-US" w:eastAsia="zh-CN"/>
                <w14:textFill>
                  <w14:solidFill>
                    <w14:schemeClr w14:val="tx1"/>
                  </w14:solidFill>
                </w14:textFill>
              </w:rPr>
              <w:t>或采用采购人规定的耗材</w:t>
            </w:r>
            <w:r>
              <w:rPr>
                <w:rFonts w:hint="eastAsia" w:ascii="仿宋" w:hAnsi="仿宋" w:eastAsia="仿宋" w:cs="仿宋"/>
                <w:color w:val="000000" w:themeColor="text1"/>
                <w:sz w:val="20"/>
                <w:szCs w:val="20"/>
                <w14:textFill>
                  <w14:solidFill>
                    <w14:schemeClr w14:val="tx1"/>
                  </w14:solidFill>
                </w14:textFill>
              </w:rPr>
              <w:t>）。</w:t>
            </w:r>
          </w:p>
          <w:p w14:paraId="3419EBF8">
            <w:pPr>
              <w:ind w:firstLine="400" w:firstLineChars="200"/>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4.1</w:t>
            </w:r>
            <w:r>
              <w:rPr>
                <w:rFonts w:hint="eastAsia" w:ascii="仿宋" w:hAnsi="仿宋" w:eastAsia="仿宋" w:cs="仿宋"/>
                <w:color w:val="000000" w:themeColor="text1"/>
                <w:sz w:val="20"/>
                <w:szCs w:val="20"/>
                <w14:textFill>
                  <w14:solidFill>
                    <w14:schemeClr w14:val="tx1"/>
                  </w14:solidFill>
                </w14:textFill>
              </w:rPr>
              <w:t>每册图书粘贴</w:t>
            </w:r>
            <w:r>
              <w:rPr>
                <w:rFonts w:hint="eastAsia" w:ascii="仿宋" w:hAnsi="仿宋" w:eastAsia="仿宋" w:cs="仿宋"/>
                <w:color w:val="000000" w:themeColor="text1"/>
                <w:sz w:val="20"/>
                <w:szCs w:val="20"/>
                <w:lang w:eastAsia="zh-CN"/>
                <w14:textFill>
                  <w14:solidFill>
                    <w14:schemeClr w14:val="tx1"/>
                  </w14:solidFill>
                </w14:textFill>
              </w:rPr>
              <w:t>馆藏条</w:t>
            </w:r>
            <w:r>
              <w:rPr>
                <w:rFonts w:hint="eastAsia" w:ascii="仿宋" w:hAnsi="仿宋" w:eastAsia="仿宋" w:cs="仿宋"/>
                <w:color w:val="000000" w:themeColor="text1"/>
                <w:sz w:val="20"/>
                <w:szCs w:val="20"/>
                <w14:textFill>
                  <w14:solidFill>
                    <w14:schemeClr w14:val="tx1"/>
                  </w14:solidFill>
                </w14:textFill>
              </w:rPr>
              <w:t>形</w:t>
            </w:r>
            <w:r>
              <w:rPr>
                <w:rFonts w:hint="eastAsia" w:ascii="仿宋" w:hAnsi="仿宋" w:eastAsia="仿宋" w:cs="仿宋"/>
                <w:color w:val="000000" w:themeColor="text1"/>
                <w:sz w:val="20"/>
                <w:szCs w:val="20"/>
                <w:lang w:eastAsia="zh-CN"/>
                <w14:textFill>
                  <w14:solidFill>
                    <w14:schemeClr w14:val="tx1"/>
                  </w14:solidFill>
                </w14:textFill>
              </w:rPr>
              <w:t>码一</w:t>
            </w:r>
            <w:r>
              <w:rPr>
                <w:rFonts w:hint="eastAsia" w:ascii="仿宋" w:hAnsi="仿宋" w:eastAsia="仿宋" w:cs="仿宋"/>
                <w:color w:val="000000" w:themeColor="text1"/>
                <w:sz w:val="20"/>
                <w:szCs w:val="20"/>
                <w14:textFill>
                  <w14:solidFill>
                    <w14:schemeClr w14:val="tx1"/>
                  </w14:solidFill>
                </w14:textFill>
              </w:rPr>
              <w:t>个：</w:t>
            </w:r>
            <w:r>
              <w:rPr>
                <w:rFonts w:hint="eastAsia" w:ascii="仿宋" w:hAnsi="仿宋" w:eastAsia="仿宋" w:cs="仿宋"/>
                <w:color w:val="000000" w:themeColor="text1"/>
                <w:sz w:val="20"/>
                <w:szCs w:val="20"/>
                <w:lang w:eastAsia="zh-CN"/>
                <w14:textFill>
                  <w14:solidFill>
                    <w14:schemeClr w14:val="tx1"/>
                  </w14:solidFill>
                </w14:textFill>
              </w:rPr>
              <w:t>位</w:t>
            </w:r>
            <w:r>
              <w:rPr>
                <w:rFonts w:hint="eastAsia" w:ascii="仿宋" w:hAnsi="仿宋" w:eastAsia="仿宋" w:cs="仿宋"/>
                <w:color w:val="000000" w:themeColor="text1"/>
                <w:sz w:val="20"/>
                <w:szCs w:val="20"/>
                <w14:textFill>
                  <w14:solidFill>
                    <w14:schemeClr w14:val="tx1"/>
                  </w14:solidFill>
                </w14:textFill>
              </w:rPr>
              <w:t>于题名页中间偏下位置。</w:t>
            </w:r>
          </w:p>
          <w:p w14:paraId="152A8E86">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2</w:t>
            </w:r>
            <w:r>
              <w:rPr>
                <w:rFonts w:hint="eastAsia" w:ascii="仿宋" w:hAnsi="仿宋" w:eastAsia="仿宋" w:cs="仿宋"/>
                <w:color w:val="000000" w:themeColor="text1"/>
                <w:sz w:val="20"/>
                <w:szCs w:val="20"/>
                <w14:textFill>
                  <w14:solidFill>
                    <w14:schemeClr w14:val="tx1"/>
                  </w14:solidFill>
                </w14:textFill>
              </w:rPr>
              <w:t>每册图书加盖馆藏章两个：分别在书名页和书口正中盖章。</w:t>
            </w:r>
          </w:p>
          <w:p w14:paraId="55725A97">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3</w:t>
            </w:r>
            <w:r>
              <w:rPr>
                <w:rFonts w:hint="eastAsia" w:ascii="仿宋" w:hAnsi="仿宋" w:eastAsia="仿宋" w:cs="仿宋"/>
                <w:color w:val="000000" w:themeColor="text1"/>
                <w:sz w:val="20"/>
                <w:szCs w:val="20"/>
                <w14:textFill>
                  <w14:solidFill>
                    <w14:schemeClr w14:val="tx1"/>
                  </w14:solidFill>
                </w14:textFill>
              </w:rPr>
              <w:t>每册书隐蔽性粘贴钴基永久性磁条一根（300页以上需粘贴两根磁条）。</w:t>
            </w:r>
          </w:p>
          <w:p w14:paraId="48F126A3">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每册书粘贴不干胶书标二枚，一枚贴在封底，一枚贴书脊。</w:t>
            </w:r>
          </w:p>
          <w:p w14:paraId="080065CA">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5</w:t>
            </w:r>
            <w:r>
              <w:rPr>
                <w:rFonts w:hint="eastAsia" w:ascii="仿宋" w:hAnsi="仿宋" w:eastAsia="仿宋" w:cs="仿宋"/>
                <w:color w:val="000000" w:themeColor="text1"/>
                <w:sz w:val="20"/>
                <w:szCs w:val="20"/>
                <w14:textFill>
                  <w14:solidFill>
                    <w14:schemeClr w14:val="tx1"/>
                  </w14:solidFill>
                </w14:textFill>
              </w:rPr>
              <w:t>每册书书脊处书标要求覆贴不干胶塑膜。</w:t>
            </w:r>
          </w:p>
          <w:p w14:paraId="5D181BDC">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6</w:t>
            </w:r>
            <w:r>
              <w:rPr>
                <w:rFonts w:hint="eastAsia" w:ascii="仿宋" w:hAnsi="仿宋" w:eastAsia="仿宋" w:cs="仿宋"/>
                <w:color w:val="000000" w:themeColor="text1"/>
                <w:sz w:val="20"/>
                <w:szCs w:val="20"/>
                <w14:textFill>
                  <w14:solidFill>
                    <w14:schemeClr w14:val="tx1"/>
                  </w14:solidFill>
                </w14:textFill>
              </w:rPr>
              <w:t>凡带有随书光盘的，须在光盘上用记号笔书写其排架号，装入光盘袋，并在光盘袋上粘贴光盘索书号、馆藏条码。</w:t>
            </w:r>
          </w:p>
          <w:p w14:paraId="49032201">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7</w:t>
            </w:r>
            <w:r>
              <w:rPr>
                <w:rFonts w:hint="eastAsia" w:ascii="仿宋" w:hAnsi="仿宋" w:eastAsia="仿宋" w:cs="仿宋"/>
                <w:color w:val="000000" w:themeColor="text1"/>
                <w:sz w:val="20"/>
                <w:szCs w:val="20"/>
                <w14:textFill>
                  <w14:solidFill>
                    <w14:schemeClr w14:val="tx1"/>
                  </w14:solidFill>
                </w14:textFill>
              </w:rPr>
              <w:t>按采购人馆藏分配地址粘贴标签。</w:t>
            </w:r>
          </w:p>
          <w:p w14:paraId="53CC5CEB">
            <w:pPr>
              <w:ind w:firstLine="400" w:firstLineChars="200"/>
              <w:rPr>
                <w:rFonts w:hint="default"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4.8每册图书馆贴RFID电子标签一个，具体位置按照甲方要求落实。</w:t>
            </w:r>
          </w:p>
          <w:p w14:paraId="2A07789C">
            <w:pPr>
              <w:rPr>
                <w:rFonts w:hint="default" w:ascii="仿宋" w:hAnsi="仿宋" w:eastAsia="仿宋" w:cs="仿宋"/>
                <w:sz w:val="20"/>
                <w:szCs w:val="20"/>
                <w:lang w:val="en-US" w:eastAsia="zh-CN"/>
              </w:rPr>
            </w:pPr>
            <w:r>
              <w:rPr>
                <w:rFonts w:hint="eastAsia" w:ascii="仿宋" w:hAnsi="仿宋" w:eastAsia="仿宋" w:cs="仿宋"/>
                <w:color w:val="000000" w:themeColor="text1"/>
                <w:sz w:val="20"/>
                <w:szCs w:val="20"/>
                <w:lang w:val="en-US" w:eastAsia="zh-CN"/>
                <w14:textFill>
                  <w14:solidFill>
                    <w14:schemeClr w14:val="tx1"/>
                  </w14:solidFill>
                </w14:textFill>
              </w:rPr>
              <w:t>（四）中标供应商应能随采购人的工作变化，适时调整加工项目。若不</w:t>
            </w:r>
            <w:r>
              <w:rPr>
                <w:rFonts w:hint="eastAsia" w:ascii="仿宋" w:hAnsi="仿宋" w:eastAsia="仿宋" w:cs="仿宋"/>
                <w:sz w:val="20"/>
                <w:szCs w:val="20"/>
                <w:lang w:val="en-US" w:eastAsia="zh-CN"/>
              </w:rPr>
              <w:t>能或不便如约派人到馆加工的，经采购人同意后，可委托其它加工机构进行加工，产生的一切费用由中标商承担。（如需采购人加工的，加工费用由供应商承担）。</w:t>
            </w:r>
          </w:p>
        </w:tc>
      </w:tr>
      <w:tr w14:paraId="1BDAA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6EC828B4">
            <w:pPr>
              <w:pStyle w:val="4"/>
              <w:rPr>
                <w:rFonts w:hint="eastAsia" w:eastAsiaTheme="minorEastAsia"/>
                <w:lang w:eastAsia="zh-CN"/>
              </w:rPr>
            </w:pPr>
            <w:r>
              <w:rPr>
                <w:rFonts w:hint="eastAsia" w:ascii="仿宋_GB2312" w:hAnsi="仿宋_GB2312" w:eastAsia="仿宋_GB2312" w:cs="仿宋_GB2312"/>
                <w:lang w:val="en-US" w:eastAsia="zh-CN"/>
              </w:rPr>
              <w:t>5</w:t>
            </w:r>
          </w:p>
        </w:tc>
        <w:tc>
          <w:tcPr>
            <w:tcW w:w="1060" w:type="dxa"/>
          </w:tcPr>
          <w:p w14:paraId="042915A7"/>
        </w:tc>
        <w:tc>
          <w:tcPr>
            <w:tcW w:w="6646" w:type="dxa"/>
          </w:tcPr>
          <w:p w14:paraId="2033E000">
            <w:pPr>
              <w:numPr>
                <w:ilvl w:val="0"/>
                <w:numId w:val="0"/>
              </w:numPr>
              <w:ind w:left="0" w:leftChars="0" w:firstLine="0" w:firstLineChars="0"/>
              <w:rPr>
                <w:rFonts w:hint="default" w:ascii="仿宋_GB2312" w:hAnsi="仿宋_GB2312" w:eastAsia="仿宋_GB2312" w:cs="仿宋_GB2312"/>
                <w:b/>
                <w:bCs/>
                <w:lang w:val="en-US"/>
              </w:rPr>
            </w:pPr>
            <w:r>
              <w:rPr>
                <w:rFonts w:hint="eastAsia" w:ascii="仿宋_GB2312" w:hAnsi="仿宋_GB2312" w:eastAsia="仿宋_GB2312" w:cs="仿宋_GB2312"/>
                <w:b/>
                <w:bCs/>
                <w:kern w:val="2"/>
                <w:sz w:val="21"/>
                <w:szCs w:val="24"/>
                <w:lang w:val="en-US" w:eastAsia="zh-CN" w:bidi="ar-SA"/>
              </w:rPr>
              <w:t>五、验收方法和标准</w:t>
            </w:r>
          </w:p>
          <w:p w14:paraId="2534925F">
            <w:pPr>
              <w:ind w:firstLine="400" w:firstLineChars="200"/>
              <w:rPr>
                <w:rFonts w:hint="eastAsia" w:ascii="仿宋" w:hAnsi="仿宋" w:eastAsia="仿宋" w:cs="仿宋"/>
                <w:sz w:val="20"/>
                <w:szCs w:val="20"/>
              </w:rPr>
            </w:pPr>
            <w:r>
              <w:rPr>
                <w:rFonts w:hint="eastAsia" w:ascii="仿宋" w:hAnsi="仿宋" w:eastAsia="仿宋" w:cs="仿宋"/>
                <w:sz w:val="20"/>
                <w:szCs w:val="20"/>
              </w:rPr>
              <w:t>1、中标供应商不能满足采购人到货率需求的，扣除未到部分码洋</w:t>
            </w:r>
            <w:r>
              <w:rPr>
                <w:rFonts w:hint="eastAsia" w:ascii="仿宋" w:hAnsi="仿宋" w:eastAsia="仿宋" w:cs="仿宋"/>
                <w:sz w:val="20"/>
                <w:szCs w:val="20"/>
                <w:lang w:val="en-US" w:eastAsia="zh-CN"/>
              </w:rPr>
              <w:t>10</w:t>
            </w:r>
            <w:r>
              <w:rPr>
                <w:rFonts w:hint="eastAsia" w:ascii="仿宋" w:hAnsi="仿宋" w:eastAsia="仿宋" w:cs="仿宋"/>
                <w:sz w:val="20"/>
                <w:szCs w:val="20"/>
              </w:rPr>
              <w:t>%的违约金，未到部分码洋为实际到货与合同约定到货之间的码洋差额；该违约金将从履约保证金中扣除，履约保证金如低于合同金额</w:t>
            </w:r>
            <w:r>
              <w:rPr>
                <w:rFonts w:hint="eastAsia" w:ascii="仿宋" w:hAnsi="仿宋" w:eastAsia="仿宋" w:cs="仿宋"/>
                <w:sz w:val="20"/>
                <w:szCs w:val="20"/>
                <w:lang w:val="en-US" w:eastAsia="zh-CN"/>
              </w:rPr>
              <w:t>5</w:t>
            </w:r>
            <w:r>
              <w:rPr>
                <w:rFonts w:hint="eastAsia" w:ascii="仿宋" w:hAnsi="仿宋" w:eastAsia="仿宋" w:cs="仿宋"/>
                <w:sz w:val="20"/>
                <w:szCs w:val="20"/>
              </w:rPr>
              <w:t>%时，中标供应商须及时将保证金补足，方可继续保留供货资格。履约保证金将在合同期满后，经采购人审定无违约情形时可无息归还中标供应商。</w:t>
            </w:r>
          </w:p>
          <w:p w14:paraId="5EA81B13">
            <w:pPr>
              <w:ind w:firstLine="400" w:firstLineChars="200"/>
              <w:rPr>
                <w:rFonts w:hint="eastAsia" w:ascii="仿宋" w:hAnsi="仿宋" w:eastAsia="仿宋" w:cs="仿宋"/>
                <w:sz w:val="20"/>
                <w:szCs w:val="20"/>
              </w:rPr>
            </w:pPr>
            <w:r>
              <w:rPr>
                <w:rFonts w:hint="eastAsia" w:ascii="仿宋" w:hAnsi="仿宋" w:eastAsia="仿宋" w:cs="仿宋"/>
                <w:sz w:val="20"/>
                <w:szCs w:val="20"/>
              </w:rPr>
              <w:t>2、中标供应商提供任何盗版及非法出版物的，一经确认，采购人有权终止该中标供应商本年度采购合同，中标供应商需承担相应的法律责任并支付采购人购买该种图书总码洋10倍的违约金。同时采购人将此一行为上报陕西省财政部门，由省财政部门对该供应商依法处理。</w:t>
            </w:r>
          </w:p>
          <w:p w14:paraId="5A503F73">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3、</w:t>
            </w:r>
            <w:r>
              <w:rPr>
                <w:rFonts w:hint="eastAsia" w:ascii="仿宋" w:hAnsi="仿宋" w:eastAsia="仿宋" w:cs="仿宋"/>
                <w:sz w:val="20"/>
                <w:szCs w:val="20"/>
              </w:rPr>
              <w:t>按照采购合同的约定和现行国家标准、行业标准以及企业标准对每一项技术、服务、安全标准的履约情况进行确认。采购人有权根据需要设置出货检验、到货检验、配套服务检验等多重验收环节。必要时，采购人有权邀请图书馆行业专家或者第三方机构参与验收。参与验收的专家或者第三方机构的意见作为验收单的参考资料一并存档。验收结束后，应当出具验收单，列明各项标准的验收情况及项目总体评价，由验收双方共同签署。</w:t>
            </w:r>
          </w:p>
        </w:tc>
      </w:tr>
      <w:tr w14:paraId="34A199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442AE53D">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1060" w:type="dxa"/>
          </w:tcPr>
          <w:p w14:paraId="5D1DF444"/>
        </w:tc>
        <w:tc>
          <w:tcPr>
            <w:tcW w:w="6646" w:type="dxa"/>
          </w:tcPr>
          <w:p w14:paraId="5C5FD0C7">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六、其他</w:t>
            </w:r>
            <w:r>
              <w:rPr>
                <w:rFonts w:hint="eastAsia" w:ascii="仿宋" w:hAnsi="仿宋" w:eastAsia="仿宋" w:cs="仿宋"/>
                <w:b/>
                <w:bCs/>
                <w:sz w:val="20"/>
                <w:szCs w:val="20"/>
                <w:lang w:val="en-US" w:eastAsia="zh-CN"/>
              </w:rPr>
              <w:t>商务要求</w:t>
            </w:r>
          </w:p>
          <w:p w14:paraId="02EE6092">
            <w:pPr>
              <w:numPr>
                <w:ilvl w:val="0"/>
                <w:numId w:val="0"/>
              </w:numPr>
              <w:rPr>
                <w:rFonts w:hint="eastAsia" w:ascii="仿宋" w:hAnsi="仿宋" w:eastAsia="仿宋" w:cs="仿宋"/>
                <w:sz w:val="20"/>
                <w:szCs w:val="20"/>
                <w:lang w:val="en-US" w:eastAsia="zh-CN"/>
              </w:rPr>
            </w:pPr>
            <w:r>
              <w:rPr>
                <w:rFonts w:hint="eastAsia" w:ascii="仿宋" w:hAnsi="仿宋" w:eastAsia="仿宋" w:cs="仿宋"/>
                <w:kern w:val="2"/>
                <w:sz w:val="20"/>
                <w:szCs w:val="20"/>
                <w:lang w:val="en-US" w:eastAsia="zh-CN" w:bidi="ar-SA"/>
              </w:rPr>
              <w:t>（一）</w:t>
            </w:r>
            <w:r>
              <w:rPr>
                <w:rFonts w:hint="eastAsia" w:ascii="仿宋" w:hAnsi="仿宋" w:eastAsia="仿宋" w:cs="仿宋"/>
                <w:sz w:val="20"/>
                <w:szCs w:val="20"/>
                <w:lang w:val="en-US" w:eastAsia="zh-CN"/>
              </w:rPr>
              <w:t>报价要求</w:t>
            </w:r>
          </w:p>
          <w:p w14:paraId="7EB6ACBB">
            <w:pPr>
              <w:ind w:firstLine="400" w:firstLineChars="200"/>
              <w:rPr>
                <w:rFonts w:hint="eastAsia" w:ascii="仿宋" w:hAnsi="仿宋" w:eastAsia="仿宋" w:cs="仿宋"/>
                <w:sz w:val="20"/>
                <w:szCs w:val="20"/>
              </w:rPr>
            </w:pPr>
            <w:r>
              <w:rPr>
                <w:rFonts w:hint="eastAsia" w:ascii="仿宋" w:hAnsi="仿宋" w:eastAsia="仿宋" w:cs="仿宋"/>
                <w:sz w:val="20"/>
                <w:szCs w:val="20"/>
              </w:rPr>
              <w:t>1、投标人的报价以综合折扣填写。</w:t>
            </w:r>
          </w:p>
          <w:p w14:paraId="01B01345">
            <w:pPr>
              <w:ind w:firstLine="400" w:firstLineChars="200"/>
              <w:rPr>
                <w:rFonts w:hint="eastAsia" w:ascii="仿宋" w:hAnsi="仿宋" w:eastAsia="仿宋" w:cs="仿宋"/>
                <w:sz w:val="20"/>
                <w:szCs w:val="20"/>
              </w:rPr>
            </w:pPr>
            <w:r>
              <w:rPr>
                <w:rFonts w:hint="eastAsia" w:ascii="仿宋" w:hAnsi="仿宋" w:eastAsia="仿宋" w:cs="仿宋"/>
                <w:sz w:val="20"/>
                <w:szCs w:val="20"/>
              </w:rPr>
              <w:t>2、投标人的报价（综合折扣）应包含为完成招标文件规定一切工作所需的全部费用，包括：图书货款、运输费、运输保险费、装卸费、包装费、数据处理费、售后服务费、税金</w:t>
            </w:r>
            <w:r>
              <w:rPr>
                <w:rFonts w:hint="eastAsia" w:ascii="仿宋" w:hAnsi="仿宋" w:eastAsia="仿宋" w:cs="仿宋"/>
                <w:sz w:val="20"/>
                <w:szCs w:val="20"/>
                <w:lang w:eastAsia="zh-CN"/>
              </w:rPr>
              <w:t>、</w:t>
            </w:r>
            <w:r>
              <w:rPr>
                <w:rFonts w:hint="eastAsia" w:ascii="仿宋" w:hAnsi="仿宋" w:eastAsia="仿宋" w:cs="仿宋"/>
                <w:sz w:val="20"/>
                <w:szCs w:val="20"/>
              </w:rPr>
              <w:t>验收及相关费用等。</w:t>
            </w:r>
          </w:p>
          <w:p w14:paraId="283AFBDD">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二</w:t>
            </w:r>
            <w:r>
              <w:rPr>
                <w:rFonts w:hint="eastAsia" w:ascii="仿宋" w:hAnsi="仿宋" w:eastAsia="仿宋" w:cs="仿宋"/>
                <w:sz w:val="20"/>
                <w:szCs w:val="20"/>
              </w:rPr>
              <w:t>）付款方式</w:t>
            </w:r>
          </w:p>
          <w:p w14:paraId="5DB0D4D1">
            <w:pPr>
              <w:ind w:firstLine="400" w:firstLineChars="200"/>
              <w:rPr>
                <w:rFonts w:hint="eastAsia" w:ascii="仿宋" w:hAnsi="仿宋" w:eastAsia="仿宋" w:cs="仿宋"/>
                <w:sz w:val="20"/>
                <w:szCs w:val="20"/>
              </w:rPr>
            </w:pPr>
            <w:r>
              <w:rPr>
                <w:rFonts w:hint="eastAsia" w:ascii="仿宋" w:hAnsi="仿宋" w:eastAsia="仿宋" w:cs="仿宋"/>
                <w:sz w:val="20"/>
                <w:szCs w:val="20"/>
              </w:rPr>
              <w:t>1、图书到货、加工完成后，按有关程序对图书和相关材料验收无误，办妥差、错、退换手续后，以采购人最后验收的金额为准与中标供应商进行结算并支付书款。</w:t>
            </w:r>
          </w:p>
          <w:p w14:paraId="057DA418">
            <w:pPr>
              <w:ind w:firstLine="400" w:firstLineChars="200"/>
              <w:rPr>
                <w:rFonts w:hint="eastAsia" w:ascii="仿宋" w:hAnsi="仿宋" w:eastAsia="仿宋" w:cs="仿宋"/>
                <w:sz w:val="20"/>
                <w:szCs w:val="20"/>
              </w:rPr>
            </w:pPr>
            <w:r>
              <w:rPr>
                <w:rFonts w:hint="eastAsia" w:ascii="仿宋" w:hAnsi="仿宋" w:eastAsia="仿宋" w:cs="仿宋"/>
                <w:sz w:val="20"/>
                <w:szCs w:val="20"/>
              </w:rPr>
              <w:t>2、结算价（实洋）=图书码洋×中标供应商投标折扣</w:t>
            </w:r>
          </w:p>
          <w:p w14:paraId="644E68E3">
            <w:pPr>
              <w:ind w:firstLine="400" w:firstLineChars="200"/>
              <w:rPr>
                <w:rFonts w:hint="eastAsia" w:ascii="仿宋" w:hAnsi="仿宋" w:eastAsia="仿宋" w:cs="仿宋"/>
                <w:sz w:val="20"/>
                <w:szCs w:val="20"/>
              </w:rPr>
            </w:pPr>
            <w:r>
              <w:rPr>
                <w:rFonts w:hint="eastAsia" w:ascii="仿宋" w:hAnsi="仿宋" w:eastAsia="仿宋" w:cs="仿宋"/>
                <w:sz w:val="20"/>
                <w:szCs w:val="20"/>
              </w:rPr>
              <w:t>3、结算方式：按陕西省政府采购有关规定进行结算</w:t>
            </w:r>
          </w:p>
          <w:p w14:paraId="10C4C883">
            <w:pPr>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rPr>
              <w:t>4、中标供应商必须提供国家税务部门监制的正式发票</w:t>
            </w:r>
          </w:p>
        </w:tc>
      </w:tr>
    </w:tbl>
    <w:p w14:paraId="381BC89E">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043A7427">
      <w:pPr>
        <w:pStyle w:val="4"/>
      </w:pPr>
      <w:r>
        <w:rPr>
          <w:rFonts w:ascii="仿宋_GB2312" w:hAnsi="仿宋_GB2312" w:eastAsia="仿宋_GB2312" w:cs="仿宋_GB2312"/>
        </w:rPr>
        <w:t>标的名称：</w:t>
      </w:r>
      <w:r>
        <w:rPr>
          <w:rFonts w:hint="eastAsia" w:ascii="仿宋_GB2312" w:hAnsi="仿宋_GB2312" w:eastAsia="仿宋_GB2312" w:cs="仿宋_GB2312"/>
        </w:rPr>
        <w:t>港澳台版中文纸质类图书（含少儿）、艺术设计类图书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1"/>
        <w:gridCol w:w="1060"/>
        <w:gridCol w:w="6646"/>
      </w:tblGrid>
      <w:tr w14:paraId="3F290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01" w:type="dxa"/>
          </w:tcPr>
          <w:p w14:paraId="0B306726">
            <w:pPr>
              <w:pStyle w:val="4"/>
            </w:pPr>
            <w:r>
              <w:rPr>
                <w:rFonts w:ascii="仿宋_GB2312" w:hAnsi="仿宋_GB2312" w:eastAsia="仿宋_GB2312" w:cs="仿宋_GB2312"/>
              </w:rPr>
              <w:t>序号</w:t>
            </w:r>
          </w:p>
        </w:tc>
        <w:tc>
          <w:tcPr>
            <w:tcW w:w="1060" w:type="dxa"/>
          </w:tcPr>
          <w:p w14:paraId="69C1582E">
            <w:pPr>
              <w:pStyle w:val="4"/>
              <w:jc w:val="center"/>
            </w:pPr>
            <w:r>
              <w:rPr>
                <w:rFonts w:ascii="仿宋_GB2312" w:hAnsi="仿宋_GB2312" w:eastAsia="仿宋_GB2312" w:cs="仿宋_GB2312"/>
              </w:rPr>
              <w:t>参数性质</w:t>
            </w:r>
          </w:p>
        </w:tc>
        <w:tc>
          <w:tcPr>
            <w:tcW w:w="6646" w:type="dxa"/>
          </w:tcPr>
          <w:p w14:paraId="23DD4A87">
            <w:pPr>
              <w:pStyle w:val="4"/>
              <w:jc w:val="center"/>
            </w:pPr>
            <w:r>
              <w:rPr>
                <w:rFonts w:ascii="仿宋_GB2312" w:hAnsi="仿宋_GB2312" w:eastAsia="仿宋_GB2312" w:cs="仿宋_GB2312"/>
              </w:rPr>
              <w:t>技术参数与性能指标</w:t>
            </w:r>
          </w:p>
        </w:tc>
      </w:tr>
      <w:tr w14:paraId="3D334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02D901DF">
            <w:pPr>
              <w:pStyle w:val="4"/>
            </w:pPr>
            <w:r>
              <w:rPr>
                <w:rFonts w:ascii="仿宋_GB2312" w:hAnsi="仿宋_GB2312" w:eastAsia="仿宋_GB2312" w:cs="仿宋_GB2312"/>
              </w:rPr>
              <w:t>1</w:t>
            </w:r>
          </w:p>
        </w:tc>
        <w:tc>
          <w:tcPr>
            <w:tcW w:w="1060" w:type="dxa"/>
          </w:tcPr>
          <w:p w14:paraId="7C577082"/>
        </w:tc>
        <w:tc>
          <w:tcPr>
            <w:tcW w:w="6646" w:type="dxa"/>
          </w:tcPr>
          <w:p w14:paraId="61D71C13">
            <w:pPr>
              <w:pStyle w:val="4"/>
              <w:numPr>
                <w:ilvl w:val="0"/>
                <w:numId w:val="0"/>
              </w:numPr>
              <w:rPr>
                <w:rFonts w:ascii="仿宋_GB2312" w:hAnsi="仿宋_GB2312" w:eastAsia="仿宋_GB2312" w:cs="仿宋_GB2312"/>
                <w:b/>
                <w:bCs/>
              </w:rPr>
            </w:pPr>
            <w:r>
              <w:rPr>
                <w:rFonts w:hint="eastAsia" w:ascii="仿宋_GB2312" w:hAnsi="仿宋_GB2312" w:eastAsia="仿宋_GB2312" w:cs="仿宋_GB2312"/>
                <w:b/>
                <w:bCs/>
                <w:lang w:val="en-US" w:eastAsia="zh-Hans"/>
              </w:rPr>
              <w:t>一、</w:t>
            </w:r>
            <w:r>
              <w:rPr>
                <w:rFonts w:ascii="仿宋_GB2312" w:hAnsi="仿宋_GB2312" w:eastAsia="仿宋_GB2312" w:cs="仿宋_GB2312"/>
                <w:b/>
                <w:bCs/>
              </w:rPr>
              <w:t>项目</w:t>
            </w:r>
            <w:r>
              <w:rPr>
                <w:rFonts w:hint="eastAsia" w:ascii="仿宋_GB2312" w:hAnsi="仿宋_GB2312" w:eastAsia="仿宋_GB2312" w:cs="仿宋_GB2312"/>
                <w:b/>
                <w:bCs/>
                <w:lang w:val="en-US" w:eastAsia="zh-CN"/>
              </w:rPr>
              <w:t>内容</w:t>
            </w:r>
          </w:p>
          <w:p w14:paraId="4D40FAC6">
            <w:pPr>
              <w:pStyle w:val="4"/>
              <w:numPr>
                <w:ilvl w:val="0"/>
                <w:numId w:val="0"/>
              </w:numPr>
              <w:ind w:firstLine="400" w:firstLineChars="200"/>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陕西省图书馆（陕西省古籍保护中心）2026年度外文原版图书、港澳台中文图书采购项目，</w:t>
            </w:r>
          </w:p>
          <w:p w14:paraId="21A27DD8">
            <w:pPr>
              <w:pStyle w:val="4"/>
              <w:numPr>
                <w:ilvl w:val="0"/>
                <w:numId w:val="0"/>
              </w:numPr>
              <w:ind w:firstLine="400" w:firstLineChars="200"/>
              <w:rPr>
                <w:rFonts w:hint="default" w:eastAsiaTheme="minorEastAsia"/>
                <w:lang w:val="en-US" w:eastAsia="zh-CN"/>
              </w:rPr>
            </w:pPr>
            <w:r>
              <w:rPr>
                <w:rFonts w:hint="eastAsia" w:ascii="仿宋_GB2312" w:hAnsi="仿宋_GB2312" w:eastAsia="仿宋_GB2312" w:cs="仿宋_GB2312"/>
                <w:lang w:val="en-US" w:eastAsia="zh-CN"/>
              </w:rPr>
              <w:t>第2包：港澳台版中文纸质类图书（含少儿）、艺术设计类图书采购。</w:t>
            </w:r>
          </w:p>
        </w:tc>
      </w:tr>
      <w:tr w14:paraId="6634C4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649219CC">
            <w:pPr>
              <w:pStyle w:val="4"/>
            </w:pPr>
            <w:r>
              <w:rPr>
                <w:rFonts w:ascii="仿宋_GB2312" w:hAnsi="仿宋_GB2312" w:eastAsia="仿宋_GB2312" w:cs="仿宋_GB2312"/>
              </w:rPr>
              <w:t>2</w:t>
            </w:r>
          </w:p>
        </w:tc>
        <w:tc>
          <w:tcPr>
            <w:tcW w:w="1060" w:type="dxa"/>
          </w:tcPr>
          <w:p w14:paraId="75840967"/>
        </w:tc>
        <w:tc>
          <w:tcPr>
            <w:tcW w:w="6646" w:type="dxa"/>
          </w:tcPr>
          <w:p w14:paraId="7ABA1A96">
            <w:pPr>
              <w:numPr>
                <w:ilvl w:val="0"/>
                <w:numId w:val="0"/>
              </w:numPr>
              <w:spacing w:line="360" w:lineRule="auto"/>
              <w:rPr>
                <w:rFonts w:ascii="仿宋_GB2312" w:hAnsi="仿宋_GB2312" w:eastAsia="仿宋_GB2312" w:cs="仿宋_GB2312"/>
                <w:b/>
                <w:bCs/>
              </w:rPr>
            </w:pPr>
            <w:r>
              <w:rPr>
                <w:rFonts w:hint="eastAsia" w:ascii="仿宋_GB2312" w:hAnsi="仿宋_GB2312" w:eastAsia="仿宋_GB2312" w:cs="仿宋_GB2312"/>
                <w:b/>
                <w:bCs/>
                <w:kern w:val="2"/>
                <w:sz w:val="21"/>
                <w:szCs w:val="24"/>
                <w:lang w:val="en-US" w:eastAsia="zh-CN" w:bidi="ar-SA"/>
              </w:rPr>
              <w:t>二、</w:t>
            </w:r>
            <w:r>
              <w:rPr>
                <w:rFonts w:ascii="仿宋_GB2312" w:hAnsi="仿宋_GB2312" w:eastAsia="仿宋_GB2312" w:cs="仿宋_GB2312"/>
                <w:b/>
                <w:bCs/>
              </w:rPr>
              <w:t>供货要求</w:t>
            </w:r>
          </w:p>
          <w:p w14:paraId="79D705BF">
            <w:pPr>
              <w:rPr>
                <w:rFonts w:hint="eastAsia" w:ascii="仿宋" w:hAnsi="仿宋" w:eastAsia="仿宋" w:cs="仿宋"/>
                <w:sz w:val="20"/>
                <w:szCs w:val="20"/>
              </w:rPr>
            </w:pPr>
            <w:r>
              <w:rPr>
                <w:rFonts w:hint="eastAsia" w:ascii="仿宋" w:hAnsi="仿宋" w:eastAsia="仿宋" w:cs="仿宋"/>
                <w:sz w:val="20"/>
                <w:szCs w:val="20"/>
              </w:rPr>
              <w:t>（一）本项目的采购方式为分批采购，采购范围为202</w:t>
            </w:r>
            <w:r>
              <w:rPr>
                <w:rFonts w:hint="eastAsia" w:ascii="仿宋" w:hAnsi="仿宋" w:eastAsia="仿宋" w:cs="仿宋"/>
                <w:sz w:val="20"/>
                <w:szCs w:val="20"/>
                <w:lang w:val="en-US" w:eastAsia="zh-CN"/>
              </w:rPr>
              <w:t>5</w:t>
            </w:r>
            <w:r>
              <w:rPr>
                <w:rFonts w:hint="eastAsia" w:ascii="仿宋" w:hAnsi="仿宋" w:eastAsia="仿宋" w:cs="仿宋"/>
                <w:sz w:val="20"/>
                <w:szCs w:val="20"/>
              </w:rPr>
              <w:t>-202</w:t>
            </w:r>
            <w:r>
              <w:rPr>
                <w:rFonts w:hint="eastAsia" w:ascii="仿宋" w:hAnsi="仿宋" w:eastAsia="仿宋" w:cs="仿宋"/>
                <w:sz w:val="20"/>
                <w:szCs w:val="20"/>
                <w:lang w:val="en-US" w:eastAsia="zh-CN"/>
              </w:rPr>
              <w:t>6</w:t>
            </w:r>
            <w:r>
              <w:rPr>
                <w:rFonts w:hint="eastAsia" w:ascii="仿宋" w:hAnsi="仿宋" w:eastAsia="仿宋" w:cs="仿宋"/>
                <w:sz w:val="20"/>
                <w:szCs w:val="20"/>
              </w:rPr>
              <w:t>年国外及港澳台地区正式出版机构出版的1次印刷的图书。</w:t>
            </w:r>
          </w:p>
          <w:p w14:paraId="7D232461">
            <w:pPr>
              <w:rPr>
                <w:rFonts w:hint="eastAsia" w:ascii="仿宋" w:hAnsi="仿宋" w:eastAsia="仿宋" w:cs="仿宋"/>
                <w:sz w:val="20"/>
                <w:szCs w:val="20"/>
              </w:rPr>
            </w:pPr>
            <w:r>
              <w:rPr>
                <w:rFonts w:hint="eastAsia" w:ascii="仿宋" w:hAnsi="仿宋" w:eastAsia="仿宋" w:cs="仿宋"/>
                <w:sz w:val="20"/>
                <w:szCs w:val="20"/>
              </w:rPr>
              <w:t>（二）本项目所采购的图书品种及数量均由采购人决定，中标供应商不得自行搭配和追加非采购人确认购买的品种和数量。若发现此种情况，无论是否已作前期加工，中标供应商必须无条件负责退货，因此发生的一切费用（如运输、人力、物品损耗等）由中标供应商承担。同时，采购人有权终止与该供应商签订的采购合同。</w:t>
            </w:r>
          </w:p>
          <w:p w14:paraId="73DBBCA5">
            <w:pPr>
              <w:rPr>
                <w:rFonts w:hint="eastAsia" w:ascii="仿宋" w:hAnsi="仿宋" w:eastAsia="仿宋" w:cs="仿宋"/>
                <w:sz w:val="20"/>
                <w:szCs w:val="20"/>
              </w:rPr>
            </w:pPr>
            <w:r>
              <w:rPr>
                <w:rFonts w:hint="eastAsia" w:ascii="仿宋" w:hAnsi="仿宋" w:eastAsia="仿宋" w:cs="仿宋"/>
                <w:sz w:val="20"/>
                <w:szCs w:val="20"/>
              </w:rPr>
              <w:t>（三）采购方式</w:t>
            </w:r>
          </w:p>
          <w:p w14:paraId="7B462FCE">
            <w:pPr>
              <w:ind w:firstLine="400" w:firstLineChars="200"/>
              <w:rPr>
                <w:rFonts w:hint="eastAsia" w:ascii="仿宋" w:hAnsi="仿宋" w:eastAsia="仿宋" w:cs="仿宋"/>
                <w:sz w:val="20"/>
                <w:szCs w:val="20"/>
              </w:rPr>
            </w:pPr>
            <w:r>
              <w:rPr>
                <w:rFonts w:hint="eastAsia" w:ascii="仿宋" w:hAnsi="仿宋" w:eastAsia="仿宋" w:cs="仿宋"/>
                <w:sz w:val="20"/>
                <w:szCs w:val="20"/>
              </w:rPr>
              <w:t>1、现场采购：中标供应商需按采购人指定，提供</w:t>
            </w:r>
            <w:r>
              <w:rPr>
                <w:rFonts w:hint="eastAsia" w:ascii="仿宋" w:hAnsi="仿宋" w:eastAsia="仿宋" w:cs="仿宋"/>
                <w:sz w:val="20"/>
                <w:szCs w:val="20"/>
                <w:lang w:eastAsia="zh-CN"/>
              </w:rPr>
              <w:t>外文原版</w:t>
            </w:r>
            <w:r>
              <w:rPr>
                <w:rFonts w:hint="eastAsia" w:ascii="仿宋" w:hAnsi="仿宋" w:eastAsia="仿宋" w:cs="仿宋"/>
                <w:sz w:val="20"/>
                <w:szCs w:val="20"/>
              </w:rPr>
              <w:t>及港澳台</w:t>
            </w:r>
            <w:r>
              <w:rPr>
                <w:rFonts w:hint="eastAsia" w:ascii="仿宋" w:hAnsi="仿宋" w:eastAsia="仿宋" w:cs="仿宋"/>
                <w:sz w:val="20"/>
                <w:szCs w:val="20"/>
                <w:lang w:eastAsia="zh-CN"/>
              </w:rPr>
              <w:t>版中文纸质类图书</w:t>
            </w:r>
            <w:r>
              <w:rPr>
                <w:rFonts w:hint="eastAsia" w:ascii="仿宋" w:hAnsi="仿宋" w:eastAsia="仿宋" w:cs="仿宋"/>
                <w:sz w:val="20"/>
                <w:szCs w:val="20"/>
              </w:rPr>
              <w:t>新书现场采购（样板间或图书博览会），图书到货率不低于92%。采购时间及地点由采购人确定。如到货率低于92%，采购人有权直接通过其他渠道补充未到货的品种和数量，中标供应商必须无条件接受。</w:t>
            </w:r>
          </w:p>
          <w:p w14:paraId="49BB795D">
            <w:pPr>
              <w:ind w:firstLine="400" w:firstLineChars="200"/>
              <w:rPr>
                <w:rFonts w:hint="eastAsia" w:ascii="仿宋" w:hAnsi="仿宋" w:eastAsia="仿宋" w:cs="仿宋"/>
                <w:sz w:val="20"/>
                <w:szCs w:val="20"/>
              </w:rPr>
            </w:pPr>
            <w:r>
              <w:rPr>
                <w:rFonts w:hint="eastAsia" w:ascii="仿宋" w:hAnsi="仿宋" w:eastAsia="仿宋" w:cs="仿宋"/>
                <w:sz w:val="20"/>
                <w:szCs w:val="20"/>
              </w:rPr>
              <w:t>2、现场样采：中标供应商需按采购人指定，提供</w:t>
            </w:r>
            <w:r>
              <w:rPr>
                <w:rFonts w:hint="eastAsia" w:ascii="仿宋" w:hAnsi="仿宋" w:eastAsia="仿宋" w:cs="仿宋"/>
                <w:sz w:val="20"/>
                <w:szCs w:val="20"/>
                <w:lang w:eastAsia="zh-CN"/>
              </w:rPr>
              <w:t>外文原版</w:t>
            </w:r>
            <w:r>
              <w:rPr>
                <w:rFonts w:hint="eastAsia" w:ascii="仿宋" w:hAnsi="仿宋" w:eastAsia="仿宋" w:cs="仿宋"/>
                <w:sz w:val="20"/>
                <w:szCs w:val="20"/>
              </w:rPr>
              <w:t>及港澳台</w:t>
            </w:r>
            <w:r>
              <w:rPr>
                <w:rFonts w:hint="eastAsia" w:ascii="仿宋" w:hAnsi="仿宋" w:eastAsia="仿宋" w:cs="仿宋"/>
                <w:sz w:val="20"/>
                <w:szCs w:val="20"/>
                <w:lang w:eastAsia="zh-CN"/>
              </w:rPr>
              <w:t>版中文纸质类图书</w:t>
            </w:r>
            <w:r>
              <w:rPr>
                <w:rFonts w:hint="eastAsia" w:ascii="仿宋" w:hAnsi="仿宋" w:eastAsia="仿宋" w:cs="仿宋"/>
                <w:sz w:val="20"/>
                <w:szCs w:val="20"/>
              </w:rPr>
              <w:t>新书现场样采（样板间或出版社新书样品），图书到货率不低于90%。如到货率低于90%，采购人有权直接通过其他渠道补充未到货的品种和数量，中标供应商必须无条件接受。</w:t>
            </w:r>
          </w:p>
          <w:p w14:paraId="3E1DCB12">
            <w:pPr>
              <w:ind w:firstLine="400" w:firstLineChars="200"/>
              <w:rPr>
                <w:rFonts w:hint="eastAsia" w:ascii="仿宋" w:hAnsi="仿宋" w:eastAsia="仿宋" w:cs="仿宋"/>
                <w:sz w:val="20"/>
                <w:szCs w:val="20"/>
              </w:rPr>
            </w:pPr>
            <w:r>
              <w:rPr>
                <w:rFonts w:hint="eastAsia" w:ascii="仿宋" w:hAnsi="仿宋" w:eastAsia="仿宋" w:cs="仿宋"/>
                <w:sz w:val="20"/>
                <w:szCs w:val="20"/>
              </w:rPr>
              <w:t>3、订单采购：中标供应商须按采购人规定范围、时间、格式提供每季度不少于1000种且不重复的新书书目（《进口新版图书目录》、《港澳台图书目录》等）。图书到货率不低于90%。如到货率低于90%，采购人有权直接通过其他渠道补充未到货的品种和数量，中标供应商必须无条件接受。</w:t>
            </w:r>
          </w:p>
          <w:p w14:paraId="5D695EB3">
            <w:pPr>
              <w:rPr>
                <w:rFonts w:hint="eastAsia" w:ascii="仿宋" w:hAnsi="仿宋" w:eastAsia="仿宋" w:cs="仿宋"/>
                <w:sz w:val="20"/>
                <w:szCs w:val="20"/>
              </w:rPr>
            </w:pPr>
            <w:r>
              <w:rPr>
                <w:rFonts w:hint="eastAsia" w:ascii="仿宋" w:hAnsi="仿宋" w:eastAsia="仿宋" w:cs="仿宋"/>
                <w:sz w:val="20"/>
                <w:szCs w:val="20"/>
                <w:lang w:val="en-US" w:eastAsia="zh-CN"/>
              </w:rPr>
              <w:t>（四）</w:t>
            </w:r>
            <w:r>
              <w:rPr>
                <w:rFonts w:hint="eastAsia" w:ascii="仿宋" w:hAnsi="仿宋" w:eastAsia="仿宋" w:cs="仿宋"/>
                <w:sz w:val="20"/>
                <w:szCs w:val="20"/>
              </w:rPr>
              <w:t>投标人须承诺所投图书和服务符合相关强制性规定。交货时采购人有权要求供应商出具所投图书、服务符合上述规定的证明文件。</w:t>
            </w:r>
          </w:p>
          <w:p w14:paraId="19994AA2">
            <w:pPr>
              <w:rPr>
                <w:rFonts w:hint="eastAsia" w:ascii="仿宋" w:hAnsi="仿宋" w:eastAsia="仿宋" w:cs="仿宋"/>
                <w:sz w:val="20"/>
                <w:szCs w:val="20"/>
                <w:lang w:val="en-US" w:eastAsia="zh-CN"/>
              </w:rPr>
            </w:pPr>
            <w:r>
              <w:rPr>
                <w:rFonts w:hint="eastAsia" w:ascii="仿宋" w:hAnsi="仿宋" w:eastAsia="仿宋" w:cs="仿宋"/>
                <w:lang w:eastAsia="zh-CN"/>
              </w:rPr>
              <w:t>（</w:t>
            </w:r>
            <w:r>
              <w:rPr>
                <w:rFonts w:hint="eastAsia" w:ascii="仿宋" w:hAnsi="仿宋" w:eastAsia="仿宋" w:cs="仿宋"/>
                <w:lang w:val="en-US" w:eastAsia="zh-CN"/>
              </w:rPr>
              <w:t>五</w:t>
            </w:r>
            <w:r>
              <w:rPr>
                <w:rFonts w:hint="eastAsia" w:ascii="仿宋" w:hAnsi="仿宋" w:eastAsia="仿宋" w:cs="仿宋"/>
                <w:lang w:eastAsia="zh-CN"/>
              </w:rPr>
              <w:t>）</w:t>
            </w:r>
            <w:r>
              <w:rPr>
                <w:rFonts w:hint="eastAsia" w:ascii="仿宋" w:hAnsi="仿宋" w:eastAsia="仿宋" w:cs="仿宋"/>
              </w:rPr>
              <w:t>中标供应商必须保证供应正版图书，承诺所供全部图书(包括但不限于图书正文、插图、封面、前言、后记等所有部分)内容健康、导向正确，无任何违法违规内容。交货时采购人有权要求投标人对图书的合法供货渠道进行说明，杜绝任何盗版及非法出版物，并承担相应的法律责任。对盗版图书一经确认，采购人有权终止相关中标供应商本年度采购合同，并不排除追加其他处罚方式</w:t>
            </w:r>
            <w:r>
              <w:rPr>
                <w:rFonts w:hint="eastAsia" w:ascii="仿宋" w:hAnsi="仿宋" w:eastAsia="仿宋" w:cs="仿宋"/>
                <w:color w:val="auto"/>
                <w:sz w:val="24"/>
              </w:rPr>
              <w:t>。</w:t>
            </w:r>
          </w:p>
        </w:tc>
      </w:tr>
      <w:tr w14:paraId="4E0E1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38AA2F89">
            <w:pPr>
              <w:pStyle w:val="4"/>
            </w:pPr>
            <w:r>
              <w:rPr>
                <w:rFonts w:ascii="仿宋_GB2312" w:hAnsi="仿宋_GB2312" w:eastAsia="仿宋_GB2312" w:cs="仿宋_GB2312"/>
              </w:rPr>
              <w:t>3</w:t>
            </w:r>
          </w:p>
        </w:tc>
        <w:tc>
          <w:tcPr>
            <w:tcW w:w="1060" w:type="dxa"/>
          </w:tcPr>
          <w:p w14:paraId="69C96FDB"/>
        </w:tc>
        <w:tc>
          <w:tcPr>
            <w:tcW w:w="6646" w:type="dxa"/>
          </w:tcPr>
          <w:p w14:paraId="6AA17CD7">
            <w:pPr>
              <w:numPr>
                <w:ilvl w:val="0"/>
                <w:numId w:val="0"/>
              </w:numPr>
              <w:ind w:left="0" w:leftChars="0" w:firstLine="0" w:firstLineChars="0"/>
              <w:rPr>
                <w:rFonts w:hint="eastAsia" w:ascii="仿宋_GB2312" w:hAnsi="仿宋_GB2312" w:eastAsia="仿宋_GB2312" w:cs="仿宋_GB2312"/>
                <w:b/>
                <w:bCs/>
              </w:rPr>
            </w:pPr>
            <w:r>
              <w:rPr>
                <w:rFonts w:hint="eastAsia" w:ascii="仿宋_GB2312" w:hAnsi="仿宋_GB2312" w:eastAsia="仿宋_GB2312" w:cs="仿宋_GB2312"/>
                <w:b/>
                <w:bCs/>
                <w:kern w:val="2"/>
                <w:sz w:val="21"/>
                <w:szCs w:val="24"/>
                <w:lang w:val="en-US" w:eastAsia="zh-CN" w:bidi="ar-SA"/>
              </w:rPr>
              <w:t>三、商品包装、交货及其他服务要求</w:t>
            </w:r>
          </w:p>
          <w:p w14:paraId="5B46E4B3">
            <w:pPr>
              <w:rPr>
                <w:rFonts w:hint="eastAsia" w:ascii="仿宋" w:hAnsi="仿宋" w:eastAsia="仿宋" w:cs="仿宋"/>
                <w:sz w:val="20"/>
                <w:szCs w:val="20"/>
              </w:rPr>
            </w:pPr>
            <w:r>
              <w:rPr>
                <w:rFonts w:hint="eastAsia" w:ascii="仿宋" w:hAnsi="仿宋" w:eastAsia="仿宋" w:cs="仿宋"/>
                <w:sz w:val="20"/>
                <w:szCs w:val="20"/>
              </w:rPr>
              <w:t>（一）配送及送货</w:t>
            </w:r>
          </w:p>
          <w:p w14:paraId="0C79A1EB">
            <w:pPr>
              <w:ind w:firstLine="400" w:firstLineChars="200"/>
              <w:rPr>
                <w:rFonts w:hint="eastAsia" w:ascii="仿宋" w:hAnsi="仿宋" w:eastAsia="仿宋" w:cs="仿宋"/>
                <w:sz w:val="20"/>
                <w:szCs w:val="20"/>
              </w:rPr>
            </w:pPr>
            <w:r>
              <w:rPr>
                <w:rFonts w:hint="eastAsia" w:ascii="仿宋" w:hAnsi="仿宋" w:eastAsia="仿宋" w:cs="仿宋"/>
                <w:sz w:val="20"/>
                <w:szCs w:val="20"/>
              </w:rPr>
              <w:t>1、对采购人初选的图书，中标供应商应在3个工作日内将该批图书的采购数据按照采购人要求格式发给采购人。</w:t>
            </w:r>
          </w:p>
          <w:p w14:paraId="1EF6B87F">
            <w:pPr>
              <w:ind w:firstLine="400" w:firstLineChars="200"/>
              <w:rPr>
                <w:rFonts w:hint="eastAsia" w:ascii="仿宋" w:hAnsi="仿宋" w:eastAsia="仿宋" w:cs="仿宋"/>
                <w:sz w:val="20"/>
                <w:szCs w:val="20"/>
              </w:rPr>
            </w:pPr>
            <w:r>
              <w:rPr>
                <w:rFonts w:hint="eastAsia" w:ascii="仿宋" w:hAnsi="仿宋" w:eastAsia="仿宋" w:cs="仿宋"/>
                <w:sz w:val="20"/>
                <w:szCs w:val="20"/>
              </w:rPr>
              <w:t>2、一般情况下，现购图书在订单确定后的5个工作日内予以回告，回告后15个工作日内，中标供应商应按采购人具体要求，完成图书配送工作，并送货到指定地点（采购人要求滞后送货不在此要求内）。逾期5个工作日不能到书的，采购人有权取消订单及该中标供应商本年度图书采购资格。由此产生的一切经济损失从中标供应商的履约保证金中扣除。</w:t>
            </w:r>
          </w:p>
          <w:p w14:paraId="1A9F1AE5">
            <w:pPr>
              <w:ind w:firstLine="400" w:firstLineChars="200"/>
              <w:rPr>
                <w:rFonts w:hint="eastAsia" w:ascii="仿宋" w:hAnsi="仿宋" w:eastAsia="仿宋" w:cs="仿宋"/>
                <w:sz w:val="20"/>
                <w:szCs w:val="20"/>
              </w:rPr>
            </w:pPr>
            <w:r>
              <w:rPr>
                <w:rFonts w:hint="eastAsia" w:ascii="仿宋" w:hAnsi="仿宋" w:eastAsia="仿宋" w:cs="仿宋"/>
                <w:sz w:val="20"/>
                <w:szCs w:val="20"/>
              </w:rPr>
              <w:t>3、供应商在处理清单时，如出现某些图书实际书价超出预订书价20％的情况，应及时与采购人联系，由采购人决定是否购买后才能供货，否则采购人有权拒收。所订图书如果调价，应有依据可查，付款时应出具国外原始涨价证明复印件、港澳台原始涨价证明复印件。</w:t>
            </w:r>
          </w:p>
          <w:p w14:paraId="32518833">
            <w:pPr>
              <w:ind w:firstLine="400" w:firstLineChars="200"/>
              <w:rPr>
                <w:rFonts w:hint="eastAsia" w:ascii="仿宋" w:hAnsi="仿宋" w:eastAsia="仿宋" w:cs="仿宋"/>
                <w:sz w:val="20"/>
                <w:szCs w:val="20"/>
              </w:rPr>
            </w:pPr>
            <w:r>
              <w:rPr>
                <w:rFonts w:hint="eastAsia" w:ascii="仿宋" w:hAnsi="仿宋" w:eastAsia="仿宋" w:cs="仿宋"/>
                <w:sz w:val="20"/>
                <w:szCs w:val="20"/>
              </w:rPr>
              <w:t>4、中标供应商应在送货前与采购人协商确定具体的送货时间、数量、地点，并提供免费送货与卸货服务。</w:t>
            </w:r>
          </w:p>
          <w:p w14:paraId="2BD243A5">
            <w:pPr>
              <w:ind w:firstLine="400" w:firstLineChars="200"/>
              <w:rPr>
                <w:rFonts w:hint="eastAsia" w:ascii="仿宋" w:hAnsi="仿宋" w:eastAsia="仿宋" w:cs="仿宋"/>
                <w:sz w:val="20"/>
                <w:szCs w:val="20"/>
              </w:rPr>
            </w:pPr>
            <w:r>
              <w:rPr>
                <w:rFonts w:hint="eastAsia" w:ascii="仿宋" w:hAnsi="仿宋" w:eastAsia="仿宋" w:cs="仿宋"/>
                <w:sz w:val="20"/>
                <w:szCs w:val="20"/>
              </w:rPr>
              <w:t>5、到货要求：采样图书：供应商根据采购人提交的订单，订到率在三个月之内不低于90%；现货图书：供应商根据采购方提交的采购目录配书，10个工作日内配齐图书，订到率不低于92%。</w:t>
            </w:r>
          </w:p>
          <w:p w14:paraId="3125B16B">
            <w:pPr>
              <w:ind w:firstLine="400" w:firstLineChars="200"/>
              <w:rPr>
                <w:rFonts w:hint="eastAsia" w:ascii="仿宋" w:hAnsi="仿宋" w:eastAsia="仿宋" w:cs="仿宋"/>
                <w:sz w:val="20"/>
                <w:szCs w:val="20"/>
              </w:rPr>
            </w:pPr>
            <w:r>
              <w:rPr>
                <w:rFonts w:hint="eastAsia" w:ascii="仿宋" w:hAnsi="仿宋" w:eastAsia="仿宋" w:cs="仿宋"/>
                <w:sz w:val="20"/>
                <w:szCs w:val="20"/>
              </w:rPr>
              <w:t>6、因中标供应商配送错误引致的损失由中标供应商自负。</w:t>
            </w:r>
          </w:p>
          <w:p w14:paraId="1E076B15">
            <w:pPr>
              <w:ind w:firstLine="400" w:firstLineChars="200"/>
              <w:rPr>
                <w:rFonts w:hint="eastAsia" w:ascii="仿宋" w:hAnsi="仿宋" w:eastAsia="仿宋" w:cs="仿宋"/>
                <w:sz w:val="20"/>
                <w:szCs w:val="20"/>
              </w:rPr>
            </w:pPr>
            <w:r>
              <w:rPr>
                <w:rFonts w:hint="eastAsia" w:ascii="仿宋" w:hAnsi="仿宋" w:eastAsia="仿宋" w:cs="仿宋"/>
                <w:sz w:val="20"/>
                <w:szCs w:val="20"/>
              </w:rPr>
              <w:t>7、中标供应商应认真做好订单查重（本批订单与历史订单查重；本批订单内查重）服务。如发现有重复应及时告知采购人。若订单中有订购不到的图书，接订单之日起5个工作日内告知采购人，并将未订购到书单返还采购人。因未及时反馈未订购信息而致使采购方不能采购到图书的，视该中标供应商为不具备供货能力，采购人有权要求终止供货，终止供货所造成的损失由中标供应商承担。</w:t>
            </w:r>
          </w:p>
          <w:p w14:paraId="10210BDF">
            <w:pPr>
              <w:rPr>
                <w:rFonts w:hint="eastAsia" w:ascii="仿宋" w:hAnsi="仿宋" w:eastAsia="仿宋" w:cs="仿宋"/>
                <w:sz w:val="20"/>
                <w:szCs w:val="20"/>
              </w:rPr>
            </w:pP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二</w:t>
            </w:r>
            <w:r>
              <w:rPr>
                <w:rFonts w:hint="eastAsia" w:ascii="仿宋" w:hAnsi="仿宋" w:eastAsia="仿宋" w:cs="仿宋"/>
                <w:sz w:val="20"/>
                <w:szCs w:val="20"/>
                <w:lang w:eastAsia="zh-CN"/>
              </w:rPr>
              <w:t>）</w:t>
            </w:r>
            <w:r>
              <w:rPr>
                <w:rFonts w:hint="eastAsia" w:ascii="仿宋" w:hAnsi="仿宋" w:eastAsia="仿宋" w:cs="仿宋"/>
                <w:sz w:val="20"/>
                <w:szCs w:val="20"/>
              </w:rPr>
              <w:t>免费提供重点图书宣传海报或书评资料。</w:t>
            </w:r>
          </w:p>
          <w:p w14:paraId="05B3F0D5">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三</w:t>
            </w:r>
            <w:r>
              <w:rPr>
                <w:rFonts w:hint="eastAsia" w:ascii="仿宋" w:hAnsi="仿宋" w:eastAsia="仿宋" w:cs="仿宋"/>
                <w:sz w:val="20"/>
                <w:szCs w:val="20"/>
              </w:rPr>
              <w:t>）包装</w:t>
            </w:r>
          </w:p>
          <w:p w14:paraId="02207BA1">
            <w:pPr>
              <w:ind w:firstLine="400" w:firstLineChars="200"/>
              <w:rPr>
                <w:rFonts w:hint="eastAsia" w:ascii="仿宋" w:hAnsi="仿宋" w:eastAsia="仿宋" w:cs="仿宋"/>
                <w:sz w:val="20"/>
                <w:szCs w:val="20"/>
              </w:rPr>
            </w:pPr>
            <w:r>
              <w:rPr>
                <w:rFonts w:hint="eastAsia" w:ascii="仿宋" w:hAnsi="仿宋" w:eastAsia="仿宋" w:cs="仿宋"/>
                <w:sz w:val="20"/>
                <w:szCs w:val="20"/>
              </w:rPr>
              <w:t>1、每批到馆图书应按批次有序排列，并使用防潮牛皮纸规范包装。每批图书需附电子版发货清单及打印汇总单（包括该批图书的订单号、批次、种数、册数、总金额等</w:t>
            </w:r>
            <w:r>
              <w:rPr>
                <w:rFonts w:hint="eastAsia" w:ascii="仿宋" w:hAnsi="仿宋" w:eastAsia="仿宋" w:cs="仿宋"/>
                <w:sz w:val="20"/>
                <w:szCs w:val="20"/>
                <w:lang w:eastAsia="zh-CN"/>
              </w:rPr>
              <w:t>项目</w:t>
            </w:r>
            <w:r>
              <w:rPr>
                <w:rFonts w:hint="eastAsia" w:ascii="仿宋" w:hAnsi="仿宋" w:eastAsia="仿宋" w:cs="仿宋"/>
                <w:sz w:val="20"/>
                <w:szCs w:val="20"/>
              </w:rPr>
              <w:t>），需单独打包，在外包装上有明显标志，由采购人采购员签收；每包图书附打印销售清单（包括该包图书的订单号、序号、ISBN号、书名、著者、出版社、出版年、册数、单价及包内图书总种数、总册数、总价格等</w:t>
            </w:r>
            <w:r>
              <w:rPr>
                <w:rFonts w:hint="eastAsia" w:ascii="仿宋" w:hAnsi="仿宋" w:eastAsia="仿宋" w:cs="仿宋"/>
                <w:sz w:val="20"/>
                <w:szCs w:val="20"/>
                <w:lang w:eastAsia="zh-CN"/>
              </w:rPr>
              <w:t>项目</w:t>
            </w:r>
            <w:r>
              <w:rPr>
                <w:rFonts w:hint="eastAsia" w:ascii="仿宋" w:hAnsi="仿宋" w:eastAsia="仿宋" w:cs="仿宋"/>
                <w:sz w:val="20"/>
                <w:szCs w:val="20"/>
              </w:rPr>
              <w:t>），以方便核对。</w:t>
            </w:r>
          </w:p>
          <w:p w14:paraId="295C7D34">
            <w:pPr>
              <w:ind w:firstLine="400" w:firstLineChars="200"/>
              <w:rPr>
                <w:rFonts w:hint="eastAsia" w:ascii="仿宋" w:hAnsi="仿宋" w:eastAsia="仿宋" w:cs="仿宋"/>
                <w:sz w:val="20"/>
                <w:szCs w:val="20"/>
              </w:rPr>
            </w:pPr>
            <w:r>
              <w:rPr>
                <w:rFonts w:hint="eastAsia" w:ascii="仿宋" w:hAnsi="仿宋" w:eastAsia="仿宋" w:cs="仿宋"/>
                <w:sz w:val="20"/>
                <w:szCs w:val="20"/>
              </w:rPr>
              <w:t>2、每批（包）图书的品种、册数、金额等必须与对应的清单相符。如果在验收过程中出现同一批次（包）图书的图书品种及册数与相应清单不符，采购人有权做退书处理</w:t>
            </w:r>
            <w:r>
              <w:rPr>
                <w:rFonts w:hint="eastAsia" w:ascii="仿宋" w:hAnsi="仿宋" w:eastAsia="仿宋" w:cs="仿宋"/>
                <w:sz w:val="20"/>
                <w:szCs w:val="20"/>
                <w:lang w:eastAsia="zh-CN"/>
              </w:rPr>
              <w:t>，</w:t>
            </w:r>
            <w:r>
              <w:rPr>
                <w:rFonts w:hint="eastAsia" w:ascii="仿宋" w:hAnsi="仿宋" w:eastAsia="仿宋" w:cs="仿宋"/>
                <w:sz w:val="20"/>
                <w:szCs w:val="20"/>
              </w:rPr>
              <w:t>因此产生的一切经济损失由中标供应商承担。</w:t>
            </w:r>
          </w:p>
          <w:p w14:paraId="1FDB5D4A">
            <w:pPr>
              <w:ind w:firstLine="400" w:firstLineChars="200"/>
              <w:rPr>
                <w:rFonts w:hint="eastAsia" w:ascii="仿宋" w:hAnsi="仿宋" w:eastAsia="仿宋" w:cs="仿宋"/>
                <w:sz w:val="20"/>
                <w:szCs w:val="20"/>
              </w:rPr>
            </w:pPr>
            <w:r>
              <w:rPr>
                <w:rFonts w:hint="eastAsia" w:ascii="仿宋" w:hAnsi="仿宋" w:eastAsia="仿宋" w:cs="仿宋"/>
                <w:sz w:val="20"/>
                <w:szCs w:val="20"/>
              </w:rPr>
              <w:t>3、同一批次采购的同种图书必须置于同一包内并同一批到馆。如果在验收过程中出现同种图书在不同包内或不同批次到馆的现象，采购人有权做退货。</w:t>
            </w:r>
          </w:p>
          <w:p w14:paraId="72D5536B">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四</w:t>
            </w:r>
            <w:r>
              <w:rPr>
                <w:rFonts w:hint="eastAsia" w:ascii="仿宋" w:hAnsi="仿宋" w:eastAsia="仿宋" w:cs="仿宋"/>
                <w:sz w:val="20"/>
                <w:szCs w:val="20"/>
              </w:rPr>
              <w:t>）验收</w:t>
            </w:r>
          </w:p>
          <w:p w14:paraId="7C8E8269">
            <w:pPr>
              <w:ind w:firstLine="400" w:firstLineChars="200"/>
              <w:rPr>
                <w:rFonts w:hint="eastAsia" w:ascii="仿宋" w:hAnsi="仿宋" w:eastAsia="仿宋" w:cs="仿宋"/>
                <w:sz w:val="20"/>
                <w:szCs w:val="20"/>
              </w:rPr>
            </w:pPr>
            <w:r>
              <w:rPr>
                <w:rFonts w:hint="eastAsia" w:ascii="仿宋" w:hAnsi="仿宋" w:eastAsia="仿宋" w:cs="仿宋"/>
                <w:sz w:val="20"/>
                <w:szCs w:val="20"/>
              </w:rPr>
              <w:t>图书到馆验收工作应由中标供应商与采购人共同完成。若中标供应商不能履行此项工作，必须提供验收委托书并支付相关费用，且中标供应商必须同意并认可采购人验收结果。</w:t>
            </w:r>
          </w:p>
          <w:p w14:paraId="393010A4">
            <w:pPr>
              <w:ind w:firstLine="400" w:firstLineChars="200"/>
              <w:rPr>
                <w:rFonts w:hint="eastAsia" w:ascii="仿宋" w:hAnsi="仿宋" w:eastAsia="仿宋" w:cs="仿宋"/>
                <w:sz w:val="20"/>
                <w:szCs w:val="20"/>
              </w:rPr>
            </w:pPr>
            <w:r>
              <w:rPr>
                <w:rFonts w:hint="eastAsia" w:ascii="仿宋" w:hAnsi="仿宋" w:eastAsia="仿宋" w:cs="仿宋"/>
                <w:sz w:val="20"/>
                <w:szCs w:val="20"/>
              </w:rPr>
              <w:t>1、质量问题的处理。出现如下任何一种情况，无论是否已作前期载体加工，中标</w:t>
            </w:r>
            <w:r>
              <w:rPr>
                <w:rFonts w:hint="eastAsia" w:ascii="仿宋" w:hAnsi="仿宋" w:eastAsia="仿宋" w:cs="仿宋"/>
                <w:sz w:val="20"/>
                <w:szCs w:val="20"/>
                <w:lang w:eastAsia="zh-CN"/>
              </w:rPr>
              <w:t>供应</w:t>
            </w:r>
            <w:r>
              <w:rPr>
                <w:rFonts w:hint="eastAsia" w:ascii="仿宋" w:hAnsi="仿宋" w:eastAsia="仿宋" w:cs="仿宋"/>
                <w:sz w:val="20"/>
                <w:szCs w:val="20"/>
              </w:rPr>
              <w:t>商必须在10个工作日内一律无条件免费更换或补充相关附件：</w:t>
            </w:r>
          </w:p>
          <w:p w14:paraId="4784770C">
            <w:pPr>
              <w:ind w:firstLine="400" w:firstLineChars="200"/>
              <w:rPr>
                <w:rFonts w:hint="eastAsia" w:ascii="仿宋" w:hAnsi="仿宋" w:eastAsia="仿宋" w:cs="仿宋"/>
                <w:sz w:val="20"/>
                <w:szCs w:val="20"/>
              </w:rPr>
            </w:pPr>
            <w:r>
              <w:rPr>
                <w:rFonts w:hint="eastAsia" w:ascii="仿宋" w:hAnsi="仿宋" w:eastAsia="仿宋" w:cs="仿宋"/>
                <w:sz w:val="20"/>
                <w:szCs w:val="20"/>
              </w:rPr>
              <w:t>（1）图书装订或印刷质量有问题，如掉页、缺页、倒装、模糊不清、破损、开线、开胶等；</w:t>
            </w:r>
          </w:p>
          <w:p w14:paraId="403F705C">
            <w:pPr>
              <w:ind w:firstLine="400" w:firstLineChars="200"/>
              <w:rPr>
                <w:rFonts w:hint="eastAsia" w:ascii="仿宋" w:hAnsi="仿宋" w:eastAsia="仿宋" w:cs="仿宋"/>
                <w:sz w:val="20"/>
                <w:szCs w:val="20"/>
              </w:rPr>
            </w:pPr>
            <w:r>
              <w:rPr>
                <w:rFonts w:hint="eastAsia" w:ascii="仿宋" w:hAnsi="仿宋" w:eastAsia="仿宋" w:cs="仿宋"/>
                <w:sz w:val="20"/>
                <w:szCs w:val="20"/>
              </w:rPr>
              <w:t>（2）图书册数与对应清单不符；</w:t>
            </w:r>
          </w:p>
          <w:p w14:paraId="4DAA0013">
            <w:pPr>
              <w:ind w:firstLine="400" w:firstLineChars="200"/>
              <w:rPr>
                <w:rFonts w:hint="eastAsia" w:ascii="仿宋" w:hAnsi="仿宋" w:eastAsia="仿宋" w:cs="仿宋"/>
                <w:sz w:val="20"/>
                <w:szCs w:val="20"/>
              </w:rPr>
            </w:pPr>
            <w:r>
              <w:rPr>
                <w:rFonts w:hint="eastAsia" w:ascii="仿宋" w:hAnsi="仿宋" w:eastAsia="仿宋" w:cs="仿宋"/>
                <w:sz w:val="20"/>
                <w:szCs w:val="20"/>
              </w:rPr>
              <w:t>（3）图书出现污损情况；</w:t>
            </w:r>
          </w:p>
          <w:p w14:paraId="00547C68">
            <w:pPr>
              <w:ind w:firstLine="400" w:firstLineChars="200"/>
              <w:rPr>
                <w:rFonts w:hint="eastAsia" w:ascii="仿宋" w:hAnsi="仿宋" w:eastAsia="仿宋" w:cs="仿宋"/>
                <w:sz w:val="20"/>
                <w:szCs w:val="20"/>
              </w:rPr>
            </w:pPr>
            <w:r>
              <w:rPr>
                <w:rFonts w:hint="eastAsia" w:ascii="仿宋" w:hAnsi="仿宋" w:eastAsia="仿宋" w:cs="仿宋"/>
                <w:sz w:val="20"/>
                <w:szCs w:val="20"/>
              </w:rPr>
              <w:t>（4）图书的随书附件如光盘等不齐全。</w:t>
            </w:r>
          </w:p>
          <w:p w14:paraId="0FFD579E">
            <w:pPr>
              <w:ind w:firstLine="400" w:firstLineChars="200"/>
              <w:rPr>
                <w:rFonts w:hint="eastAsia" w:ascii="仿宋" w:hAnsi="仿宋" w:eastAsia="仿宋" w:cs="仿宋"/>
                <w:sz w:val="20"/>
                <w:szCs w:val="20"/>
              </w:rPr>
            </w:pPr>
            <w:r>
              <w:rPr>
                <w:rFonts w:hint="eastAsia" w:ascii="仿宋" w:hAnsi="仿宋" w:eastAsia="仿宋" w:cs="仿宋"/>
                <w:sz w:val="20"/>
                <w:szCs w:val="20"/>
              </w:rPr>
              <w:t>2、退货。图书到馆后，因各种原因不适合图书馆收藏的，无论是否已作前期载体加工，中标供应商应无条件退换。采购人采购图书一般情况下不重复</w:t>
            </w:r>
            <w:r>
              <w:rPr>
                <w:rFonts w:hint="eastAsia" w:ascii="仿宋" w:hAnsi="仿宋" w:eastAsia="仿宋" w:cs="仿宋"/>
                <w:sz w:val="20"/>
                <w:szCs w:val="20"/>
                <w:lang w:eastAsia="zh-CN"/>
              </w:rPr>
              <w:t>。</w:t>
            </w:r>
            <w:r>
              <w:rPr>
                <w:rFonts w:hint="eastAsia" w:ascii="仿宋" w:hAnsi="仿宋" w:eastAsia="仿宋" w:cs="仿宋"/>
                <w:sz w:val="20"/>
                <w:szCs w:val="20"/>
              </w:rPr>
              <w:t>如果到馆图书出现非采购人计划购置的复本数量或品种，中标供应商应全部无条件退货。</w:t>
            </w:r>
          </w:p>
          <w:p w14:paraId="3C60D4D3">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五</w:t>
            </w:r>
            <w:r>
              <w:rPr>
                <w:rFonts w:hint="eastAsia" w:ascii="仿宋" w:hAnsi="仿宋" w:eastAsia="仿宋" w:cs="仿宋"/>
                <w:sz w:val="20"/>
                <w:szCs w:val="20"/>
              </w:rPr>
              <w:t>）中标供应商须按采购人提供的订单进行配书，目录内容包括：国际标准书号、正副题名、著者、出版社、版次、出版年、价格、开本、内容简介。同时标注配书情况及说明未配书原因，其结果以电子表格形式发送给采购人确认。对于疑似重复订购、订数过多、大码洋的图书，中标供应商应及时与采购人核实并妥善处理。</w:t>
            </w:r>
          </w:p>
          <w:p w14:paraId="3643CE8C">
            <w:pPr>
              <w:rPr>
                <w:rFonts w:hint="eastAsia" w:ascii="仿宋" w:hAnsi="仿宋" w:eastAsia="仿宋" w:cs="仿宋"/>
                <w:sz w:val="20"/>
                <w:szCs w:val="20"/>
                <w:lang w:val="en-US" w:eastAsia="zh-CN"/>
              </w:rPr>
            </w:pP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六</w:t>
            </w:r>
            <w:r>
              <w:rPr>
                <w:rFonts w:hint="eastAsia" w:ascii="仿宋" w:hAnsi="仿宋" w:eastAsia="仿宋" w:cs="仿宋"/>
                <w:sz w:val="20"/>
                <w:szCs w:val="20"/>
                <w:lang w:eastAsia="zh-CN"/>
              </w:rPr>
              <w:t>）</w:t>
            </w:r>
            <w:r>
              <w:rPr>
                <w:rFonts w:hint="eastAsia" w:ascii="仿宋" w:hAnsi="仿宋" w:eastAsia="仿宋" w:cs="仿宋"/>
                <w:sz w:val="20"/>
                <w:szCs w:val="20"/>
              </w:rPr>
              <w:t>中标供应商保证每种图书在</w:t>
            </w:r>
            <w:r>
              <w:rPr>
                <w:rFonts w:hint="eastAsia" w:ascii="仿宋" w:hAnsi="仿宋" w:eastAsia="仿宋" w:cs="仿宋"/>
                <w:sz w:val="20"/>
                <w:szCs w:val="20"/>
                <w:lang w:eastAsia="zh-CN"/>
              </w:rPr>
              <w:t>订单</w:t>
            </w:r>
            <w:r>
              <w:rPr>
                <w:rFonts w:hint="eastAsia" w:ascii="仿宋" w:hAnsi="仿宋" w:eastAsia="仿宋" w:cs="仿宋"/>
                <w:sz w:val="20"/>
                <w:szCs w:val="20"/>
              </w:rPr>
              <w:t>信息没有变动的情况下只发布一次。</w:t>
            </w:r>
          </w:p>
        </w:tc>
      </w:tr>
      <w:tr w14:paraId="2D799B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4F63CCB">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1060" w:type="dxa"/>
          </w:tcPr>
          <w:p w14:paraId="79FA8FEC">
            <w:pPr>
              <w:rPr>
                <w:color w:val="000000" w:themeColor="text1"/>
                <w14:textFill>
                  <w14:solidFill>
                    <w14:schemeClr w14:val="tx1"/>
                  </w14:solidFill>
                </w14:textFill>
              </w:rPr>
            </w:pPr>
          </w:p>
        </w:tc>
        <w:tc>
          <w:tcPr>
            <w:tcW w:w="6646" w:type="dxa"/>
          </w:tcPr>
          <w:p w14:paraId="303A89BE">
            <w:pPr>
              <w:numPr>
                <w:ilvl w:val="0"/>
                <w:numId w:val="0"/>
              </w:numPr>
              <w:ind w:left="0" w:leftChars="0" w:firstLine="0" w:firstLineChars="0"/>
              <w:rPr>
                <w:rFonts w:hint="default" w:ascii="仿宋" w:hAnsi="仿宋" w:eastAsia="仿宋" w:cs="仿宋"/>
                <w:b/>
                <w:bCs/>
                <w:color w:val="000000" w:themeColor="text1"/>
                <w:sz w:val="20"/>
                <w:szCs w:val="20"/>
                <w:lang w:val="en-US" w:eastAsia="zh-CN"/>
                <w14:textFill>
                  <w14:solidFill>
                    <w14:schemeClr w14:val="tx1"/>
                  </w14:solidFill>
                </w14:textFill>
              </w:rPr>
            </w:pPr>
            <w:r>
              <w:rPr>
                <w:rFonts w:hint="eastAsia" w:ascii="仿宋" w:hAnsi="仿宋" w:eastAsia="仿宋" w:cs="仿宋"/>
                <w:b/>
                <w:bCs/>
                <w:color w:val="000000" w:themeColor="text1"/>
                <w:kern w:val="2"/>
                <w:sz w:val="20"/>
                <w:szCs w:val="20"/>
                <w:lang w:val="en-US" w:eastAsia="zh-CN" w:bidi="ar-SA"/>
                <w14:textFill>
                  <w14:solidFill>
                    <w14:schemeClr w14:val="tx1"/>
                  </w14:solidFill>
                </w14:textFill>
              </w:rPr>
              <w:t>四、</w:t>
            </w:r>
            <w:r>
              <w:rPr>
                <w:rFonts w:hint="eastAsia" w:ascii="仿宋" w:hAnsi="仿宋" w:eastAsia="仿宋" w:cs="仿宋"/>
                <w:b/>
                <w:bCs/>
                <w:color w:val="000000" w:themeColor="text1"/>
                <w:sz w:val="20"/>
                <w:szCs w:val="20"/>
                <w:lang w:val="en-US" w:eastAsia="zh-CN"/>
                <w14:textFill>
                  <w14:solidFill>
                    <w14:schemeClr w14:val="tx1"/>
                  </w14:solidFill>
                </w14:textFill>
              </w:rPr>
              <w:t>加工服务要求</w:t>
            </w:r>
          </w:p>
          <w:p w14:paraId="408C09A4">
            <w:pPr>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（一）图书加工质量须经采购人采编部检验认可。</w:t>
            </w:r>
          </w:p>
          <w:p w14:paraId="5D959846">
            <w:pPr>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二）中标供应商须严格按采购人要求对图书提供加工服务，执行该项服务的具体时间及地点（本馆指定馆区）由采购人决定。中标供应商安排的加工人员人数由采购人根据图书加工的工作量确定。中标供应商如不能或不便如约履行数据制作服务，可委托由采购人同意的相关机构进行服务。中标供应商提供或委托的加工人员须具有采购人认可的资格证书(证书在有效期内），在提供图书加工服务期间人员</w:t>
            </w:r>
            <w:r>
              <w:rPr>
                <w:rFonts w:hint="eastAsia" w:ascii="仿宋" w:hAnsi="仿宋" w:eastAsia="仿宋" w:cs="仿宋"/>
                <w:color w:val="000000" w:themeColor="text1"/>
                <w:sz w:val="20"/>
                <w:szCs w:val="20"/>
                <w14:textFill>
                  <w14:solidFill>
                    <w14:schemeClr w14:val="tx1"/>
                  </w14:solidFill>
                </w14:textFill>
              </w:rPr>
              <w:t>不得随意更换</w:t>
            </w:r>
            <w:r>
              <w:rPr>
                <w:rFonts w:hint="eastAsia" w:ascii="仿宋" w:hAnsi="仿宋" w:eastAsia="仿宋" w:cs="仿宋"/>
                <w:color w:val="000000" w:themeColor="text1"/>
                <w:sz w:val="20"/>
                <w:szCs w:val="20"/>
                <w:lang w:val="en-US" w:eastAsia="zh-CN"/>
                <w14:textFill>
                  <w14:solidFill>
                    <w14:schemeClr w14:val="tx1"/>
                  </w14:solidFill>
                </w14:textFill>
              </w:rPr>
              <w:t>。图书加工质量合格率按采购人要求应达100%，若低于98%（含98%），修正数据及加工错误直至质量要求达标。数据制作的标准率、图书加工的及时性（到馆后20个工作日内上架）不能达到采购人要求，采购人有权扣除部分履约保证金并做退货处理。</w:t>
            </w:r>
          </w:p>
          <w:p w14:paraId="0BFF789B">
            <w:pPr>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（三）图书加工流程包括拆包验收、编目数据制作与馆藏分配、数据质量检查、图书物理加工等环节。</w:t>
            </w:r>
          </w:p>
          <w:p w14:paraId="2C7645B7">
            <w:pPr>
              <w:ind w:firstLine="400" w:firstLineChars="200"/>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1、拆包验收：拆包时核对一包一单，确认收到图书品种、数量无误。</w:t>
            </w:r>
          </w:p>
          <w:p w14:paraId="6CA2D7A6">
            <w:pPr>
              <w:ind w:firstLine="400" w:firstLineChars="200"/>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2</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编目数据制作与馆藏分配</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在系统中确认收到图书品种数量无误，并严格落实ISBN号和题名两次查重，所有书目数据需严格按照</w:t>
            </w:r>
            <w:r>
              <w:rPr>
                <w:rFonts w:hint="eastAsia" w:ascii="仿宋" w:hAnsi="仿宋" w:eastAsia="仿宋" w:cs="仿宋"/>
                <w:color w:val="000000" w:themeColor="text1"/>
                <w:sz w:val="20"/>
                <w:szCs w:val="20"/>
                <w14:textFill>
                  <w14:solidFill>
                    <w14:schemeClr w14:val="tx1"/>
                  </w14:solidFill>
                </w14:textFill>
              </w:rPr>
              <w:t>国家图书馆编目数据标准（全字段）建立或完善</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同时按照采购人规则要求完成索书号选取和馆藏地址分配。</w:t>
            </w:r>
          </w:p>
          <w:p w14:paraId="2E116EAC">
            <w:pPr>
              <w:ind w:firstLine="400" w:firstLineChars="200"/>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3、数据质量检查：加工人员需指定一人负责所分编数据的质量把控。在编目完成的图书交付采购人审校前需对书目数据的格式错误、索书号取号错误、馆藏地址分配错误等进行校对更正。采购人负责对交付图书进行逐本审校或抽审，对于采购人反馈的问题，负责人需及时传达并敦促改正。</w:t>
            </w:r>
          </w:p>
          <w:p w14:paraId="162D5C1D">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、图书物理加工：主要包括贴馆藏条形码、加盖馆藏章（2个）、贴磁条、贴书标（含保护膜）、贴塑膜</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及随书光盘的加工、包装等工作。所有加工内容均为免费服务，加工质量须经采购方检验认可，加工材料由中标供应商提供，包含条形码、钴基永久性磁条、书标、书标塑膜</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等（条形码、书标及书标塑膜</w:t>
            </w:r>
            <w:r>
              <w:rPr>
                <w:rFonts w:hint="eastAsia" w:ascii="仿宋" w:hAnsi="仿宋" w:eastAsia="仿宋" w:cs="仿宋"/>
                <w:color w:val="000000" w:themeColor="text1"/>
                <w:sz w:val="20"/>
                <w:szCs w:val="20"/>
                <w:lang w:eastAsia="zh-CN"/>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RFID电子标签</w:t>
            </w:r>
            <w:r>
              <w:rPr>
                <w:rFonts w:hint="eastAsia" w:ascii="仿宋" w:hAnsi="仿宋" w:eastAsia="仿宋" w:cs="仿宋"/>
                <w:color w:val="000000" w:themeColor="text1"/>
                <w:sz w:val="20"/>
                <w:szCs w:val="20"/>
                <w14:textFill>
                  <w14:solidFill>
                    <w14:schemeClr w14:val="tx1"/>
                  </w14:solidFill>
                </w14:textFill>
              </w:rPr>
              <w:t>，型号/颜色/尺寸须符合采购人要求</w:t>
            </w:r>
            <w:r>
              <w:rPr>
                <w:rFonts w:hint="eastAsia" w:ascii="仿宋" w:hAnsi="仿宋" w:eastAsia="仿宋" w:cs="仿宋"/>
                <w:color w:val="000000" w:themeColor="text1"/>
                <w:sz w:val="20"/>
                <w:szCs w:val="20"/>
                <w:lang w:val="en-US" w:eastAsia="zh-CN"/>
                <w14:textFill>
                  <w14:solidFill>
                    <w14:schemeClr w14:val="tx1"/>
                  </w14:solidFill>
                </w14:textFill>
              </w:rPr>
              <w:t>或采用采购人规定的耗材</w:t>
            </w:r>
            <w:r>
              <w:rPr>
                <w:rFonts w:hint="eastAsia" w:ascii="仿宋" w:hAnsi="仿宋" w:eastAsia="仿宋" w:cs="仿宋"/>
                <w:color w:val="000000" w:themeColor="text1"/>
                <w:sz w:val="20"/>
                <w:szCs w:val="20"/>
                <w14:textFill>
                  <w14:solidFill>
                    <w14:schemeClr w14:val="tx1"/>
                  </w14:solidFill>
                </w14:textFill>
              </w:rPr>
              <w:t>）。</w:t>
            </w:r>
          </w:p>
          <w:p w14:paraId="75D579F1">
            <w:pPr>
              <w:ind w:firstLine="400" w:firstLineChars="200"/>
              <w:rPr>
                <w:rFonts w:hint="eastAsia"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4.1</w:t>
            </w:r>
            <w:r>
              <w:rPr>
                <w:rFonts w:hint="eastAsia" w:ascii="仿宋" w:hAnsi="仿宋" w:eastAsia="仿宋" w:cs="仿宋"/>
                <w:color w:val="000000" w:themeColor="text1"/>
                <w:sz w:val="20"/>
                <w:szCs w:val="20"/>
                <w14:textFill>
                  <w14:solidFill>
                    <w14:schemeClr w14:val="tx1"/>
                  </w14:solidFill>
                </w14:textFill>
              </w:rPr>
              <w:t>每册图书粘贴</w:t>
            </w:r>
            <w:r>
              <w:rPr>
                <w:rFonts w:hint="eastAsia" w:ascii="仿宋" w:hAnsi="仿宋" w:eastAsia="仿宋" w:cs="仿宋"/>
                <w:color w:val="000000" w:themeColor="text1"/>
                <w:sz w:val="20"/>
                <w:szCs w:val="20"/>
                <w:lang w:eastAsia="zh-CN"/>
                <w14:textFill>
                  <w14:solidFill>
                    <w14:schemeClr w14:val="tx1"/>
                  </w14:solidFill>
                </w14:textFill>
              </w:rPr>
              <w:t>馆藏条</w:t>
            </w:r>
            <w:r>
              <w:rPr>
                <w:rFonts w:hint="eastAsia" w:ascii="仿宋" w:hAnsi="仿宋" w:eastAsia="仿宋" w:cs="仿宋"/>
                <w:color w:val="000000" w:themeColor="text1"/>
                <w:sz w:val="20"/>
                <w:szCs w:val="20"/>
                <w14:textFill>
                  <w14:solidFill>
                    <w14:schemeClr w14:val="tx1"/>
                  </w14:solidFill>
                </w14:textFill>
              </w:rPr>
              <w:t>形</w:t>
            </w:r>
            <w:r>
              <w:rPr>
                <w:rFonts w:hint="eastAsia" w:ascii="仿宋" w:hAnsi="仿宋" w:eastAsia="仿宋" w:cs="仿宋"/>
                <w:color w:val="000000" w:themeColor="text1"/>
                <w:sz w:val="20"/>
                <w:szCs w:val="20"/>
                <w:lang w:eastAsia="zh-CN"/>
                <w14:textFill>
                  <w14:solidFill>
                    <w14:schemeClr w14:val="tx1"/>
                  </w14:solidFill>
                </w14:textFill>
              </w:rPr>
              <w:t>码一</w:t>
            </w:r>
            <w:r>
              <w:rPr>
                <w:rFonts w:hint="eastAsia" w:ascii="仿宋" w:hAnsi="仿宋" w:eastAsia="仿宋" w:cs="仿宋"/>
                <w:color w:val="000000" w:themeColor="text1"/>
                <w:sz w:val="20"/>
                <w:szCs w:val="20"/>
                <w14:textFill>
                  <w14:solidFill>
                    <w14:schemeClr w14:val="tx1"/>
                  </w14:solidFill>
                </w14:textFill>
              </w:rPr>
              <w:t>个：</w:t>
            </w:r>
            <w:r>
              <w:rPr>
                <w:rFonts w:hint="eastAsia" w:ascii="仿宋" w:hAnsi="仿宋" w:eastAsia="仿宋" w:cs="仿宋"/>
                <w:color w:val="000000" w:themeColor="text1"/>
                <w:sz w:val="20"/>
                <w:szCs w:val="20"/>
                <w:lang w:eastAsia="zh-CN"/>
                <w14:textFill>
                  <w14:solidFill>
                    <w14:schemeClr w14:val="tx1"/>
                  </w14:solidFill>
                </w14:textFill>
              </w:rPr>
              <w:t>位</w:t>
            </w:r>
            <w:r>
              <w:rPr>
                <w:rFonts w:hint="eastAsia" w:ascii="仿宋" w:hAnsi="仿宋" w:eastAsia="仿宋" w:cs="仿宋"/>
                <w:color w:val="000000" w:themeColor="text1"/>
                <w:sz w:val="20"/>
                <w:szCs w:val="20"/>
                <w14:textFill>
                  <w14:solidFill>
                    <w14:schemeClr w14:val="tx1"/>
                  </w14:solidFill>
                </w14:textFill>
              </w:rPr>
              <w:t>于题名页中间偏下位置。</w:t>
            </w:r>
          </w:p>
          <w:p w14:paraId="698B86C2">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2</w:t>
            </w:r>
            <w:r>
              <w:rPr>
                <w:rFonts w:hint="eastAsia" w:ascii="仿宋" w:hAnsi="仿宋" w:eastAsia="仿宋" w:cs="仿宋"/>
                <w:color w:val="000000" w:themeColor="text1"/>
                <w:sz w:val="20"/>
                <w:szCs w:val="20"/>
                <w14:textFill>
                  <w14:solidFill>
                    <w14:schemeClr w14:val="tx1"/>
                  </w14:solidFill>
                </w14:textFill>
              </w:rPr>
              <w:t>每册图书加盖馆藏章两个：分别在书名页和书口正中盖章。</w:t>
            </w:r>
          </w:p>
          <w:p w14:paraId="70A6848C">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3</w:t>
            </w:r>
            <w:r>
              <w:rPr>
                <w:rFonts w:hint="eastAsia" w:ascii="仿宋" w:hAnsi="仿宋" w:eastAsia="仿宋" w:cs="仿宋"/>
                <w:color w:val="000000" w:themeColor="text1"/>
                <w:sz w:val="20"/>
                <w:szCs w:val="20"/>
                <w14:textFill>
                  <w14:solidFill>
                    <w14:schemeClr w14:val="tx1"/>
                  </w14:solidFill>
                </w14:textFill>
              </w:rPr>
              <w:t>每册书隐蔽性粘贴钴基永久性磁条一根（300页以上需粘贴两根磁条）。</w:t>
            </w:r>
          </w:p>
          <w:p w14:paraId="217DD3B3">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每册书粘贴不干胶书标二枚，一枚贴在封底，一枚贴书脊。</w:t>
            </w:r>
          </w:p>
          <w:p w14:paraId="4288353C">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5</w:t>
            </w:r>
            <w:r>
              <w:rPr>
                <w:rFonts w:hint="eastAsia" w:ascii="仿宋" w:hAnsi="仿宋" w:eastAsia="仿宋" w:cs="仿宋"/>
                <w:color w:val="000000" w:themeColor="text1"/>
                <w:sz w:val="20"/>
                <w:szCs w:val="20"/>
                <w14:textFill>
                  <w14:solidFill>
                    <w14:schemeClr w14:val="tx1"/>
                  </w14:solidFill>
                </w14:textFill>
              </w:rPr>
              <w:t>每册书书脊处书标要求覆贴不干胶塑膜。</w:t>
            </w:r>
          </w:p>
          <w:p w14:paraId="027AF6FE">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6</w:t>
            </w:r>
            <w:r>
              <w:rPr>
                <w:rFonts w:hint="eastAsia" w:ascii="仿宋" w:hAnsi="仿宋" w:eastAsia="仿宋" w:cs="仿宋"/>
                <w:color w:val="000000" w:themeColor="text1"/>
                <w:sz w:val="20"/>
                <w:szCs w:val="20"/>
                <w14:textFill>
                  <w14:solidFill>
                    <w14:schemeClr w14:val="tx1"/>
                  </w14:solidFill>
                </w14:textFill>
              </w:rPr>
              <w:t>凡带有随书光盘的，须在光盘上用记号笔书写其排架号，装入光盘袋，并在光盘袋上粘贴光盘索书号、馆藏条码。</w:t>
            </w:r>
          </w:p>
          <w:p w14:paraId="7ADB4322">
            <w:pPr>
              <w:ind w:firstLine="400" w:firstLineChars="200"/>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w:t>
            </w:r>
            <w:r>
              <w:rPr>
                <w:rFonts w:hint="eastAsia" w:ascii="仿宋" w:hAnsi="仿宋" w:eastAsia="仿宋" w:cs="仿宋"/>
                <w:color w:val="000000" w:themeColor="text1"/>
                <w:sz w:val="20"/>
                <w:szCs w:val="20"/>
                <w14:textFill>
                  <w14:solidFill>
                    <w14:schemeClr w14:val="tx1"/>
                  </w14:solidFill>
                </w14:textFill>
              </w:rPr>
              <w:t>.</w:t>
            </w:r>
            <w:r>
              <w:rPr>
                <w:rFonts w:hint="eastAsia" w:ascii="仿宋" w:hAnsi="仿宋" w:eastAsia="仿宋" w:cs="仿宋"/>
                <w:color w:val="000000" w:themeColor="text1"/>
                <w:sz w:val="20"/>
                <w:szCs w:val="20"/>
                <w:lang w:val="en-US" w:eastAsia="zh-CN"/>
                <w14:textFill>
                  <w14:solidFill>
                    <w14:schemeClr w14:val="tx1"/>
                  </w14:solidFill>
                </w14:textFill>
              </w:rPr>
              <w:t>7</w:t>
            </w:r>
            <w:r>
              <w:rPr>
                <w:rFonts w:hint="eastAsia" w:ascii="仿宋" w:hAnsi="仿宋" w:eastAsia="仿宋" w:cs="仿宋"/>
                <w:color w:val="000000" w:themeColor="text1"/>
                <w:sz w:val="20"/>
                <w:szCs w:val="20"/>
                <w14:textFill>
                  <w14:solidFill>
                    <w14:schemeClr w14:val="tx1"/>
                  </w14:solidFill>
                </w14:textFill>
              </w:rPr>
              <w:t>按采购人馆藏分配地址粘贴标签。</w:t>
            </w:r>
          </w:p>
          <w:p w14:paraId="5BFB3F72">
            <w:pPr>
              <w:ind w:firstLine="400" w:firstLineChars="200"/>
              <w:rPr>
                <w:rFonts w:hint="default"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4.8每册图书馆贴RFID电子标签一个，具体位置按照甲方要求落实。</w:t>
            </w:r>
          </w:p>
          <w:p w14:paraId="381421EA">
            <w:pPr>
              <w:rPr>
                <w:rFonts w:hint="default" w:ascii="仿宋" w:hAnsi="仿宋" w:eastAsia="仿宋" w:cs="仿宋"/>
                <w:color w:val="000000" w:themeColor="text1"/>
                <w:sz w:val="20"/>
                <w:szCs w:val="20"/>
                <w:lang w:val="en-US" w:eastAsia="zh-CN"/>
                <w14:textFill>
                  <w14:solidFill>
                    <w14:schemeClr w14:val="tx1"/>
                  </w14:solidFill>
                </w14:textFill>
              </w:rPr>
            </w:pPr>
            <w:r>
              <w:rPr>
                <w:rFonts w:hint="eastAsia" w:ascii="仿宋" w:hAnsi="仿宋" w:eastAsia="仿宋" w:cs="仿宋"/>
                <w:color w:val="000000" w:themeColor="text1"/>
                <w:sz w:val="20"/>
                <w:szCs w:val="20"/>
                <w:lang w:val="en-US" w:eastAsia="zh-CN"/>
                <w14:textFill>
                  <w14:solidFill>
                    <w14:schemeClr w14:val="tx1"/>
                  </w14:solidFill>
                </w14:textFill>
              </w:rPr>
              <w:t>（四）中标供应商应能随采购人的工作变化，适时调整加工项目。若不能或不便如约派人到馆加工的，经采购人同意后，可委托其它加工机构进行加工，产生的一切费用由中标商承担。（如需采购人加工的，加工费用由供应商承担）。</w:t>
            </w:r>
          </w:p>
        </w:tc>
      </w:tr>
      <w:tr w14:paraId="2546E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75788912">
            <w:pPr>
              <w:pStyle w:val="4"/>
              <w:rPr>
                <w:rFonts w:hint="eastAsia" w:eastAsiaTheme="minorEastAsia"/>
                <w:lang w:eastAsia="zh-CN"/>
              </w:rPr>
            </w:pPr>
            <w:r>
              <w:rPr>
                <w:rFonts w:hint="eastAsia" w:ascii="仿宋_GB2312" w:hAnsi="仿宋_GB2312" w:eastAsia="仿宋_GB2312" w:cs="仿宋_GB2312"/>
                <w:lang w:val="en-US" w:eastAsia="zh-CN"/>
              </w:rPr>
              <w:t>5</w:t>
            </w:r>
          </w:p>
        </w:tc>
        <w:tc>
          <w:tcPr>
            <w:tcW w:w="1060" w:type="dxa"/>
          </w:tcPr>
          <w:p w14:paraId="3AA2AE26"/>
        </w:tc>
        <w:tc>
          <w:tcPr>
            <w:tcW w:w="6646" w:type="dxa"/>
          </w:tcPr>
          <w:p w14:paraId="5131D490">
            <w:pPr>
              <w:numPr>
                <w:ilvl w:val="0"/>
                <w:numId w:val="0"/>
              </w:numPr>
              <w:ind w:left="0" w:leftChars="0" w:firstLine="0" w:firstLineChars="0"/>
              <w:rPr>
                <w:rFonts w:hint="default" w:ascii="仿宋_GB2312" w:hAnsi="仿宋_GB2312" w:eastAsia="仿宋_GB2312" w:cs="仿宋_GB2312"/>
                <w:b/>
                <w:bCs/>
                <w:lang w:val="en-US"/>
              </w:rPr>
            </w:pPr>
            <w:r>
              <w:rPr>
                <w:rFonts w:hint="eastAsia" w:ascii="仿宋_GB2312" w:hAnsi="仿宋_GB2312" w:eastAsia="仿宋_GB2312" w:cs="仿宋_GB2312"/>
                <w:b/>
                <w:bCs/>
                <w:kern w:val="2"/>
                <w:sz w:val="21"/>
                <w:szCs w:val="24"/>
                <w:lang w:val="en-US" w:eastAsia="zh-CN" w:bidi="ar-SA"/>
              </w:rPr>
              <w:t>五、验收标准</w:t>
            </w:r>
          </w:p>
          <w:p w14:paraId="096D5BDC">
            <w:pPr>
              <w:ind w:firstLine="400" w:firstLineChars="200"/>
              <w:rPr>
                <w:rFonts w:hint="eastAsia" w:ascii="仿宋" w:hAnsi="仿宋" w:eastAsia="仿宋" w:cs="仿宋"/>
                <w:sz w:val="20"/>
                <w:szCs w:val="20"/>
              </w:rPr>
            </w:pPr>
            <w:r>
              <w:rPr>
                <w:rFonts w:hint="eastAsia" w:ascii="仿宋" w:hAnsi="仿宋" w:eastAsia="仿宋" w:cs="仿宋"/>
                <w:sz w:val="20"/>
                <w:szCs w:val="20"/>
              </w:rPr>
              <w:t>1、中标供应商不能满足采购人到货率需求的，扣除未到部分码洋</w:t>
            </w:r>
            <w:r>
              <w:rPr>
                <w:rFonts w:hint="eastAsia" w:ascii="仿宋" w:hAnsi="仿宋" w:eastAsia="仿宋" w:cs="仿宋"/>
                <w:sz w:val="20"/>
                <w:szCs w:val="20"/>
                <w:lang w:val="en-US" w:eastAsia="zh-CN"/>
              </w:rPr>
              <w:t>10</w:t>
            </w:r>
            <w:r>
              <w:rPr>
                <w:rFonts w:hint="eastAsia" w:ascii="仿宋" w:hAnsi="仿宋" w:eastAsia="仿宋" w:cs="仿宋"/>
                <w:sz w:val="20"/>
                <w:szCs w:val="20"/>
              </w:rPr>
              <w:t>%的违约金，未到部分码洋为实际到货与合同约定到货之间的码洋差额；该违约金将从履约保证金中扣除，履约保证金如低于合同金额</w:t>
            </w:r>
            <w:r>
              <w:rPr>
                <w:rFonts w:hint="eastAsia" w:ascii="仿宋" w:hAnsi="仿宋" w:eastAsia="仿宋" w:cs="仿宋"/>
                <w:sz w:val="20"/>
                <w:szCs w:val="20"/>
                <w:lang w:val="en-US" w:eastAsia="zh-CN"/>
              </w:rPr>
              <w:t>5</w:t>
            </w:r>
            <w:r>
              <w:rPr>
                <w:rFonts w:hint="eastAsia" w:ascii="仿宋" w:hAnsi="仿宋" w:eastAsia="仿宋" w:cs="仿宋"/>
                <w:sz w:val="20"/>
                <w:szCs w:val="20"/>
              </w:rPr>
              <w:t>%时，中标供应商须及时将保证金补足，方可继续保留供货资格。履约保证金将在合同期满后，经采购人审定无违约情形时可无息归还中标供应商。</w:t>
            </w:r>
          </w:p>
          <w:p w14:paraId="7E3DEC15">
            <w:pPr>
              <w:ind w:firstLine="400" w:firstLineChars="200"/>
              <w:rPr>
                <w:rFonts w:hint="eastAsia" w:ascii="仿宋" w:hAnsi="仿宋" w:eastAsia="仿宋" w:cs="仿宋"/>
                <w:sz w:val="20"/>
                <w:szCs w:val="20"/>
              </w:rPr>
            </w:pPr>
            <w:r>
              <w:rPr>
                <w:rFonts w:hint="eastAsia" w:ascii="仿宋" w:hAnsi="仿宋" w:eastAsia="仿宋" w:cs="仿宋"/>
                <w:sz w:val="20"/>
                <w:szCs w:val="20"/>
              </w:rPr>
              <w:t>2、中标供应商提供任何盗版及非法出版物的，一经确认，采购人有权终止该中标供应商本年度采购合同，中标供应商需承担相应的法律责任并支付采购人购买该种图书总码洋10倍的违约金。同时采购人将此一行为上报陕西省财政部门，由省财政部门对该供应商依法处理。</w:t>
            </w:r>
          </w:p>
          <w:p w14:paraId="100DC89F">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3、</w:t>
            </w:r>
            <w:r>
              <w:rPr>
                <w:rFonts w:hint="eastAsia" w:ascii="仿宋" w:hAnsi="仿宋" w:eastAsia="仿宋" w:cs="仿宋"/>
                <w:sz w:val="20"/>
                <w:szCs w:val="20"/>
              </w:rPr>
              <w:t>按照采购合同的约定和现行国家标准、行业标准以及企业标准对每一项技术、服务、安全标准的履约情况进行确认。采购人有权根据需要设置出货检验、到货检验、配套服务检验等多重验收环节。必要时，采购人有权邀请图书馆行业专家或者第三方机构参与验收。参与验收的专家或者第三方机构的意见作为验收单的参考资料一并存档。验收结束后，应当出具验收单，列明各项标准的验收情况及项目总体评价，由验收双方共同签署。</w:t>
            </w:r>
          </w:p>
        </w:tc>
      </w:tr>
      <w:tr w14:paraId="254572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52393BA4">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1060" w:type="dxa"/>
          </w:tcPr>
          <w:p w14:paraId="0E90961C"/>
        </w:tc>
        <w:tc>
          <w:tcPr>
            <w:tcW w:w="6646" w:type="dxa"/>
          </w:tcPr>
          <w:p w14:paraId="54C792A9">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六、其他</w:t>
            </w:r>
            <w:r>
              <w:rPr>
                <w:rFonts w:hint="eastAsia" w:ascii="仿宋" w:hAnsi="仿宋" w:eastAsia="仿宋" w:cs="仿宋"/>
                <w:b/>
                <w:bCs/>
                <w:sz w:val="20"/>
                <w:szCs w:val="20"/>
                <w:lang w:val="en-US" w:eastAsia="zh-CN"/>
              </w:rPr>
              <w:t>商务要求</w:t>
            </w:r>
          </w:p>
          <w:p w14:paraId="15E1A50A">
            <w:pPr>
              <w:numPr>
                <w:ilvl w:val="0"/>
                <w:numId w:val="0"/>
              </w:numPr>
              <w:rPr>
                <w:rFonts w:hint="eastAsia" w:ascii="仿宋" w:hAnsi="仿宋" w:eastAsia="仿宋" w:cs="仿宋"/>
                <w:sz w:val="20"/>
                <w:szCs w:val="20"/>
                <w:lang w:val="en-US" w:eastAsia="zh-CN"/>
              </w:rPr>
            </w:pPr>
            <w:r>
              <w:rPr>
                <w:rFonts w:hint="eastAsia" w:ascii="仿宋" w:hAnsi="仿宋" w:eastAsia="仿宋" w:cs="仿宋"/>
                <w:kern w:val="2"/>
                <w:sz w:val="20"/>
                <w:szCs w:val="20"/>
                <w:lang w:val="en-US" w:eastAsia="zh-CN" w:bidi="ar-SA"/>
              </w:rPr>
              <w:t>（一）</w:t>
            </w:r>
            <w:r>
              <w:rPr>
                <w:rFonts w:hint="eastAsia" w:ascii="仿宋" w:hAnsi="仿宋" w:eastAsia="仿宋" w:cs="仿宋"/>
                <w:sz w:val="20"/>
                <w:szCs w:val="20"/>
                <w:lang w:val="en-US" w:eastAsia="zh-CN"/>
              </w:rPr>
              <w:t>报价要求</w:t>
            </w:r>
          </w:p>
          <w:p w14:paraId="014B40E1">
            <w:pPr>
              <w:ind w:firstLine="400" w:firstLineChars="200"/>
              <w:rPr>
                <w:rFonts w:hint="eastAsia" w:ascii="仿宋" w:hAnsi="仿宋" w:eastAsia="仿宋" w:cs="仿宋"/>
                <w:sz w:val="20"/>
                <w:szCs w:val="20"/>
              </w:rPr>
            </w:pPr>
            <w:r>
              <w:rPr>
                <w:rFonts w:hint="eastAsia" w:ascii="仿宋" w:hAnsi="仿宋" w:eastAsia="仿宋" w:cs="仿宋"/>
                <w:sz w:val="20"/>
                <w:szCs w:val="20"/>
              </w:rPr>
              <w:t>1、投标人的报价以综合折扣填写。</w:t>
            </w:r>
          </w:p>
          <w:p w14:paraId="25BE115C">
            <w:pPr>
              <w:ind w:firstLine="400" w:firstLineChars="200"/>
              <w:rPr>
                <w:rFonts w:hint="eastAsia" w:ascii="仿宋" w:hAnsi="仿宋" w:eastAsia="仿宋" w:cs="仿宋"/>
                <w:sz w:val="20"/>
                <w:szCs w:val="20"/>
              </w:rPr>
            </w:pPr>
            <w:r>
              <w:rPr>
                <w:rFonts w:hint="eastAsia" w:ascii="仿宋" w:hAnsi="仿宋" w:eastAsia="仿宋" w:cs="仿宋"/>
                <w:sz w:val="20"/>
                <w:szCs w:val="20"/>
              </w:rPr>
              <w:t>2、投标人的报价（综合折扣）应包含为完成招标文件规定一切工作所需的全部费用，包括：图书货款、运输费、运输保险费、装卸费、包装费、数据处理费、售后服务费、税金</w:t>
            </w:r>
            <w:r>
              <w:rPr>
                <w:rFonts w:hint="eastAsia" w:ascii="仿宋" w:hAnsi="仿宋" w:eastAsia="仿宋" w:cs="仿宋"/>
                <w:sz w:val="20"/>
                <w:szCs w:val="20"/>
                <w:lang w:eastAsia="zh-CN"/>
              </w:rPr>
              <w:t>、</w:t>
            </w:r>
            <w:r>
              <w:rPr>
                <w:rFonts w:hint="eastAsia" w:ascii="仿宋" w:hAnsi="仿宋" w:eastAsia="仿宋" w:cs="仿宋"/>
                <w:sz w:val="20"/>
                <w:szCs w:val="20"/>
              </w:rPr>
              <w:t>验收及相关费用等。</w:t>
            </w:r>
          </w:p>
          <w:p w14:paraId="2DFBDE7F">
            <w:pPr>
              <w:rPr>
                <w:rFonts w:hint="eastAsia" w:ascii="仿宋" w:hAnsi="仿宋" w:eastAsia="仿宋" w:cs="仿宋"/>
                <w:sz w:val="20"/>
                <w:szCs w:val="20"/>
              </w:rPr>
            </w:pPr>
            <w:r>
              <w:rPr>
                <w:rFonts w:hint="eastAsia" w:ascii="仿宋" w:hAnsi="仿宋" w:eastAsia="仿宋" w:cs="仿宋"/>
                <w:sz w:val="20"/>
                <w:szCs w:val="20"/>
              </w:rPr>
              <w:t>（</w:t>
            </w:r>
            <w:r>
              <w:rPr>
                <w:rFonts w:hint="eastAsia" w:ascii="仿宋" w:hAnsi="仿宋" w:eastAsia="仿宋" w:cs="仿宋"/>
                <w:sz w:val="20"/>
                <w:szCs w:val="20"/>
                <w:lang w:val="en-US" w:eastAsia="zh-CN"/>
              </w:rPr>
              <w:t>二</w:t>
            </w:r>
            <w:r>
              <w:rPr>
                <w:rFonts w:hint="eastAsia" w:ascii="仿宋" w:hAnsi="仿宋" w:eastAsia="仿宋" w:cs="仿宋"/>
                <w:sz w:val="20"/>
                <w:szCs w:val="20"/>
              </w:rPr>
              <w:t>）付款方式</w:t>
            </w:r>
          </w:p>
          <w:p w14:paraId="42C52368">
            <w:pPr>
              <w:ind w:firstLine="400" w:firstLineChars="200"/>
              <w:rPr>
                <w:rFonts w:hint="eastAsia" w:ascii="仿宋" w:hAnsi="仿宋" w:eastAsia="仿宋" w:cs="仿宋"/>
                <w:sz w:val="20"/>
                <w:szCs w:val="20"/>
              </w:rPr>
            </w:pPr>
            <w:r>
              <w:rPr>
                <w:rFonts w:hint="eastAsia" w:ascii="仿宋" w:hAnsi="仿宋" w:eastAsia="仿宋" w:cs="仿宋"/>
                <w:sz w:val="20"/>
                <w:szCs w:val="20"/>
              </w:rPr>
              <w:t>1、图书到货、加工完成后，按有关程序对图书和相关材料验收无误，办妥差、错、退换手续后，以采购人最后验收的金额为准与中标供应商进行结算并支付书款。</w:t>
            </w:r>
          </w:p>
          <w:p w14:paraId="4CFCE168">
            <w:pPr>
              <w:ind w:firstLine="400" w:firstLineChars="200"/>
              <w:rPr>
                <w:rFonts w:hint="eastAsia" w:ascii="仿宋" w:hAnsi="仿宋" w:eastAsia="仿宋" w:cs="仿宋"/>
                <w:sz w:val="20"/>
                <w:szCs w:val="20"/>
              </w:rPr>
            </w:pPr>
            <w:r>
              <w:rPr>
                <w:rFonts w:hint="eastAsia" w:ascii="仿宋" w:hAnsi="仿宋" w:eastAsia="仿宋" w:cs="仿宋"/>
                <w:sz w:val="20"/>
                <w:szCs w:val="20"/>
              </w:rPr>
              <w:t>2、结算价（实洋）=图书码洋×中标供应商投标折扣</w:t>
            </w:r>
          </w:p>
          <w:p w14:paraId="04192B24">
            <w:pPr>
              <w:ind w:firstLine="400" w:firstLineChars="200"/>
              <w:rPr>
                <w:rFonts w:hint="eastAsia" w:ascii="仿宋" w:hAnsi="仿宋" w:eastAsia="仿宋" w:cs="仿宋"/>
                <w:sz w:val="20"/>
                <w:szCs w:val="20"/>
              </w:rPr>
            </w:pPr>
            <w:r>
              <w:rPr>
                <w:rFonts w:hint="eastAsia" w:ascii="仿宋" w:hAnsi="仿宋" w:eastAsia="仿宋" w:cs="仿宋"/>
                <w:sz w:val="20"/>
                <w:szCs w:val="20"/>
              </w:rPr>
              <w:t>3、结算方式：按陕西省政府采购有关规定进行结算</w:t>
            </w:r>
          </w:p>
          <w:p w14:paraId="6BB75373">
            <w:pPr>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rPr>
              <w:t>4、中标供应商必须提供国家税务部门监制的正式发票</w:t>
            </w:r>
          </w:p>
        </w:tc>
      </w:tr>
    </w:tbl>
    <w:p w14:paraId="792CB9E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41B466A"/>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2026-07-29T07:48:16Z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