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86F5D">
      <w:pPr>
        <w:snapToGrid w:val="0"/>
        <w:spacing w:line="360" w:lineRule="auto"/>
        <w:ind w:firstLine="683" w:firstLineChars="200"/>
        <w:jc w:val="center"/>
        <w:rPr>
          <w:b/>
          <w:bCs/>
          <w:sz w:val="34"/>
          <w:szCs w:val="34"/>
        </w:rPr>
      </w:pPr>
      <w:r>
        <w:rPr>
          <w:rFonts w:hint="eastAsia"/>
          <w:b/>
          <w:bCs/>
          <w:sz w:val="34"/>
          <w:szCs w:val="34"/>
        </w:rPr>
        <w:t>供应商谈判一览表</w:t>
      </w:r>
    </w:p>
    <w:p w14:paraId="179DCFB8">
      <w:pPr>
        <w:kinsoku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项目名称：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            </w:t>
      </w:r>
    </w:p>
    <w:p w14:paraId="02492143">
      <w:pPr>
        <w:kinsoku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项目编号：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            </w:t>
      </w:r>
    </w:p>
    <w:p w14:paraId="4664C841">
      <w:pPr>
        <w:kinsoku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  <w:highlight w:val="yellow"/>
        </w:rPr>
      </w:pPr>
      <w:r>
        <w:rPr>
          <w:rFonts w:hint="eastAsia" w:asciiTheme="minorEastAsia" w:hAnsiTheme="minorEastAsia" w:cstheme="minorEastAsia"/>
          <w:sz w:val="28"/>
          <w:szCs w:val="28"/>
        </w:rPr>
        <w:t>单    位：元</w:t>
      </w:r>
    </w:p>
    <w:tbl>
      <w:tblPr>
        <w:tblStyle w:val="4"/>
        <w:tblpPr w:leftFromText="180" w:rightFromText="180" w:vertAnchor="text" w:horzAnchor="page" w:tblpXSpec="center" w:tblpY="360"/>
        <w:tblW w:w="9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2355"/>
        <w:gridCol w:w="2280"/>
        <w:gridCol w:w="2424"/>
      </w:tblGrid>
      <w:tr w14:paraId="4DD0A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  <w:jc w:val="center"/>
        </w:trPr>
        <w:tc>
          <w:tcPr>
            <w:tcW w:w="2260" w:type="dxa"/>
            <w:tcBorders>
              <w:tl2br w:val="single" w:color="auto" w:sz="4" w:space="0"/>
            </w:tcBorders>
          </w:tcPr>
          <w:p w14:paraId="104566DE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报价内</w:t>
            </w:r>
            <w:r>
              <w:rPr>
                <w:rFonts w:hint="eastAsia" w:ascii="宋体" w:hAnsi="宋体" w:cs="宋体"/>
              </w:rPr>
              <w:t>容</w:t>
            </w:r>
          </w:p>
          <w:p w14:paraId="3E1532B9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</w:p>
          <w:p w14:paraId="3FB75919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投</w:t>
            </w:r>
            <w:r>
              <w:rPr>
                <w:rFonts w:ascii="宋体" w:hAnsi="宋体" w:cs="宋体"/>
              </w:rPr>
              <w:t>标内</w:t>
            </w:r>
            <w:r>
              <w:rPr>
                <w:rFonts w:hint="eastAsia" w:ascii="宋体" w:hAnsi="宋体" w:cs="宋体"/>
              </w:rPr>
              <w:t>容</w:t>
            </w:r>
          </w:p>
        </w:tc>
        <w:tc>
          <w:tcPr>
            <w:tcW w:w="2355" w:type="dxa"/>
            <w:vAlign w:val="center"/>
          </w:tcPr>
          <w:p w14:paraId="2B867A79">
            <w:pPr>
              <w:kinsoku w:val="0"/>
              <w:spacing w:line="48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谈判总报价（元）</w:t>
            </w:r>
          </w:p>
        </w:tc>
        <w:tc>
          <w:tcPr>
            <w:tcW w:w="2280" w:type="dxa"/>
            <w:vAlign w:val="center"/>
          </w:tcPr>
          <w:p w14:paraId="1FB6F7E6">
            <w:pPr>
              <w:kinsoku w:val="0"/>
              <w:spacing w:line="48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交货期</w:t>
            </w:r>
          </w:p>
        </w:tc>
        <w:tc>
          <w:tcPr>
            <w:tcW w:w="2424" w:type="dxa"/>
            <w:vAlign w:val="center"/>
          </w:tcPr>
          <w:p w14:paraId="056E9F22">
            <w:pPr>
              <w:kinsoku w:val="0"/>
              <w:spacing w:line="48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质保期</w:t>
            </w:r>
          </w:p>
        </w:tc>
      </w:tr>
      <w:tr w14:paraId="65553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  <w:jc w:val="center"/>
        </w:trPr>
        <w:tc>
          <w:tcPr>
            <w:tcW w:w="2260" w:type="dxa"/>
            <w:vAlign w:val="center"/>
          </w:tcPr>
          <w:p w14:paraId="397079E0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西安建筑科技大学</w:t>
            </w:r>
            <w:r>
              <w:rPr>
                <w:rFonts w:hint="eastAsia" w:ascii="宋体" w:hAnsi="宋体" w:cs="宋体"/>
                <w:lang w:eastAsia="zh-CN"/>
              </w:rPr>
              <w:t>网络化智能制造与数字仿真实验平台采购项目</w:t>
            </w:r>
          </w:p>
        </w:tc>
        <w:tc>
          <w:tcPr>
            <w:tcW w:w="2355" w:type="dxa"/>
            <w:vAlign w:val="center"/>
          </w:tcPr>
          <w:p w14:paraId="016DCA67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</w:p>
        </w:tc>
        <w:tc>
          <w:tcPr>
            <w:tcW w:w="2280" w:type="dxa"/>
            <w:vAlign w:val="center"/>
          </w:tcPr>
          <w:p w14:paraId="1C38AF9F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</w:p>
        </w:tc>
        <w:tc>
          <w:tcPr>
            <w:tcW w:w="2424" w:type="dxa"/>
            <w:vAlign w:val="center"/>
          </w:tcPr>
          <w:p w14:paraId="3A9A54B2">
            <w:pPr>
              <w:kinsoku w:val="0"/>
              <w:spacing w:line="480" w:lineRule="auto"/>
              <w:jc w:val="left"/>
              <w:rPr>
                <w:rFonts w:ascii="宋体" w:hAnsi="宋体" w:cs="宋体"/>
              </w:rPr>
            </w:pPr>
          </w:p>
        </w:tc>
      </w:tr>
      <w:tr w14:paraId="536A7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  <w:jc w:val="center"/>
        </w:trPr>
        <w:tc>
          <w:tcPr>
            <w:tcW w:w="9319" w:type="dxa"/>
            <w:gridSpan w:val="4"/>
            <w:vAlign w:val="center"/>
          </w:tcPr>
          <w:p w14:paraId="3E17EB9D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谈判总报价：人民</w:t>
            </w:r>
            <w:r>
              <w:rPr>
                <w:rFonts w:ascii="宋体" w:hAnsi="宋体" w:cs="宋体"/>
              </w:rPr>
              <w:t>币</w:t>
            </w:r>
            <w:r>
              <w:rPr>
                <w:rFonts w:hint="eastAsia" w:ascii="宋体" w:hAnsi="宋体" w:cs="宋体"/>
                <w:u w:val="single"/>
              </w:rPr>
              <w:t>（大</w:t>
            </w:r>
            <w:r>
              <w:rPr>
                <w:rFonts w:ascii="宋体" w:hAnsi="宋体" w:cs="宋体"/>
                <w:u w:val="single"/>
              </w:rPr>
              <w:t>写</w:t>
            </w:r>
            <w:r>
              <w:rPr>
                <w:rFonts w:hint="eastAsia" w:ascii="宋体" w:hAnsi="宋体" w:cs="宋体"/>
                <w:u w:val="single"/>
              </w:rPr>
              <w:t>）</w:t>
            </w:r>
            <w:r>
              <w:rPr>
                <w:rFonts w:ascii="宋体" w:hAnsi="宋体" w:cs="宋体"/>
                <w:u w:val="single"/>
              </w:rPr>
              <w:t xml:space="preserve">                           </w:t>
            </w:r>
            <w:r>
              <w:rPr>
                <w:rFonts w:hint="eastAsia" w:ascii="宋体" w:hAnsi="宋体" w:cs="宋体"/>
                <w:u w:val="single"/>
              </w:rPr>
              <w:t>（小</w:t>
            </w:r>
            <w:r>
              <w:rPr>
                <w:rFonts w:ascii="宋体" w:hAnsi="宋体" w:cs="宋体"/>
                <w:u w:val="single"/>
              </w:rPr>
              <w:t>写</w:t>
            </w:r>
            <w:r>
              <w:rPr>
                <w:rFonts w:hint="eastAsia" w:ascii="宋体" w:hAnsi="宋体" w:cs="宋体"/>
                <w:u w:val="single"/>
              </w:rPr>
              <w:t>）￥</w:t>
            </w:r>
            <w:r>
              <w:rPr>
                <w:rFonts w:ascii="宋体" w:hAnsi="宋体" w:cs="宋体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u w:val="single"/>
              </w:rPr>
              <w:t>元</w:t>
            </w:r>
          </w:p>
        </w:tc>
      </w:tr>
      <w:tr w14:paraId="27548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9319" w:type="dxa"/>
            <w:gridSpan w:val="4"/>
            <w:vAlign w:val="center"/>
          </w:tcPr>
          <w:p w14:paraId="4A246A05">
            <w:pPr>
              <w:kinsoku w:val="0"/>
              <w:spacing w:line="480" w:lineRule="auto"/>
              <w:ind w:firstLine="420" w:firstLineChars="200"/>
              <w:jc w:val="left"/>
            </w:pPr>
            <w:r>
              <w:t>备</w:t>
            </w:r>
            <w:r>
              <w:rPr>
                <w:rFonts w:hint="eastAsia"/>
              </w:rPr>
              <w:t>注：表</w:t>
            </w:r>
            <w:r>
              <w:t>内报价内</w:t>
            </w:r>
            <w:r>
              <w:rPr>
                <w:rFonts w:hint="eastAsia"/>
              </w:rPr>
              <w:t>容以元</w:t>
            </w:r>
            <w:r>
              <w:t>为单</w:t>
            </w:r>
            <w:r>
              <w:rPr>
                <w:rFonts w:hint="eastAsia"/>
              </w:rPr>
              <w:t xml:space="preserve">位，精确到小数点后两位。 </w:t>
            </w:r>
          </w:p>
          <w:p w14:paraId="1E60E484">
            <w:pPr>
              <w:pStyle w:val="3"/>
              <w:ind w:firstLine="1050" w:firstLineChars="500"/>
              <w:rPr>
                <w:lang w:eastAsia="zh-CN"/>
              </w:rPr>
            </w:pPr>
            <w:r>
              <w:rPr>
                <w:rFonts w:hint="eastAsia" w:asciiTheme="minorHAnsi" w:hAnsiTheme="minorHAnsi"/>
                <w:sz w:val="21"/>
                <w:szCs w:val="22"/>
                <w:lang w:eastAsia="zh-CN"/>
              </w:rPr>
              <w:t>交货期、质保期要求详见招标文件第三章 招标项目技术、服务、商务及其他要求。</w:t>
            </w:r>
          </w:p>
        </w:tc>
      </w:tr>
    </w:tbl>
    <w:p w14:paraId="46B31601">
      <w:pPr>
        <w:adjustRightInd w:val="0"/>
        <w:snapToGrid w:val="0"/>
        <w:spacing w:line="480" w:lineRule="auto"/>
        <w:jc w:val="left"/>
        <w:rPr>
          <w:rFonts w:asciiTheme="minorEastAsia" w:hAnsiTheme="minorEastAsia" w:cstheme="minorEastAsia"/>
          <w:sz w:val="28"/>
          <w:szCs w:val="28"/>
        </w:rPr>
      </w:pPr>
    </w:p>
    <w:p w14:paraId="09575792">
      <w:pPr>
        <w:adjustRightInd w:val="0"/>
        <w:snapToGrid w:val="0"/>
        <w:spacing w:line="48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供应商（单位名称及公章）：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 </w:t>
      </w:r>
    </w:p>
    <w:p w14:paraId="4C8644F0">
      <w:pPr>
        <w:adjustRightInd w:val="0"/>
        <w:snapToGrid w:val="0"/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法定代表人/被授权人（签字或盖章）：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</w:t>
      </w:r>
    </w:p>
    <w:p w14:paraId="7C7A9C51">
      <w:pPr>
        <w:pStyle w:val="6"/>
        <w:ind w:firstLine="960"/>
        <w:rPr>
          <w:rFonts w:hint="default"/>
        </w:rPr>
      </w:pPr>
      <w:r>
        <w:rPr>
          <w:rFonts w:asciiTheme="minorEastAsia" w:hAnsiTheme="minorEastAsia" w:cstheme="minorEastAsia"/>
          <w:sz w:val="28"/>
          <w:szCs w:val="28"/>
        </w:rPr>
        <w:t>日    期：</w:t>
      </w:r>
      <w:r>
        <w:rPr>
          <w:rFonts w:asciiTheme="minorEastAsia" w:hAnsiTheme="minorEastAsia" w:cstheme="minor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cstheme="minorEastAsia"/>
          <w:sz w:val="28"/>
          <w:szCs w:val="28"/>
        </w:rPr>
        <w:t>年</w:t>
      </w:r>
      <w:r>
        <w:rPr>
          <w:rFonts w:asciiTheme="minorEastAsia" w:hAnsiTheme="minorEastAsia" w:cstheme="minorEastAsia"/>
          <w:sz w:val="28"/>
          <w:szCs w:val="28"/>
          <w:u w:val="single"/>
        </w:rPr>
        <w:t xml:space="preserve">       </w:t>
      </w:r>
      <w:r>
        <w:rPr>
          <w:rFonts w:asciiTheme="minorEastAsia" w:hAnsiTheme="minorEastAsia" w:cstheme="minorEastAsia"/>
          <w:sz w:val="28"/>
          <w:szCs w:val="28"/>
        </w:rPr>
        <w:t>月</w:t>
      </w:r>
      <w:r>
        <w:rPr>
          <w:rFonts w:asciiTheme="minorEastAsia" w:hAnsiTheme="minorEastAsia" w:cstheme="minor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cstheme="minorEastAsia"/>
          <w:sz w:val="28"/>
          <w:szCs w:val="28"/>
        </w:rPr>
        <w:t>日</w:t>
      </w:r>
    </w:p>
    <w:p w14:paraId="5E4E147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C76859"/>
    <w:rsid w:val="26C7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  <w:rPr>
      <w:rFonts w:ascii="Times New Roman" w:hAnsi="Times New Roman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2026-05-22T02:56:00Z</dcterms:created>
  <dc:creator>十五</dc:creator>
  <cp:lastModifiedBy>十五</cp:lastModifiedBy>
  <dcterms:modified xsi:type="dcterms:W3CDTF">2026-05-22T02:57:00Z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B3F15F53777049F3B2FCD7864A932BB8_11</vt:lpwstr>
  </property>
  <property fmtid="{D5CDD505-2E9C-101B-9397-08002B2CF9AE}" pid="4" name="KSOTemplateDocerSaveRecord">
    <vt:lpwstr>eyJoZGlkIjoiOGM1MjI3YTI2YzIxZjU2MWUyNGQ3YzNiYzliMzk5YmUiLCJ1c2VySWQiOiI0NzM2OTcxODIifQ==</vt:lpwstr>
  </property>
</Properties>
</file>