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CB31E">
      <w:pPr>
        <w:pStyle w:val="2"/>
        <w:spacing w:line="360" w:lineRule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合同条款及格式</w:t>
      </w:r>
    </w:p>
    <w:p w14:paraId="31CBD9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甲方（采购人）：________________________ </w:t>
      </w:r>
    </w:p>
    <w:p w14:paraId="556F2E4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乙方（成交供应商）：________________________ </w:t>
      </w:r>
    </w:p>
    <w:p w14:paraId="5EEA7E5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依据《中华人民共和国民法典》《中华人民共和国政府采购法》《建设工程质量管理条例》《建设工程质量保证金管理办法》等法律法规，本项目通过竞争性磋商采购确定乙方为本项目成交供应商。甲乙双方本着平等自愿、公平诚信原则，就本工程施工事宜协商一致，订立本合同。 </w:t>
      </w:r>
    </w:p>
    <w:p w14:paraId="340C36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第一条 </w:t>
      </w:r>
      <w:r>
        <w:rPr>
          <w:rFonts w:hint="eastAsia" w:ascii="宋体" w:hAnsi="宋体" w:eastAsia="宋体" w:cs="宋体"/>
          <w:sz w:val="24"/>
          <w:szCs w:val="24"/>
        </w:rPr>
        <w:t xml:space="preserve">工程概况 </w:t>
      </w:r>
    </w:p>
    <w:p w14:paraId="5014F60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1.1</w:t>
      </w:r>
      <w:r>
        <w:rPr>
          <w:rFonts w:hint="eastAsia" w:ascii="宋体" w:hAnsi="宋体" w:eastAsia="宋体" w:cs="宋体"/>
          <w:sz w:val="24"/>
          <w:szCs w:val="24"/>
        </w:rPr>
        <w:t>工程名称：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2026年洋县谢村镇抗旱灌溉井设施建设项目 </w:t>
      </w:r>
    </w:p>
    <w:p w14:paraId="2EA97B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1.2</w:t>
      </w:r>
      <w:r>
        <w:rPr>
          <w:rFonts w:hint="eastAsia" w:ascii="宋体" w:hAnsi="宋体" w:eastAsia="宋体" w:cs="宋体"/>
          <w:sz w:val="24"/>
          <w:szCs w:val="24"/>
        </w:rPr>
        <w:t>工程地点：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洋县谢村镇（采购人指定实施区域）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397B6D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1.3</w:t>
      </w:r>
      <w:r>
        <w:rPr>
          <w:rFonts w:hint="eastAsia" w:ascii="宋体" w:hAnsi="宋体" w:eastAsia="宋体" w:cs="宋体"/>
          <w:sz w:val="24"/>
          <w:szCs w:val="24"/>
        </w:rPr>
        <w:t xml:space="preserve">施工范围：工程量清单所含全部工程内容。 </w:t>
      </w:r>
    </w:p>
    <w:p w14:paraId="3C7B8B9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第二条 </w:t>
      </w:r>
      <w:r>
        <w:rPr>
          <w:rFonts w:hint="eastAsia" w:ascii="宋体" w:hAnsi="宋体" w:eastAsia="宋体" w:cs="宋体"/>
          <w:sz w:val="24"/>
          <w:szCs w:val="24"/>
        </w:rPr>
        <w:t xml:space="preserve">合同工期 </w:t>
      </w:r>
    </w:p>
    <w:p w14:paraId="2C8AE99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 总工期：90日历天，开工日期以甲方书面开工通知载明日期为准。</w:t>
      </w:r>
    </w:p>
    <w:p w14:paraId="4AB64E4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2.2 因甲方原因、不可抗力造成工期延误，乙方应在事件发生后7个工作日内向甲方提交书面工期顺延申请及佐证材料，经甲方书面确认后方可顺延；未按期提交书面申请的，工期不予顺延。 </w:t>
      </w:r>
    </w:p>
    <w:p w14:paraId="1B10AC7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2.3 因乙方自身组织、施工管理等原因造成工期延误，由乙方承担全部违约责任。 </w:t>
      </w:r>
    </w:p>
    <w:p w14:paraId="0CAAD3C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第三条 工程质量标准 </w:t>
      </w:r>
    </w:p>
    <w:p w14:paraId="159264C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3.1 质量标准：工程达到国家现行水利工程相关规范、设计文件、工程量清单要求，竣工验收合格标准。 </w:t>
      </w:r>
    </w:p>
    <w:p w14:paraId="73ED6EC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3.2 乙方严格按照现行水利行业规范、技术要求组织施工，所有进场材料、设备须符合国家质量标准，按规定报验，未经甲方验收合格不得投入使用。 </w:t>
      </w:r>
    </w:p>
    <w:p w14:paraId="59264E7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3.3 工程质量验收不合格的，乙方应当无偿返修、整改直至验收合格，由此产生的所有费用、工期延误损失由乙方自行承担。 </w:t>
      </w:r>
    </w:p>
    <w:p w14:paraId="1255B48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第四条 合同价款与资金支付 </w:t>
      </w:r>
    </w:p>
    <w:p w14:paraId="2249BD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4.1 合同暂定总价：￥________元（大写：________________________）；最终结算价款以财政审计审定金额为准。 </w:t>
      </w:r>
    </w:p>
    <w:p w14:paraId="64ABEB5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4.2 付款前提：乙方申请每一笔款项时，须按甲方要求提交完整、合规的付款资料；乙方未按要求提供资料的，甲方有权顺延付款，不承担逾期付款违约责任。</w:t>
      </w:r>
    </w:p>
    <w:p w14:paraId="24DA7EE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4.3 付款节点约定： </w:t>
      </w:r>
    </w:p>
    <w:p w14:paraId="0EEDB6B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预付款，签订合同后，工程进场，达到付款条件起15个工作日内，支付合同总金额的30.0%</w:t>
      </w:r>
    </w:p>
    <w:p w14:paraId="1F36384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进度款，后期按照实际工程进度申请拨付，达到付款条件起15个工作日内，支付合同总金额的60.0%</w:t>
      </w:r>
    </w:p>
    <w:p w14:paraId="5C19291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进度款，工程竣工验收合格，经审计确认后，达到付款条件起15个工作日内，支付合同总金额的7.0%</w:t>
      </w:r>
    </w:p>
    <w:p w14:paraId="14D7DD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进度款，缺陷责任期满无质量问题，达到付款条件起15个工作日内，支付合同总金额的3.0%</w:t>
      </w:r>
    </w:p>
    <w:p w14:paraId="393AED6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第五条 缺陷责任期与工程保修 </w:t>
      </w:r>
    </w:p>
    <w:p w14:paraId="1A665BC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5.1 缺陷责任期：自工程竣工验收合格之日起计算，缺陷责任期期限为不少于1年。 </w:t>
      </w:r>
    </w:p>
    <w:p w14:paraId="16BAB40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5.2 缺陷责任期内，因乙方施工原因造成的工程质量缺陷，乙方在接到甲方书面通知后，须在48小时内到场核查并无偿维修、更换，所有人工、材料费用由乙方承担；乙方逾期不组织维修，甲方可另行委托第三方实施维修，产生全部费用直接从质量保证金中扣除，不足部分甲方有权向乙方追偿。 </w:t>
      </w:r>
    </w:p>
    <w:p w14:paraId="2AE06C6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5.3 非乙方施工原因、不可抗力、第三方破坏、正常使用损耗造成的损坏，维修费用由甲方承担。 </w:t>
      </w:r>
    </w:p>
    <w:p w14:paraId="42902DA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第六条 双方权利与义务 </w:t>
      </w:r>
    </w:p>
    <w:p w14:paraId="4644532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（一）甲方权利义务 </w:t>
      </w:r>
    </w:p>
    <w:p w14:paraId="1D8A72C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6.1 负责协调项目施工外部属地相关事宜，提供施工必要协调条件。 </w:t>
      </w:r>
    </w:p>
    <w:p w14:paraId="62E4491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6.2 按照合同约定组织工程阶段性检查、竣工验收，按合同约定办理工程款支付手续。 </w:t>
      </w:r>
    </w:p>
    <w:p w14:paraId="168DBB3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6.3 有权对工程质量、施工安全、工程进度、现场文明施工实施监督检查。 </w:t>
      </w:r>
    </w:p>
    <w:p w14:paraId="28B79F1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（二）乙方权利义务 </w:t>
      </w:r>
    </w:p>
    <w:p w14:paraId="57FC9BA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6.4 严格按照工程量清单、相关规范、甲方要求组织施工，按期保质保量完成全部施工内容。 </w:t>
      </w:r>
    </w:p>
    <w:p w14:paraId="0A2D529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6.5 落实安全生产主体责任，施工全过程承担安全生产管理义务；施工期间发生人身伤害、财产损毁、安全事故，全部法律责任与经济赔偿责任由乙方承担。 </w:t>
      </w:r>
    </w:p>
    <w:p w14:paraId="789CC98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6.6 落实文明施工要求，及时清理施工现场废弃物，承担施工期间水电、场地管理等相关费用。 </w:t>
      </w:r>
    </w:p>
    <w:p w14:paraId="5AAC1B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6.7 负责收集、整理、编制全套竣工资料，按规范移交甲方，全程配合竣工验收、结算审计工作。 </w:t>
      </w:r>
    </w:p>
    <w:p w14:paraId="460D55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6.8 严禁将本工程转包、违法分包；一经查实，甲方有权单方解除合同，乙方须向甲方支付合同总价20%的违约金，甲方有权暂停支付剩余工程款，并追索全部损失。 </w:t>
      </w:r>
    </w:p>
    <w:p w14:paraId="1C75AA6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第七条 工程变更</w:t>
      </w:r>
    </w:p>
    <w:p w14:paraId="08EC40C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7.1 任何工程变更、工程量增减，必须经甲方出具书面变更通知/现场签证后方可实施；乙方不得擅自变更施工内容。 </w:t>
      </w:r>
    </w:p>
    <w:p w14:paraId="7BCD082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7.2 经甲方书面确认的变更工程量计价规则：磋商文件、乙方响应文件已有相同或相近单价的，参照已有单价执行；无对应单价的双方协商确定，最终纳入审计结算。未经甲方书面确认的变更工程量，审计不予认可，甲方不予支付价款。 </w:t>
      </w:r>
    </w:p>
    <w:p w14:paraId="657BDD8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第八条 工程验收 </w:t>
      </w:r>
    </w:p>
    <w:p w14:paraId="69D8975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8.1 工程施工全部完成后，乙方先行自检；自检合格后向甲方提交书面竣工验收申请及全套竣工资料。 </w:t>
      </w:r>
    </w:p>
    <w:p w14:paraId="313741C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8.2 甲方收到验收申请后组织竣工验收，验收标准执行国家现行水利工程验收规范、工程量清单及合同约定。 </w:t>
      </w:r>
    </w:p>
    <w:p w14:paraId="506DEF5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8.3 验收不合格的，乙方按照整改意见限期完成整改，整改费用自理，工期不予顺延。 </w:t>
      </w:r>
    </w:p>
    <w:p w14:paraId="3EED4C1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第九条 违约责任 </w:t>
      </w:r>
    </w:p>
    <w:p w14:paraId="782A253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9.1 因乙方原因未能按照合同约定总工期完工的，每逾期一日，乙方应向甲方支付合同暂定总价 0.05% 的逾期违约金；违约金累计总额最高不超过合同暂定总价的 10%。逾期完工超过30日，经甲方书面催告后仍无法完工的，甲方有权单方解除合同，乙方应当赔偿甲方由此产生的全部经济损失。</w:t>
      </w:r>
    </w:p>
    <w:p w14:paraId="48AE8ED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9.2 因乙方施工原因造成工程质量达不到合同约定合格标准的，乙方应当在甲方书面通知确定的合理期限内无偿返修、整改。返修完成后仍达不到合格标准，致使合同目的无法实现的，甲方有权单方解除合同。合同解除后，已完成施工部分经鉴定质量合格的，甲方按照审计确认的实际完成工程量结算工程价款；已完成施工部分质量不合格且无法修复的，乙方应当退还甲方对应已支付的工程款项，并向甲方支付合同暂定总价15%的违约金；违约金不足以弥补甲方实际损失的，乙方另行补足差额。</w:t>
      </w:r>
    </w:p>
    <w:p w14:paraId="4812800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9.3 乙方擅自将本工程转包、违法分包的，属于根本违约，甲方有权单方解除合同。乙方应当向甲方支付合同暂定总价20%的违约金；若违约金不足以弥补甲方全部经济损失的，乙方对差额部分另行承担赔偿责任。</w:t>
      </w:r>
    </w:p>
    <w:p w14:paraId="0B2BBFD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9.4 甲方应当按照合同约定及时办理资金支付手续。因财政预算审批、财政资金统筹拨付等非甲方主观原因造成付款延后的，不视为甲方违约，甲方不承担逾期付款违约责任，甲方积极协调资金落实。除前述情形外，甲方无正当理由逾期付款的，按照相关法律法规规定承担逾期付款责任。</w:t>
      </w:r>
    </w:p>
    <w:p w14:paraId="58BB738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第十条 不可抗力 </w:t>
      </w:r>
    </w:p>
    <w:p w14:paraId="62F58E5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10.1 不可抗力指不能预见、不能避免且不能克服的客观情况（地震、洪水、战争、重大政策调整等）。遭遇不可抗力一方应当第一时间通知对方，并于7日内提供有效证明文件。 </w:t>
      </w:r>
    </w:p>
    <w:p w14:paraId="0DF1A95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10.2 因不可抗力造成工期延误的，双方协商工期顺延；工程损毁、经济损失由双方依法各自承担自身损失。 </w:t>
      </w:r>
    </w:p>
    <w:p w14:paraId="03643C9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第十一条 争议解决 </w:t>
      </w:r>
    </w:p>
    <w:p w14:paraId="5B99E34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11.1 合同履行发生争议，双方优先友好协商；协商不成，任何一方均可向项目所在地洋县人民法院提起诉讼。 </w:t>
      </w:r>
    </w:p>
    <w:p w14:paraId="122C2E2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第十二条 合同文件组成及优先顺序 </w:t>
      </w:r>
    </w:p>
    <w:p w14:paraId="703AF4B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下列文件互为补充，构成本合同完整组成部分，具有同等法律效力；文件约定不一致时，按以下优先顺序执行： </w:t>
      </w:r>
    </w:p>
    <w:p w14:paraId="20D9FCB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成交通知书； </w:t>
      </w:r>
    </w:p>
    <w:p w14:paraId="7930C95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本合同协议书及补充协议；</w:t>
      </w:r>
    </w:p>
    <w:p w14:paraId="4AC2BDF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竞争性磋商文件； </w:t>
      </w:r>
    </w:p>
    <w:p w14:paraId="7D427BF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乙方响应文件、澄清、承诺文件。 </w:t>
      </w:r>
    </w:p>
    <w:p w14:paraId="06C7D6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其他约定 </w:t>
      </w:r>
    </w:p>
    <w:p w14:paraId="42FD718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13.1 本合同未尽事宜，双方协商签订书面补充协议，补充协议与本合同具有同等法律效力。 </w:t>
      </w:r>
    </w:p>
    <w:p w14:paraId="54A9A8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13.2 本合同一式肆份，甲方执贰份，乙方执贰份；如需向监管部门备案，另行增加份数。自甲乙双方签字盖章之日起生效。 </w:t>
      </w:r>
    </w:p>
    <w:p w14:paraId="67E850E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（以下无正文）</w:t>
      </w:r>
    </w:p>
    <w:p w14:paraId="4ED719B9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EB8B4EB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kern w:val="0"/>
          <w:sz w:val="24"/>
          <w:szCs w:val="24"/>
        </w:rPr>
        <w:t>：（公章）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乙方</w:t>
      </w:r>
      <w:r>
        <w:rPr>
          <w:rFonts w:hint="eastAsia" w:ascii="宋体" w:hAnsi="宋体" w:eastAsia="宋体" w:cs="宋体"/>
          <w:kern w:val="0"/>
          <w:sz w:val="24"/>
          <w:szCs w:val="24"/>
        </w:rPr>
        <w:t>：（公章）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vertAlign w:val="subscript"/>
        </w:rPr>
        <w:t xml:space="preserve">                          </w:t>
      </w:r>
    </w:p>
    <w:p w14:paraId="76476255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</w:t>
      </w:r>
    </w:p>
    <w:p w14:paraId="1B01A49A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邮政编码：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邮政编码：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</w:t>
      </w:r>
    </w:p>
    <w:p w14:paraId="6C6194FC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法定代表人：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7EC4FADC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委托代理人：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3CB285F4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电话：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电话：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</w:p>
    <w:p w14:paraId="1F8FD7E8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传真：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传真：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</w:p>
    <w:p w14:paraId="35510A8F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开户银行：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开户银行：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</w:t>
      </w:r>
    </w:p>
    <w:p w14:paraId="003CAE5E"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帐号：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帐号：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</w:t>
      </w:r>
    </w:p>
    <w:p w14:paraId="3D9717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8A22F7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ED8584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A8D6F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90F8F1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EE4156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E4E6E1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6A75FA2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399B0CE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26A13E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5E744F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5F56E62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7046BF8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37448FD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 w14:paraId="4E5BB7F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工程质量保修书</w:t>
      </w:r>
    </w:p>
    <w:p w14:paraId="48211AC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发包人（甲方）：________________________</w:t>
      </w:r>
    </w:p>
    <w:p w14:paraId="6D94A15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承包人（乙方）：________________________ </w:t>
      </w:r>
    </w:p>
    <w:p w14:paraId="39603D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根据《中华人民共和国民法典》《建设工程质量管理条例》《建设工程质量保证金管理办法》《水利工程质量管理规定》，甲乙双方就2026 年洋县谢村镇抗旱灌溉井设施建设项目签订本工程质量保修书，为本项目施工合同不可分割的组成部分。 </w:t>
      </w:r>
    </w:p>
    <w:p w14:paraId="708424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工程质量保修范围和内容 </w:t>
      </w:r>
    </w:p>
    <w:p w14:paraId="019254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乙方在保修责任期内，按照法律法规、规范标准及施工合同约定承担质量缺陷修复责任。保修范围：本项目工程量清单内全部施工内容。凡因乙方施工工艺、材料、设备安装等原因造成的质量缺陷，均属于保修范围。 </w:t>
      </w:r>
    </w:p>
    <w:p w14:paraId="30C838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缺陷责任期 </w:t>
      </w:r>
    </w:p>
    <w:p w14:paraId="7468EFA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本工程缺陷责任期不少于1年，自工程整体竣工验收合格之日起开始计算。 </w:t>
      </w:r>
    </w:p>
    <w:p w14:paraId="5E3660B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缺陷责任期是甲方预留3%质量保证金的期限；缺陷责任期满，按施工合同约定条件无息返还质量保证金。 </w:t>
      </w:r>
    </w:p>
    <w:p w14:paraId="36CC73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缺陷责任期内出现属于乙方责任的质量缺陷并实施维修的，对应部位缺陷责任期自修复验收合格之日起重新计算。  </w:t>
      </w:r>
    </w:p>
    <w:p w14:paraId="40E286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法定质量保修期 </w:t>
      </w:r>
    </w:p>
    <w:p w14:paraId="289A8D1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法定保修期按照《建设工程质量管理条例》《水利工程质量管理规定》执行：</w:t>
      </w:r>
    </w:p>
    <w:p w14:paraId="1AA73E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井体主体、地基基础工程：设计文件规定的合理使用年限；</w:t>
      </w:r>
    </w:p>
    <w:p w14:paraId="635D6C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电气管线、水泵、给排水管道、设备安装工程：最低 2 年；</w:t>
      </w:r>
    </w:p>
    <w:p w14:paraId="01B39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其他配套工程保修期不少于1年。 </w:t>
      </w:r>
    </w:p>
    <w:p w14:paraId="323590C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特别约定：缺陷责任期届满、质量保证金返还后，不免除乙方依法应当承担的法定保修义务。  </w:t>
      </w:r>
    </w:p>
    <w:p w14:paraId="7AEE35D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质量保修责任 </w:t>
      </w:r>
    </w:p>
    <w:p w14:paraId="15CD058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在缺陷责任期及法定保修期内，发生属于乙方责任范围内的质量缺陷，甲方可通过书面、短信、微信等有效方式通知乙方。乙方接到通知后48 小时内派员到场核查维修；紧急故障抢修，乙方应当立即赶赴现场处置。 </w:t>
      </w:r>
    </w:p>
    <w:p w14:paraId="79699B0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乙方未按期到场维修、拒绝维修，甲方有权另行委托第三方实施维修，产生的全部人工费、材料费、机械费从质量保证金中直接扣除；质保金不足抵扣的，甲方有权向乙方追偿。 </w:t>
      </w:r>
    </w:p>
    <w:p w14:paraId="2F17AB4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下列情形不属于乙方保修范围，维修费用由甲方承担：</w:t>
      </w:r>
    </w:p>
    <w:p w14:paraId="728E24F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超出设计标准超负荷使用、人为破坏；</w:t>
      </w:r>
    </w:p>
    <w:p w14:paraId="6A8C4A4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第三方损坏、自然灾害、不可抗力造成损坏；</w:t>
      </w:r>
    </w:p>
    <w:p w14:paraId="50DDB41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正常使用产生的自然损耗；</w:t>
      </w:r>
    </w:p>
    <w:p w14:paraId="28F0BD7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甲方自行改动管线、设备造成故障。  </w:t>
      </w:r>
    </w:p>
    <w:p w14:paraId="681514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其他约定 </w:t>
      </w:r>
    </w:p>
    <w:p w14:paraId="44153761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本保修书与主合同约定不一致的，以主合同条款为准。 </w:t>
      </w:r>
    </w:p>
    <w:p w14:paraId="4253F79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本保修书一式肆份，甲方执贰份，乙方执贰份，自甲乙双方签字盖章之日生效。  </w:t>
      </w:r>
    </w:p>
    <w:p w14:paraId="13A126F9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6F4E0F67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30101292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kern w:val="0"/>
          <w:sz w:val="24"/>
          <w:szCs w:val="24"/>
        </w:rPr>
        <w:t>：（公章）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乙方</w:t>
      </w:r>
      <w:r>
        <w:rPr>
          <w:rFonts w:hint="eastAsia" w:ascii="宋体" w:hAnsi="宋体" w:eastAsia="宋体" w:cs="宋体"/>
          <w:kern w:val="0"/>
          <w:sz w:val="24"/>
          <w:szCs w:val="24"/>
        </w:rPr>
        <w:t>：（公章）</w:t>
      </w:r>
      <w:r>
        <w:rPr>
          <w:rFonts w:hint="eastAsia" w:ascii="宋体" w:hAnsi="宋体" w:eastAsia="宋体" w:cs="宋体"/>
          <w:kern w:val="0"/>
          <w:sz w:val="24"/>
          <w:szCs w:val="24"/>
          <w:vertAlign w:val="subscript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vertAlign w:val="subscript"/>
        </w:rPr>
        <w:t xml:space="preserve">                          </w:t>
      </w:r>
    </w:p>
    <w:p w14:paraId="0ED3B672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</w:t>
      </w:r>
    </w:p>
    <w:p w14:paraId="6DDE075B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邮政编码：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邮政编码：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</w:t>
      </w:r>
    </w:p>
    <w:p w14:paraId="3EF1D82B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法定代表人：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5D61760E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委托代理人：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4E28421D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电话：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电话：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</w:p>
    <w:p w14:paraId="0310928D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传真：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传真：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</w:t>
      </w:r>
    </w:p>
    <w:p w14:paraId="0468B0AB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开户银行：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开户银行：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</w:t>
      </w:r>
    </w:p>
    <w:p w14:paraId="6E16A4CA"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帐号：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帐号：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</w:t>
      </w:r>
    </w:p>
    <w:p w14:paraId="5C19A9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D2B74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82CA95"/>
    <w:multiLevelType w:val="singleLevel"/>
    <w:tmpl w:val="9482CA9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5645E07"/>
    <w:multiLevelType w:val="singleLevel"/>
    <w:tmpl w:val="A5645E0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6C62FA2"/>
    <w:multiLevelType w:val="singleLevel"/>
    <w:tmpl w:val="E6C62FA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28F028F"/>
    <w:multiLevelType w:val="singleLevel"/>
    <w:tmpl w:val="F28F028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F4307D6F"/>
    <w:multiLevelType w:val="singleLevel"/>
    <w:tmpl w:val="F4307D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D273589"/>
    <w:multiLevelType w:val="singleLevel"/>
    <w:tmpl w:val="4D273589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B597A"/>
    <w:rsid w:val="41F60E45"/>
    <w:rsid w:val="62806D4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2026-08-03T08:17:32Z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