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CF6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38" w:right="-23"/>
        <w:jc w:val="center"/>
        <w:textAlignment w:val="baseline"/>
        <w:outlineLvl w:val="1"/>
        <w:rPr>
          <w:rFonts w:hint="eastAsia" w:ascii="宋体" w:hAnsi="宋体" w:eastAsia="宋体" w:cs="宋体"/>
          <w:b/>
          <w:position w:val="-4"/>
          <w:sz w:val="36"/>
          <w:szCs w:val="36"/>
          <w:lang w:eastAsia="zh-CN"/>
        </w:rPr>
      </w:pPr>
      <w:bookmarkStart w:id="0" w:name="_Toc18540"/>
      <w:r>
        <w:rPr>
          <w:rFonts w:hint="eastAsia" w:ascii="宋体" w:hAnsi="宋体" w:eastAsia="宋体" w:cs="宋体"/>
          <w:b/>
          <w:position w:val="-4"/>
          <w:sz w:val="36"/>
          <w:szCs w:val="36"/>
          <w:lang w:eastAsia="zh-CN"/>
        </w:rPr>
        <w:t>企业近年完成的类似</w:t>
      </w:r>
      <w:bookmarkEnd w:id="0"/>
      <w:r>
        <w:rPr>
          <w:rFonts w:hint="eastAsia" w:ascii="宋体" w:hAnsi="宋体" w:eastAsia="宋体" w:cs="宋体"/>
          <w:b/>
          <w:position w:val="-4"/>
          <w:sz w:val="36"/>
          <w:szCs w:val="36"/>
          <w:lang w:val="en-US" w:eastAsia="zh-CN"/>
        </w:rPr>
        <w:t>项目</w:t>
      </w:r>
      <w:r>
        <w:rPr>
          <w:rFonts w:hint="eastAsia" w:ascii="宋体" w:hAnsi="宋体" w:eastAsia="宋体" w:cs="宋体"/>
          <w:b/>
          <w:position w:val="-4"/>
          <w:sz w:val="36"/>
          <w:szCs w:val="36"/>
          <w:lang w:val="zh-CN" w:eastAsia="zh-CN"/>
        </w:rPr>
        <w:t>业绩</w:t>
      </w:r>
      <w:r>
        <w:rPr>
          <w:rFonts w:hint="eastAsia" w:ascii="宋体" w:hAnsi="宋体" w:eastAsia="宋体" w:cs="宋体"/>
          <w:b/>
          <w:position w:val="-4"/>
          <w:sz w:val="36"/>
          <w:szCs w:val="36"/>
          <w:lang w:eastAsia="zh-CN"/>
        </w:rPr>
        <w:t>汇总表</w:t>
      </w:r>
    </w:p>
    <w:p w14:paraId="49200F93">
      <w:pPr>
        <w:pStyle w:val="3"/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202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月至响应文件递交截止时间前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）</w:t>
      </w:r>
    </w:p>
    <w:tbl>
      <w:tblPr>
        <w:tblStyle w:val="5"/>
        <w:tblW w:w="49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13"/>
        <w:gridCol w:w="1901"/>
        <w:gridCol w:w="1971"/>
        <w:gridCol w:w="1847"/>
        <w:gridCol w:w="1409"/>
      </w:tblGrid>
      <w:tr w14:paraId="2BAC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369" w:type="pct"/>
            <w:noWrap w:val="0"/>
            <w:vAlign w:val="center"/>
          </w:tcPr>
          <w:p w14:paraId="45C613CE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4" w:type="pct"/>
            <w:noWrap w:val="0"/>
            <w:vAlign w:val="center"/>
          </w:tcPr>
          <w:p w14:paraId="69551CC1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07" w:type="pct"/>
            <w:noWrap w:val="0"/>
            <w:vAlign w:val="center"/>
          </w:tcPr>
          <w:p w14:paraId="4D40BD35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招标人名称</w:t>
            </w:r>
          </w:p>
        </w:tc>
        <w:tc>
          <w:tcPr>
            <w:tcW w:w="1044" w:type="pct"/>
            <w:noWrap w:val="0"/>
            <w:vAlign w:val="center"/>
          </w:tcPr>
          <w:p w14:paraId="0C22C74A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978" w:type="pct"/>
            <w:noWrap w:val="0"/>
            <w:vAlign w:val="center"/>
          </w:tcPr>
          <w:p w14:paraId="29E4B59F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金额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46" w:type="pct"/>
            <w:noWrap w:val="0"/>
            <w:vAlign w:val="center"/>
          </w:tcPr>
          <w:p w14:paraId="23513A50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79A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674A7A2D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2AE256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A4ED8B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BEC1AEE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9A43FB0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8E608B1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196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4EEFCF1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60BF96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A75B6F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33BB5311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7AADA47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02EB9D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384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5384AB9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3050F1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1D426089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161E93AA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7246D1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08197F4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81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40B48D0E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45A0A9E9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739E15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6B11BA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579F6E3F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CD2A1C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D24F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3F29EFE0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E90FB38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7CE3EF8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8BA9F3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12CBC8A2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BA713C4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AEE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E2B549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59BA56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CB05BD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0577FE9E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4CF0BD05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63CCD9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5DE7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0D8E07FA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05506B3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73120612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257329F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251C8E9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184EE8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540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46129284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B7A9726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665DF6D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7594605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EA17700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E90BEF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E5E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9F0A1AD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324739A6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E0A03A6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9588C62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D297AE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BBB5FE8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2F3B3EE">
      <w:pPr>
        <w:pStyle w:val="7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position w:val="-1"/>
          <w:sz w:val="24"/>
          <w:szCs w:val="24"/>
        </w:rPr>
        <w:t>注：</w:t>
      </w:r>
      <w:r>
        <w:rPr>
          <w:rFonts w:hint="eastAsia" w:ascii="宋体" w:hAnsi="宋体" w:eastAsia="宋体" w:cs="宋体"/>
          <w:position w:val="-1"/>
          <w:sz w:val="24"/>
          <w:szCs w:val="24"/>
          <w:lang w:eastAsia="zh-CN"/>
        </w:rPr>
        <w:t>供应商在本表后按顺序</w:t>
      </w:r>
      <w:r>
        <w:rPr>
          <w:rFonts w:hint="eastAsia" w:ascii="宋体" w:hAnsi="宋体" w:eastAsia="宋体" w:cs="宋体"/>
          <w:position w:val="-1"/>
          <w:sz w:val="24"/>
          <w:szCs w:val="24"/>
        </w:rPr>
        <w:t>提供合同</w:t>
      </w:r>
      <w:r>
        <w:rPr>
          <w:rFonts w:hint="eastAsia" w:ascii="宋体" w:hAnsi="宋体" w:eastAsia="宋体" w:cs="宋体"/>
          <w:position w:val="-1"/>
          <w:sz w:val="24"/>
          <w:szCs w:val="24"/>
          <w:lang w:eastAsia="zh-CN"/>
        </w:rPr>
        <w:t>协议书</w:t>
      </w:r>
      <w:r>
        <w:rPr>
          <w:rFonts w:hint="eastAsia" w:ascii="宋体" w:hAnsi="宋体" w:eastAsia="宋体" w:cs="宋体"/>
          <w:position w:val="-1"/>
          <w:sz w:val="24"/>
          <w:szCs w:val="24"/>
        </w:rPr>
        <w:t>的复印件或扫描件</w:t>
      </w:r>
      <w:r>
        <w:rPr>
          <w:rFonts w:hint="eastAsia" w:ascii="宋体" w:hAnsi="宋体" w:eastAsia="宋体" w:cs="宋体"/>
          <w:position w:val="-1"/>
          <w:sz w:val="24"/>
          <w:szCs w:val="24"/>
          <w:lang w:eastAsia="zh-CN"/>
        </w:rPr>
        <w:t>并</w:t>
      </w:r>
      <w:r>
        <w:rPr>
          <w:rFonts w:hint="eastAsia" w:ascii="宋体" w:hAnsi="宋体" w:eastAsia="宋体" w:cs="宋体"/>
          <w:position w:val="-1"/>
          <w:sz w:val="24"/>
          <w:szCs w:val="24"/>
        </w:rPr>
        <w:t>加盖公章，时间以合同签订时间为准</w:t>
      </w:r>
      <w:r>
        <w:rPr>
          <w:rFonts w:hint="eastAsia" w:ascii="宋体" w:hAnsi="宋体" w:eastAsia="宋体" w:cs="宋体"/>
          <w:position w:val="-1"/>
          <w:sz w:val="24"/>
          <w:szCs w:val="24"/>
          <w:lang w:eastAsia="zh-CN"/>
        </w:rPr>
        <w:t>。</w:t>
      </w:r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32DAA"/>
    <w:rsid w:val="50F3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9"/>
    <w:pPr>
      <w:keepNext/>
      <w:keepLines/>
      <w:tabs>
        <w:tab w:val="left" w:pos="900"/>
      </w:tabs>
      <w:spacing w:before="260" w:beforeLines="0" w:after="260" w:afterLines="0" w:line="416" w:lineRule="auto"/>
      <w:ind w:left="-47" w:firstLine="227"/>
      <w:outlineLvl w:val="1"/>
    </w:pPr>
    <w:rPr>
      <w:rFonts w:hint="eastAsia" w:ascii="Arial" w:hAnsi="Arial" w:eastAsia="黑体"/>
      <w:b/>
      <w:sz w:val="32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paragraph" w:customStyle="1" w:styleId="7">
    <w:name w:val="样式 标题 2 + Times New Roman 四号 非加粗 段前: 5 磅 段后: 0 磅 行距: 固定值 20..."/>
    <w:basedOn w:val="2"/>
    <w:unhideWhenUsed/>
    <w:qFormat/>
    <w:uiPriority w:val="99"/>
    <w:pPr>
      <w:tabs>
        <w:tab w:val="clear" w:pos="900"/>
      </w:tabs>
      <w:spacing w:before="100" w:beforeLines="0" w:after="0" w:afterLines="0" w:line="400" w:lineRule="exact"/>
    </w:pPr>
    <w:rPr>
      <w:rFonts w:hint="eastAsia" w:ascii="Times New Roman" w:hAnsi="Times New Roman"/>
      <w:b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2026-08-07T02:04:00Z</dcterms:created>
  <dc:creator>妙不可言</dc:creator>
  <cp:lastModifiedBy>妙不可言</cp:lastModifiedBy>
  <dcterms:modified xsi:type="dcterms:W3CDTF">2026-08-07T02:04:43Z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0E1025650963492EA0E5EDF27EA8020A_11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