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50F46">
      <w:pPr>
        <w:outlineLvl w:val="2"/>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资格响应表</w:t>
      </w:r>
    </w:p>
    <w:p w14:paraId="32BF260A">
      <w:pPr>
        <w:spacing w:before="0" w:after="0" w:line="360" w:lineRule="auto"/>
        <w:outlineLvl w:val="9"/>
        <w:rPr>
          <w:rFonts w:hint="eastAsia" w:ascii="仿宋_GB2312" w:hAnsi="仿宋_GB2312" w:eastAsia="仿宋_GB2312" w:cs="仿宋_GB2312"/>
          <w:b/>
          <w:bCs/>
          <w:sz w:val="32"/>
          <w:szCs w:val="32"/>
          <w:highlight w:val="none"/>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64DDCADC">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0C202832">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1.具有独立承担民事责任的能力（企业法人应提供统一社会信用代码的营业执照；事业法人应提供事业单位法人证、组织机构代码证等证明文件；其他组织应提供合法证明文件；自然人提供身份证明文件）； </w:t>
      </w:r>
    </w:p>
    <w:p w14:paraId="3EDE0482">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2.具有良好的商业信誉和健全的财务会计制度（提供2024年或2025年度财务审计报告或开标前6个月内银行资信证明或财政部门认可的政府采购专业担保机构出具的投标担保函）； </w:t>
      </w:r>
    </w:p>
    <w:p w14:paraId="72CF2E7D">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3.具有履行合同所必需的服务能力（格式详见附件）； </w:t>
      </w:r>
    </w:p>
    <w:p w14:paraId="2782511B">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4.具有依法缴纳税收和社会保障资金的良好记录（提供开标前12个月内任一月份的社保和缴纳税收的证明，依法不需要缴纳社会保障资金、免税或无须缴纳税款的供应商，应提供相关证明文件)； </w:t>
      </w:r>
    </w:p>
    <w:p w14:paraId="587C179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5.参加政府采购活动前三年内，在经营活动中没有重大违法记录（格式详见附件）供应商需在项目电子化交易系统中按要求上传相应证明文件并进行电子签章。</w:t>
      </w:r>
    </w:p>
    <w:p w14:paraId="33158AF9">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p>
    <w:p w14:paraId="5197C59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法定代表人直接参加投标的，须提供法定代表人身份证，并与营业执照上信息一致。法定代表人授权代表参加投标的，须提供法定代表人授权书；</w:t>
      </w:r>
    </w:p>
    <w:p w14:paraId="3E9AFA98">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供应商</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 xml:space="preserve">为代理商的应出具医疗器械经营许可证（或医疗器械经营备案凭证）和制造厂商的营业执照和医疗器械生产许可证（或医疗器械生产备案凭证）； </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供应商</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为生产厂商的应出具医疗器械生产许可证（或医疗器械生产备案凭证）和医疗器械经营许可证（或医疗器械经营备案凭证）</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w:t>
      </w:r>
    </w:p>
    <w:p w14:paraId="414DB2A6">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3、所投产品应出具医疗器械注册证或医疗器械备案凭证</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w:t>
      </w:r>
    </w:p>
    <w:p w14:paraId="1511068A">
      <w:pPr>
        <w:spacing w:line="400" w:lineRule="atLeast"/>
        <w:rPr>
          <w:rFonts w:hint="eastAsia" w:ascii="仿宋_GB2312" w:hAnsi="仿宋_GB2312" w:eastAsia="仿宋_GB2312" w:cs="仿宋_GB2312"/>
          <w:highlight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4</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4F330DA2">
      <w:pPr>
        <w:spacing w:line="400" w:lineRule="atLeast"/>
        <w:rPr>
          <w:rFonts w:hint="eastAsia" w:ascii="仿宋_GB2312" w:hAnsi="仿宋_GB2312" w:eastAsia="仿宋_GB2312" w:cs="仿宋_GB2312"/>
          <w:highlight w:val="none"/>
        </w:rPr>
      </w:pPr>
    </w:p>
    <w:p w14:paraId="7BA2AB91">
      <w:pPr>
        <w:spacing w:line="400" w:lineRule="atLeast"/>
        <w:rPr>
          <w:rFonts w:hint="eastAsia" w:ascii="仿宋_GB2312" w:hAnsi="仿宋_GB2312" w:eastAsia="仿宋_GB2312" w:cs="仿宋_GB2312"/>
          <w:highlight w:val="none"/>
        </w:rPr>
      </w:pPr>
    </w:p>
    <w:p w14:paraId="3770E254">
      <w:pPr>
        <w:pStyle w:val="8"/>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附件1 具有独立承担民事责任的能力（企业法人应提供统一社会信用代码的营业执照；事业法人应提供事业单位法人证、组织机构代码证等证明文件；其他组织应提供合法证明文件；自然人提供身份证明文件）；</w:t>
      </w:r>
    </w:p>
    <w:p w14:paraId="1E92E843">
      <w:pPr>
        <w:spacing w:line="360" w:lineRule="auto"/>
        <w:rPr>
          <w:rFonts w:hint="eastAsia" w:ascii="仿宋_GB2312" w:hAnsi="仿宋_GB2312" w:eastAsia="仿宋_GB2312" w:cs="仿宋_GB2312"/>
          <w:sz w:val="24"/>
          <w:highlight w:val="none"/>
        </w:rPr>
      </w:pPr>
    </w:p>
    <w:p w14:paraId="0F4A3232">
      <w:pPr>
        <w:spacing w:line="360" w:lineRule="auto"/>
        <w:rPr>
          <w:rFonts w:hint="eastAsia" w:ascii="仿宋_GB2312" w:hAnsi="仿宋_GB2312" w:eastAsia="仿宋_GB2312" w:cs="仿宋_GB2312"/>
          <w:sz w:val="24"/>
          <w:highlight w:val="none"/>
        </w:rPr>
      </w:pPr>
    </w:p>
    <w:p w14:paraId="0D794956">
      <w:pPr>
        <w:spacing w:line="360" w:lineRule="auto"/>
        <w:rPr>
          <w:rFonts w:hint="eastAsia" w:ascii="仿宋_GB2312" w:hAnsi="仿宋_GB2312" w:eastAsia="仿宋_GB2312" w:cs="仿宋_GB2312"/>
          <w:sz w:val="24"/>
          <w:highlight w:val="none"/>
        </w:rPr>
      </w:pPr>
    </w:p>
    <w:p w14:paraId="7147281E">
      <w:pPr>
        <w:spacing w:line="360" w:lineRule="auto"/>
        <w:rPr>
          <w:rFonts w:hint="eastAsia" w:ascii="仿宋_GB2312" w:hAnsi="仿宋_GB2312" w:eastAsia="仿宋_GB2312" w:cs="仿宋_GB2312"/>
          <w:sz w:val="24"/>
          <w:highlight w:val="none"/>
        </w:rPr>
      </w:pPr>
    </w:p>
    <w:p w14:paraId="48DA9BB5">
      <w:pPr>
        <w:spacing w:line="360" w:lineRule="auto"/>
        <w:rPr>
          <w:rFonts w:hint="eastAsia" w:ascii="仿宋_GB2312" w:hAnsi="仿宋_GB2312" w:eastAsia="仿宋_GB2312" w:cs="仿宋_GB2312"/>
          <w:sz w:val="24"/>
          <w:highlight w:val="none"/>
        </w:rPr>
      </w:pPr>
    </w:p>
    <w:p w14:paraId="6D634B8E">
      <w:pPr>
        <w:spacing w:line="360" w:lineRule="auto"/>
        <w:rPr>
          <w:rFonts w:hint="eastAsia" w:ascii="仿宋_GB2312" w:hAnsi="仿宋_GB2312" w:eastAsia="仿宋_GB2312" w:cs="仿宋_GB2312"/>
          <w:sz w:val="24"/>
          <w:highlight w:val="none"/>
        </w:rPr>
      </w:pPr>
    </w:p>
    <w:p w14:paraId="78963E71">
      <w:pPr>
        <w:spacing w:line="360" w:lineRule="auto"/>
        <w:rPr>
          <w:rFonts w:hint="eastAsia" w:ascii="仿宋_GB2312" w:hAnsi="仿宋_GB2312" w:eastAsia="仿宋_GB2312" w:cs="仿宋_GB2312"/>
          <w:sz w:val="24"/>
          <w:highlight w:val="none"/>
        </w:rPr>
      </w:pPr>
    </w:p>
    <w:p w14:paraId="306B322D">
      <w:pPr>
        <w:spacing w:line="360" w:lineRule="auto"/>
        <w:rPr>
          <w:rFonts w:hint="eastAsia" w:ascii="仿宋_GB2312" w:hAnsi="仿宋_GB2312" w:eastAsia="仿宋_GB2312" w:cs="仿宋_GB2312"/>
          <w:sz w:val="24"/>
          <w:highlight w:val="none"/>
        </w:rPr>
      </w:pPr>
    </w:p>
    <w:p w14:paraId="1B260715">
      <w:pPr>
        <w:spacing w:line="360" w:lineRule="auto"/>
        <w:rPr>
          <w:rFonts w:hint="eastAsia" w:ascii="仿宋_GB2312" w:hAnsi="仿宋_GB2312" w:eastAsia="仿宋_GB2312" w:cs="仿宋_GB2312"/>
          <w:sz w:val="24"/>
          <w:highlight w:val="none"/>
        </w:rPr>
      </w:pPr>
    </w:p>
    <w:p w14:paraId="737D614B">
      <w:pPr>
        <w:spacing w:line="360" w:lineRule="auto"/>
        <w:rPr>
          <w:rFonts w:hint="eastAsia" w:ascii="仿宋_GB2312" w:hAnsi="仿宋_GB2312" w:eastAsia="仿宋_GB2312" w:cs="仿宋_GB2312"/>
          <w:sz w:val="24"/>
          <w:highlight w:val="none"/>
        </w:rPr>
      </w:pPr>
    </w:p>
    <w:p w14:paraId="67D88B73">
      <w:pPr>
        <w:spacing w:line="360" w:lineRule="auto"/>
        <w:rPr>
          <w:rFonts w:hint="eastAsia" w:ascii="仿宋_GB2312" w:hAnsi="仿宋_GB2312" w:eastAsia="仿宋_GB2312" w:cs="仿宋_GB2312"/>
          <w:sz w:val="24"/>
          <w:highlight w:val="none"/>
        </w:rPr>
      </w:pPr>
    </w:p>
    <w:p w14:paraId="3A9A3982">
      <w:pPr>
        <w:spacing w:line="360" w:lineRule="auto"/>
        <w:rPr>
          <w:rFonts w:hint="eastAsia" w:ascii="仿宋_GB2312" w:hAnsi="仿宋_GB2312" w:eastAsia="仿宋_GB2312" w:cs="仿宋_GB2312"/>
          <w:sz w:val="24"/>
          <w:highlight w:val="none"/>
        </w:rPr>
      </w:pPr>
    </w:p>
    <w:p w14:paraId="143CE113">
      <w:pPr>
        <w:spacing w:line="360" w:lineRule="auto"/>
        <w:rPr>
          <w:rFonts w:hint="eastAsia" w:ascii="仿宋_GB2312" w:hAnsi="仿宋_GB2312" w:eastAsia="仿宋_GB2312" w:cs="仿宋_GB2312"/>
          <w:sz w:val="24"/>
          <w:highlight w:val="none"/>
        </w:rPr>
      </w:pPr>
    </w:p>
    <w:p w14:paraId="11F02772">
      <w:pPr>
        <w:spacing w:line="360" w:lineRule="auto"/>
        <w:rPr>
          <w:rFonts w:hint="eastAsia" w:ascii="仿宋_GB2312" w:hAnsi="仿宋_GB2312" w:eastAsia="仿宋_GB2312" w:cs="仿宋_GB2312"/>
          <w:sz w:val="24"/>
          <w:highlight w:val="none"/>
        </w:rPr>
      </w:pPr>
    </w:p>
    <w:p w14:paraId="29A292C3">
      <w:pPr>
        <w:spacing w:line="360" w:lineRule="auto"/>
        <w:rPr>
          <w:rFonts w:hint="eastAsia" w:ascii="仿宋_GB2312" w:hAnsi="仿宋_GB2312" w:eastAsia="仿宋_GB2312" w:cs="仿宋_GB2312"/>
          <w:sz w:val="24"/>
          <w:highlight w:val="none"/>
        </w:rPr>
      </w:pPr>
    </w:p>
    <w:p w14:paraId="09C1060A">
      <w:pPr>
        <w:spacing w:line="360" w:lineRule="auto"/>
        <w:rPr>
          <w:rFonts w:hint="eastAsia" w:ascii="仿宋_GB2312" w:hAnsi="仿宋_GB2312" w:eastAsia="仿宋_GB2312" w:cs="仿宋_GB2312"/>
          <w:sz w:val="24"/>
          <w:highlight w:val="none"/>
        </w:rPr>
      </w:pPr>
    </w:p>
    <w:p w14:paraId="66B55AFC">
      <w:pPr>
        <w:spacing w:line="360" w:lineRule="auto"/>
        <w:rPr>
          <w:rFonts w:hint="eastAsia" w:ascii="仿宋_GB2312" w:hAnsi="仿宋_GB2312" w:eastAsia="仿宋_GB2312" w:cs="仿宋_GB2312"/>
          <w:sz w:val="24"/>
          <w:highlight w:val="none"/>
        </w:rPr>
      </w:pPr>
    </w:p>
    <w:p w14:paraId="3A87003B">
      <w:pPr>
        <w:pStyle w:val="6"/>
        <w:rPr>
          <w:rFonts w:hint="eastAsia" w:ascii="仿宋_GB2312" w:hAnsi="仿宋_GB2312" w:eastAsia="仿宋_GB2312" w:cs="仿宋_GB2312"/>
          <w:highlight w:val="none"/>
        </w:rPr>
      </w:pPr>
    </w:p>
    <w:p w14:paraId="7DFCC0AE">
      <w:pPr>
        <w:spacing w:line="360" w:lineRule="auto"/>
        <w:rPr>
          <w:rFonts w:hint="eastAsia" w:ascii="仿宋_GB2312" w:hAnsi="仿宋_GB2312" w:eastAsia="仿宋_GB2312" w:cs="仿宋_GB2312"/>
          <w:sz w:val="24"/>
          <w:highlight w:val="none"/>
        </w:rPr>
      </w:pPr>
    </w:p>
    <w:p w14:paraId="6DEF6932">
      <w:pPr>
        <w:rPr>
          <w:rFonts w:hint="eastAsia" w:ascii="仿宋_GB2312" w:hAnsi="仿宋_GB2312" w:eastAsia="仿宋_GB2312" w:cs="仿宋_GB2312"/>
          <w:b/>
          <w:bCs/>
          <w:sz w:val="24"/>
          <w:highlight w:val="none"/>
        </w:rPr>
      </w:pPr>
      <w:bookmarkStart w:id="1" w:name="_Toc11646"/>
      <w:bookmarkStart w:id="2" w:name="_Toc24599"/>
      <w:bookmarkStart w:id="3" w:name="_Toc24657"/>
      <w:r>
        <w:rPr>
          <w:rFonts w:hint="eastAsia" w:ascii="仿宋_GB2312" w:hAnsi="仿宋_GB2312" w:eastAsia="仿宋_GB2312" w:cs="仿宋_GB2312"/>
          <w:b/>
          <w:bCs/>
          <w:sz w:val="24"/>
          <w:highlight w:val="none"/>
        </w:rPr>
        <w:br w:type="page"/>
      </w:r>
      <w:bookmarkEnd w:id="1"/>
      <w:bookmarkEnd w:id="2"/>
      <w:bookmarkEnd w:id="3"/>
      <w:bookmarkStart w:id="4" w:name="_Toc332805171"/>
      <w:bookmarkStart w:id="5" w:name="_Toc332805616"/>
    </w:p>
    <w:p w14:paraId="6A9FB27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2</w:t>
      </w:r>
      <w:bookmarkEnd w:id="4"/>
      <w:bookmarkEnd w:id="5"/>
      <w:r>
        <w:rPr>
          <w:rFonts w:hint="eastAsia" w:ascii="仿宋_GB2312" w:hAnsi="仿宋_GB2312" w:eastAsia="仿宋_GB2312" w:cs="仿宋_GB2312"/>
          <w:b/>
          <w:bCs/>
          <w:sz w:val="24"/>
          <w:highlight w:val="none"/>
          <w:lang w:val="en-US" w:eastAsia="zh-CN"/>
        </w:rPr>
        <w:t>具有良好的商业信誉和健全的财务会计制度（提供2024年或2025年度财务审计报告或开标前6个月内银行资信证明或财政部门认可的政府采购专业担保机构出具的投标担保函）；</w:t>
      </w:r>
    </w:p>
    <w:p w14:paraId="4971B7BF">
      <w:pPr>
        <w:spacing w:line="360" w:lineRule="auto"/>
        <w:rPr>
          <w:rFonts w:hint="eastAsia" w:ascii="仿宋_GB2312" w:hAnsi="仿宋_GB2312" w:eastAsia="仿宋_GB2312" w:cs="仿宋_GB2312"/>
          <w:sz w:val="24"/>
          <w:highlight w:val="none"/>
        </w:rPr>
      </w:pPr>
    </w:p>
    <w:p w14:paraId="14EEFA61">
      <w:pP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p>
    <w:p w14:paraId="544EE75B">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3</w:t>
      </w:r>
      <w:r>
        <w:rPr>
          <w:rFonts w:hint="eastAsia" w:ascii="仿宋_GB2312" w:hAnsi="仿宋_GB2312" w:eastAsia="仿宋_GB2312" w:cs="仿宋_GB2312"/>
          <w:b/>
          <w:bCs/>
          <w:sz w:val="24"/>
          <w:highlight w:val="none"/>
        </w:rPr>
        <w:t xml:space="preserve"> 具有履行合同所必需的服务能力（格式详见附件）；</w:t>
      </w:r>
    </w:p>
    <w:p w14:paraId="10277CC2">
      <w:pPr>
        <w:spacing w:line="360" w:lineRule="auto"/>
        <w:rPr>
          <w:rFonts w:hint="eastAsia" w:ascii="仿宋_GB2312" w:hAnsi="仿宋_GB2312" w:eastAsia="仿宋_GB2312" w:cs="仿宋_GB2312"/>
          <w:sz w:val="24"/>
          <w:highlight w:val="none"/>
        </w:rPr>
      </w:pPr>
    </w:p>
    <w:p w14:paraId="432F1687">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188FAFA9">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7E6349BA">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5F204B9D">
      <w:pPr>
        <w:pStyle w:val="11"/>
        <w:rPr>
          <w:rFonts w:hint="eastAsia" w:ascii="仿宋_GB2312" w:hAnsi="仿宋_GB2312" w:eastAsia="仿宋_GB2312" w:cs="仿宋_GB2312"/>
          <w:spacing w:val="4"/>
          <w:sz w:val="24"/>
          <w:highlight w:val="none"/>
        </w:rPr>
      </w:pPr>
    </w:p>
    <w:p w14:paraId="6C33724E">
      <w:pPr>
        <w:rPr>
          <w:rFonts w:hint="eastAsia" w:ascii="仿宋_GB2312" w:hAnsi="仿宋_GB2312" w:eastAsia="仿宋_GB2312" w:cs="仿宋_GB2312"/>
          <w:highlight w:val="none"/>
        </w:rPr>
      </w:pPr>
    </w:p>
    <w:p w14:paraId="02F9A7FB">
      <w:pPr>
        <w:pStyle w:val="6"/>
        <w:rPr>
          <w:rFonts w:hint="eastAsia" w:ascii="仿宋_GB2312" w:hAnsi="仿宋_GB2312" w:eastAsia="仿宋_GB2312" w:cs="仿宋_GB2312"/>
          <w:spacing w:val="4"/>
          <w:sz w:val="24"/>
          <w:szCs w:val="24"/>
          <w:highlight w:val="none"/>
        </w:rPr>
      </w:pPr>
    </w:p>
    <w:p w14:paraId="072A8B26">
      <w:pPr>
        <w:rPr>
          <w:rFonts w:hint="eastAsia" w:ascii="仿宋_GB2312" w:hAnsi="仿宋_GB2312" w:eastAsia="仿宋_GB2312" w:cs="仿宋_GB2312"/>
          <w:highlight w:val="none"/>
        </w:rPr>
      </w:pPr>
    </w:p>
    <w:p w14:paraId="2E787713">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rPr>
        <w:t>：</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（盖单位章）</w:t>
      </w:r>
    </w:p>
    <w:p w14:paraId="7FA3B170">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rPr>
        <w:t>法定代表人或其授权代理人：</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（签字或盖章）</w:t>
      </w:r>
    </w:p>
    <w:p w14:paraId="439C87AE">
      <w:pPr>
        <w:ind w:firstLine="2640" w:firstLineChars="1100"/>
        <w:rPr>
          <w:rFonts w:hint="eastAsia" w:ascii="仿宋" w:hAnsi="仿宋" w:eastAsia="仿宋" w:cs="仿宋"/>
          <w:b w:val="0"/>
          <w:bCs/>
        </w:rPr>
      </w:pPr>
      <w:r>
        <w:rPr>
          <w:rFonts w:hint="eastAsia" w:ascii="仿宋" w:hAnsi="仿宋" w:eastAsia="仿宋" w:cs="仿宋"/>
          <w:b w:val="0"/>
          <w:bCs/>
          <w:sz w:val="24"/>
          <w:szCs w:val="24"/>
          <w:highlight w:val="none"/>
          <w:lang w:bidi="ar"/>
        </w:rPr>
        <w:t>日期：</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 xml:space="preserve">年 </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月</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日</w:t>
      </w:r>
    </w:p>
    <w:p w14:paraId="50F19E1C">
      <w:pPr>
        <w:spacing w:line="360" w:lineRule="auto"/>
        <w:rPr>
          <w:rFonts w:hint="eastAsia" w:ascii="仿宋_GB2312" w:hAnsi="仿宋_GB2312" w:eastAsia="仿宋_GB2312" w:cs="仿宋_GB2312"/>
          <w:sz w:val="24"/>
          <w:highlight w:val="none"/>
        </w:rPr>
      </w:pPr>
    </w:p>
    <w:p w14:paraId="09F8FE31">
      <w:pPr>
        <w:spacing w:line="360" w:lineRule="auto"/>
        <w:rPr>
          <w:rFonts w:hint="eastAsia" w:ascii="仿宋_GB2312" w:hAnsi="仿宋_GB2312" w:eastAsia="仿宋_GB2312" w:cs="仿宋_GB2312"/>
          <w:sz w:val="24"/>
          <w:highlight w:val="none"/>
        </w:rPr>
      </w:pPr>
    </w:p>
    <w:p w14:paraId="6E28F886">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58E36C9A">
      <w:pPr>
        <w:spacing w:line="360" w:lineRule="auto"/>
        <w:rPr>
          <w:rFonts w:hint="eastAsia" w:ascii="仿宋_GB2312" w:hAnsi="仿宋_GB2312" w:eastAsia="仿宋_GB2312" w:cs="仿宋_GB2312"/>
          <w:sz w:val="24"/>
          <w:highlight w:val="none"/>
        </w:rPr>
      </w:pPr>
      <w:bookmarkStart w:id="6" w:name="_Toc332805617"/>
      <w:bookmarkStart w:id="7" w:name="_Toc332805172"/>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 xml:space="preserve">4 </w:t>
      </w:r>
      <w:bookmarkEnd w:id="6"/>
      <w:bookmarkEnd w:id="7"/>
      <w:bookmarkStart w:id="8" w:name="_Toc109543226"/>
      <w:bookmarkStart w:id="9" w:name="_Toc109542406"/>
      <w:r>
        <w:rPr>
          <w:rFonts w:hint="eastAsia" w:ascii="仿宋_GB2312" w:hAnsi="仿宋_GB2312" w:eastAsia="仿宋_GB2312" w:cs="仿宋_GB2312"/>
          <w:b/>
          <w:bCs/>
          <w:sz w:val="24"/>
          <w:highlight w:val="none"/>
          <w:lang w:val="en-US" w:eastAsia="zh-CN"/>
        </w:rPr>
        <w:t>具有依法缴纳税收和社会保障资金的良好记录（提供开标前12个月内任一月份的社保和缴纳税收的证明，依法不需要缴纳社会保障资金、免税或无须缴纳税款的供应商，应提供相关证明文件)；</w:t>
      </w:r>
    </w:p>
    <w:bookmarkEnd w:id="8"/>
    <w:bookmarkEnd w:id="9"/>
    <w:p w14:paraId="1AFE759C">
      <w:pPr>
        <w:spacing w:line="360" w:lineRule="auto"/>
        <w:rPr>
          <w:rFonts w:hint="eastAsia" w:ascii="仿宋_GB2312" w:hAnsi="仿宋_GB2312" w:eastAsia="仿宋_GB2312" w:cs="仿宋_GB2312"/>
          <w:sz w:val="24"/>
          <w:highlight w:val="none"/>
        </w:rPr>
      </w:pPr>
    </w:p>
    <w:p w14:paraId="2B538EF7">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618"/>
      <w:bookmarkStart w:id="11" w:name="_Toc332805173"/>
    </w:p>
    <w:bookmarkEnd w:id="10"/>
    <w:bookmarkEnd w:id="11"/>
    <w:p w14:paraId="69A5F629">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5参加政府采购活动前三年内，在经营活动中没有重大违法记录（格式详见附件）</w:t>
      </w:r>
    </w:p>
    <w:p w14:paraId="452E7E44">
      <w:pPr>
        <w:spacing w:line="360" w:lineRule="auto"/>
        <w:rPr>
          <w:rFonts w:hint="eastAsia" w:ascii="仿宋_GB2312" w:hAnsi="仿宋_GB2312" w:eastAsia="仿宋_GB2312" w:cs="仿宋_GB2312"/>
          <w:sz w:val="24"/>
          <w:highlight w:val="none"/>
        </w:rPr>
      </w:pPr>
    </w:p>
    <w:p w14:paraId="18A5A34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4F5708C6">
      <w:pPr>
        <w:pStyle w:val="10"/>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2F0ABA96">
      <w:pPr>
        <w:pStyle w:val="10"/>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B97CE82">
      <w:pPr>
        <w:pStyle w:val="10"/>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01855B7C">
      <w:pPr>
        <w:pStyle w:val="10"/>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0EAA283F">
      <w:pPr>
        <w:pStyle w:val="10"/>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70A483FE">
      <w:pPr>
        <w:pStyle w:val="10"/>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14A2E36D">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5D244BB5">
      <w:pPr>
        <w:pStyle w:val="7"/>
        <w:rPr>
          <w:rFonts w:hint="eastAsia" w:ascii="仿宋_GB2312" w:hAnsi="仿宋_GB2312" w:eastAsia="仿宋_GB2312" w:cs="仿宋_GB2312"/>
          <w:szCs w:val="24"/>
          <w:highlight w:val="none"/>
          <w:shd w:val="clear" w:color="auto" w:fill="FFFFFF"/>
        </w:rPr>
      </w:pPr>
    </w:p>
    <w:p w14:paraId="5A7775BE">
      <w:pPr>
        <w:pStyle w:val="7"/>
        <w:rPr>
          <w:rFonts w:hint="eastAsia" w:ascii="仿宋_GB2312" w:hAnsi="仿宋_GB2312" w:eastAsia="仿宋_GB2312" w:cs="仿宋_GB2312"/>
          <w:szCs w:val="24"/>
          <w:highlight w:val="none"/>
          <w:shd w:val="clear" w:color="auto" w:fill="FFFFFF"/>
        </w:rPr>
      </w:pPr>
    </w:p>
    <w:p w14:paraId="6AD09340">
      <w:pPr>
        <w:spacing w:line="360" w:lineRule="auto"/>
        <w:rPr>
          <w:rFonts w:hint="eastAsia" w:ascii="仿宋_GB2312" w:hAnsi="仿宋_GB2312" w:eastAsia="仿宋_GB2312" w:cs="仿宋_GB2312"/>
          <w:sz w:val="24"/>
          <w:highlight w:val="none"/>
        </w:rPr>
      </w:pPr>
    </w:p>
    <w:p w14:paraId="5CD997DF">
      <w:pPr>
        <w:spacing w:line="360" w:lineRule="auto"/>
        <w:rPr>
          <w:rFonts w:hint="eastAsia" w:ascii="仿宋_GB2312" w:hAnsi="仿宋_GB2312" w:eastAsia="仿宋_GB2312" w:cs="仿宋_GB2312"/>
          <w:sz w:val="24"/>
          <w:highlight w:val="none"/>
        </w:rPr>
      </w:pPr>
    </w:p>
    <w:p w14:paraId="3F54A03B">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rPr>
        <w:t>：</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（盖单位章）</w:t>
      </w:r>
    </w:p>
    <w:p w14:paraId="5403765F">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rPr>
        <w:t>法定代表人或其授权代理人：</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（签字或盖章）</w:t>
      </w:r>
    </w:p>
    <w:p w14:paraId="04F81A16">
      <w:pPr>
        <w:ind w:firstLine="2640" w:firstLineChars="1100"/>
        <w:rPr>
          <w:rFonts w:hint="eastAsia" w:ascii="仿宋" w:hAnsi="仿宋" w:eastAsia="仿宋" w:cs="仿宋"/>
          <w:b w:val="0"/>
          <w:bCs/>
        </w:rPr>
      </w:pPr>
      <w:r>
        <w:rPr>
          <w:rFonts w:hint="eastAsia" w:ascii="仿宋" w:hAnsi="仿宋" w:eastAsia="仿宋" w:cs="仿宋"/>
          <w:b w:val="0"/>
          <w:bCs/>
          <w:sz w:val="24"/>
          <w:szCs w:val="24"/>
          <w:highlight w:val="none"/>
          <w:lang w:bidi="ar"/>
        </w:rPr>
        <w:t>日期：</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 xml:space="preserve">年 </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月</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日</w:t>
      </w:r>
    </w:p>
    <w:p w14:paraId="052CFED8">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6FFF4F3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6</w:t>
      </w:r>
      <w:r>
        <w:rPr>
          <w:rFonts w:hint="eastAsia" w:ascii="仿宋_GB2312" w:hAnsi="仿宋_GB2312" w:eastAsia="仿宋_GB2312" w:cs="仿宋_GB2312"/>
          <w:b/>
          <w:bCs/>
          <w:sz w:val="24"/>
          <w:highlight w:val="none"/>
        </w:rPr>
        <w:t xml:space="preserve"> 法定代表人授权委托书</w:t>
      </w:r>
    </w:p>
    <w:p w14:paraId="18CE2384">
      <w:pPr>
        <w:spacing w:line="360" w:lineRule="auto"/>
        <w:rPr>
          <w:rFonts w:hint="eastAsia" w:ascii="仿宋_GB2312" w:hAnsi="仿宋_GB2312" w:eastAsia="仿宋_GB2312" w:cs="仿宋_GB2312"/>
          <w:sz w:val="24"/>
          <w:highlight w:val="none"/>
        </w:rPr>
      </w:pPr>
    </w:p>
    <w:p w14:paraId="0B45ED7A">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的投标活动。代理人在本次投标中所签署的一切文件和处理的一切有关事物，我公司均予承认。</w:t>
      </w:r>
    </w:p>
    <w:p w14:paraId="1191E002">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56DEE653">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12"/>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26B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C130A6C">
            <w:pPr>
              <w:spacing w:line="360" w:lineRule="auto"/>
              <w:rPr>
                <w:rFonts w:hint="eastAsia" w:ascii="仿宋_GB2312" w:hAnsi="仿宋_GB2312" w:eastAsia="仿宋_GB2312" w:cs="仿宋_GB2312"/>
                <w:sz w:val="24"/>
                <w:highlight w:val="none"/>
              </w:rPr>
            </w:pPr>
          </w:p>
          <w:p w14:paraId="6755DF66">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6AE997D2">
            <w:pPr>
              <w:spacing w:line="360" w:lineRule="auto"/>
              <w:jc w:val="center"/>
              <w:rPr>
                <w:rFonts w:hint="eastAsia" w:ascii="仿宋_GB2312" w:hAnsi="仿宋_GB2312" w:eastAsia="仿宋_GB2312" w:cs="仿宋_GB2312"/>
                <w:sz w:val="24"/>
                <w:highlight w:val="none"/>
              </w:rPr>
            </w:pPr>
          </w:p>
          <w:p w14:paraId="347F2D5D">
            <w:pPr>
              <w:spacing w:line="360" w:lineRule="auto"/>
              <w:jc w:val="center"/>
              <w:rPr>
                <w:rFonts w:hint="eastAsia" w:ascii="仿宋_GB2312" w:hAnsi="仿宋_GB2312" w:eastAsia="仿宋_GB2312" w:cs="仿宋_GB2312"/>
                <w:sz w:val="24"/>
                <w:highlight w:val="none"/>
              </w:rPr>
            </w:pPr>
          </w:p>
          <w:p w14:paraId="19C75AD3">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25358CDA">
            <w:pPr>
              <w:spacing w:line="360" w:lineRule="auto"/>
              <w:rPr>
                <w:rFonts w:hint="eastAsia" w:ascii="仿宋_GB2312" w:hAnsi="仿宋_GB2312" w:eastAsia="仿宋_GB2312" w:cs="仿宋_GB2312"/>
                <w:sz w:val="24"/>
                <w:highlight w:val="none"/>
              </w:rPr>
            </w:pPr>
          </w:p>
          <w:p w14:paraId="7D6E964C">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6029049C">
            <w:pPr>
              <w:spacing w:line="360" w:lineRule="auto"/>
              <w:jc w:val="center"/>
              <w:rPr>
                <w:rFonts w:hint="eastAsia" w:ascii="仿宋_GB2312" w:hAnsi="仿宋_GB2312" w:eastAsia="仿宋_GB2312" w:cs="仿宋_GB2312"/>
                <w:sz w:val="24"/>
                <w:highlight w:val="none"/>
              </w:rPr>
            </w:pPr>
          </w:p>
          <w:p w14:paraId="1B90E12E">
            <w:pPr>
              <w:spacing w:line="360" w:lineRule="auto"/>
              <w:jc w:val="center"/>
              <w:rPr>
                <w:rFonts w:hint="eastAsia" w:ascii="仿宋_GB2312" w:hAnsi="仿宋_GB2312" w:eastAsia="仿宋_GB2312" w:cs="仿宋_GB2312"/>
                <w:sz w:val="24"/>
                <w:highlight w:val="none"/>
              </w:rPr>
            </w:pPr>
          </w:p>
          <w:p w14:paraId="2355A28E">
            <w:pPr>
              <w:spacing w:line="360" w:lineRule="auto"/>
              <w:jc w:val="center"/>
              <w:rPr>
                <w:rFonts w:hint="eastAsia" w:ascii="仿宋_GB2312" w:hAnsi="仿宋_GB2312" w:eastAsia="仿宋_GB2312" w:cs="仿宋_GB2312"/>
                <w:sz w:val="24"/>
                <w:highlight w:val="none"/>
              </w:rPr>
            </w:pPr>
          </w:p>
        </w:tc>
      </w:tr>
    </w:tbl>
    <w:p w14:paraId="37BE90C3">
      <w:pPr>
        <w:spacing w:line="360" w:lineRule="auto"/>
        <w:rPr>
          <w:rFonts w:hint="eastAsia" w:ascii="仿宋_GB2312" w:hAnsi="仿宋_GB2312" w:eastAsia="仿宋_GB2312" w:cs="仿宋_GB2312"/>
          <w:sz w:val="24"/>
          <w:highlight w:val="none"/>
        </w:rPr>
      </w:pPr>
    </w:p>
    <w:p w14:paraId="6A91077B">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5B33101D">
      <w:pPr>
        <w:spacing w:line="360" w:lineRule="auto"/>
        <w:jc w:val="right"/>
        <w:rPr>
          <w:rFonts w:hint="eastAsia" w:ascii="仿宋_GB2312" w:hAnsi="仿宋_GB2312" w:eastAsia="仿宋_GB2312" w:cs="仿宋_GB2312"/>
          <w:sz w:val="24"/>
          <w:highlight w:val="none"/>
        </w:rPr>
      </w:pPr>
    </w:p>
    <w:p w14:paraId="03C8121B">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（公章）</w:t>
      </w:r>
    </w:p>
    <w:p w14:paraId="53CD472A">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6A3E9687">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（签字或盖章）</w:t>
      </w:r>
    </w:p>
    <w:p w14:paraId="577F8EEE">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66C68171">
      <w:pPr>
        <w:spacing w:line="360" w:lineRule="auto"/>
        <w:rPr>
          <w:rFonts w:hint="eastAsia" w:ascii="仿宋_GB2312" w:hAnsi="仿宋_GB2312" w:eastAsia="仿宋_GB2312" w:cs="仿宋_GB2312"/>
          <w:b/>
          <w:bCs/>
          <w:sz w:val="24"/>
          <w:highlight w:val="none"/>
        </w:rPr>
      </w:pPr>
    </w:p>
    <w:p w14:paraId="65BF043E">
      <w:pPr>
        <w:rPr>
          <w:rFonts w:hint="eastAsia"/>
        </w:rPr>
      </w:pPr>
    </w:p>
    <w:p w14:paraId="6478E2AF">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54B12492">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7</w:t>
      </w:r>
      <w:r>
        <w:rPr>
          <w:rFonts w:hint="eastAsia" w:ascii="仿宋_GB2312" w:hAnsi="仿宋_GB2312" w:eastAsia="仿宋_GB2312" w:cs="仿宋_GB2312"/>
          <w:b/>
          <w:bCs/>
          <w:sz w:val="24"/>
          <w:highlight w:val="none"/>
        </w:rPr>
        <w:t xml:space="preserve"> 招标文件要求的其他证明文件</w:t>
      </w:r>
    </w:p>
    <w:p w14:paraId="08CFD268">
      <w:pPr>
        <w:pStyle w:val="11"/>
        <w:rPr>
          <w:rFonts w:hint="eastAsia" w:ascii="仿宋_GB2312" w:hAnsi="仿宋_GB2312" w:eastAsia="仿宋_GB2312" w:cs="仿宋_GB2312"/>
        </w:rPr>
      </w:pPr>
    </w:p>
    <w:p w14:paraId="73E7F5BE">
      <w:pPr>
        <w:numPr>
          <w:ilvl w:val="0"/>
          <w:numId w:val="0"/>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val="en-US"/>
        </w:rPr>
      </w:pPr>
      <w:r>
        <w:rPr>
          <w:rFonts w:hint="eastAsia" w:ascii="仿宋_GB2312" w:hAnsi="仿宋_GB2312" w:eastAsia="仿宋_GB2312" w:cs="仿宋_GB2312"/>
          <w:b/>
          <w:bCs/>
          <w:caps w:val="0"/>
          <w:smallCaps w:val="0"/>
          <w:color w:val="auto"/>
          <w:spacing w:val="0"/>
          <w:sz w:val="24"/>
          <w:highlight w:val="none"/>
          <w:lang w:val="en-US" w:eastAsia="zh-CN"/>
        </w:rPr>
        <w:t>资格证明材料索引表</w:t>
      </w:r>
    </w:p>
    <w:tbl>
      <w:tblPr>
        <w:tblStyle w:val="1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3"/>
        <w:gridCol w:w="1087"/>
        <w:gridCol w:w="3853"/>
        <w:gridCol w:w="1146"/>
        <w:gridCol w:w="909"/>
        <w:gridCol w:w="909"/>
      </w:tblGrid>
      <w:tr w14:paraId="6D9F3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tcBorders>
              <w:top w:val="single" w:color="000000" w:sz="4" w:space="0"/>
              <w:left w:val="single" w:color="000000" w:sz="4" w:space="0"/>
              <w:bottom w:val="single" w:color="000000" w:sz="4" w:space="0"/>
              <w:right w:val="single" w:color="000000" w:sz="4" w:space="0"/>
            </w:tcBorders>
            <w:noWrap w:val="0"/>
            <w:vAlign w:val="top"/>
          </w:tcPr>
          <w:p w14:paraId="4434AC50">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序号</w:t>
            </w:r>
          </w:p>
        </w:tc>
        <w:tc>
          <w:tcPr>
            <w:tcW w:w="638" w:type="pct"/>
            <w:tcBorders>
              <w:top w:val="single" w:color="000000" w:sz="4" w:space="0"/>
              <w:left w:val="single" w:color="000000" w:sz="4" w:space="0"/>
              <w:bottom w:val="single" w:color="000000" w:sz="4" w:space="0"/>
              <w:right w:val="single" w:color="000000" w:sz="4" w:space="0"/>
            </w:tcBorders>
            <w:noWrap w:val="0"/>
            <w:vAlign w:val="top"/>
          </w:tcPr>
          <w:p w14:paraId="2B3C60E9">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产品名称</w:t>
            </w:r>
          </w:p>
        </w:tc>
        <w:tc>
          <w:tcPr>
            <w:tcW w:w="2260" w:type="pct"/>
            <w:tcBorders>
              <w:top w:val="single" w:color="000000" w:sz="4" w:space="0"/>
              <w:left w:val="single" w:color="000000" w:sz="4" w:space="0"/>
              <w:bottom w:val="single" w:color="000000" w:sz="4" w:space="0"/>
              <w:right w:val="single" w:color="000000" w:sz="4" w:space="0"/>
            </w:tcBorders>
            <w:noWrap w:val="0"/>
            <w:vAlign w:val="top"/>
          </w:tcPr>
          <w:p w14:paraId="1244EB64">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证明材料</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2115BC9B">
            <w:pPr>
              <w:keepNext w:val="0"/>
              <w:keepLines w:val="0"/>
              <w:widowControl/>
              <w:suppressLineNumbers w:val="0"/>
              <w:jc w:val="center"/>
              <w:textAlignment w:val="top"/>
              <w:rPr>
                <w:rFonts w:hint="default"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有/无</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F83F843">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投标文件页码</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1FCC682">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备注</w:t>
            </w:r>
          </w:p>
        </w:tc>
      </w:tr>
      <w:tr w14:paraId="19620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restart"/>
            <w:tcBorders>
              <w:top w:val="single" w:color="000000" w:sz="4" w:space="0"/>
              <w:left w:val="single" w:color="000000" w:sz="4" w:space="0"/>
              <w:right w:val="single" w:color="000000" w:sz="4" w:space="0"/>
            </w:tcBorders>
            <w:noWrap w:val="0"/>
            <w:vAlign w:val="center"/>
          </w:tcPr>
          <w:p w14:paraId="60886B49">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1</w:t>
            </w:r>
          </w:p>
        </w:tc>
        <w:tc>
          <w:tcPr>
            <w:tcW w:w="638" w:type="pct"/>
            <w:vMerge w:val="restart"/>
            <w:tcBorders>
              <w:top w:val="single" w:color="000000" w:sz="4" w:space="0"/>
              <w:left w:val="single" w:color="000000" w:sz="4" w:space="0"/>
              <w:right w:val="single" w:color="000000" w:sz="4" w:space="0"/>
            </w:tcBorders>
            <w:noWrap w:val="0"/>
            <w:vAlign w:val="center"/>
          </w:tcPr>
          <w:p w14:paraId="1397EB54">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035E009C">
            <w:pPr>
              <w:keepNext w:val="0"/>
              <w:keepLines w:val="0"/>
              <w:widowControl/>
              <w:suppressLineNumbers w:val="0"/>
              <w:spacing w:line="400" w:lineRule="atLeast"/>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供应商</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为代理商的应出具医疗器械经营许可证（或医疗器械经营备案凭证）和制造厂商的营业执照和医疗器械生产许可证（或医疗器械生产备案凭证）；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218B8E42">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96C4FE9">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56A3899B">
            <w:pPr>
              <w:jc w:val="both"/>
              <w:rPr>
                <w:rFonts w:hint="eastAsia" w:ascii="仿宋_GB2312" w:hAnsi="仿宋_GB2312" w:eastAsia="仿宋_GB2312" w:cs="仿宋_GB2312"/>
                <w:b/>
                <w:bCs/>
                <w:i w:val="0"/>
                <w:iCs w:val="0"/>
                <w:color w:val="000000"/>
                <w:sz w:val="24"/>
                <w:szCs w:val="24"/>
                <w:highlight w:val="none"/>
                <w:u w:val="none"/>
              </w:rPr>
            </w:pPr>
          </w:p>
        </w:tc>
      </w:tr>
      <w:tr w14:paraId="5340B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continue"/>
            <w:tcBorders>
              <w:left w:val="single" w:color="000000" w:sz="4" w:space="0"/>
              <w:right w:val="single" w:color="000000" w:sz="4" w:space="0"/>
            </w:tcBorders>
            <w:noWrap w:val="0"/>
            <w:vAlign w:val="center"/>
          </w:tcPr>
          <w:p w14:paraId="64F97FCD">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45E2ACC5">
            <w:pPr>
              <w:jc w:val="center"/>
              <w:rPr>
                <w:rFonts w:hint="eastAsia" w:ascii="仿宋_GB2312" w:hAnsi="仿宋_GB2312" w:eastAsia="仿宋_GB2312" w:cs="仿宋_GB2312"/>
                <w:i w:val="0"/>
                <w:iCs w:val="0"/>
                <w:color w:val="000000"/>
                <w:sz w:val="24"/>
                <w:szCs w:val="24"/>
                <w:highlight w:val="none"/>
                <w:u w:val="none"/>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6F936BD0">
            <w:pPr>
              <w:keepNext w:val="0"/>
              <w:keepLines w:val="0"/>
              <w:widowControl/>
              <w:suppressLineNumbers w:val="0"/>
              <w:spacing w:line="400" w:lineRule="atLeast"/>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供应商</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为生产厂商的应出具医疗器械生产许可证（或医疗器械生产备案凭证）和医疗器械经营许可证（或医疗器械经营备案凭证）</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5525DD37">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7F43C6D">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337263BF">
            <w:pPr>
              <w:jc w:val="both"/>
              <w:rPr>
                <w:rFonts w:hint="eastAsia" w:ascii="仿宋_GB2312" w:hAnsi="仿宋_GB2312" w:eastAsia="仿宋_GB2312" w:cs="仿宋_GB2312"/>
                <w:b/>
                <w:bCs/>
                <w:i w:val="0"/>
                <w:iCs w:val="0"/>
                <w:color w:val="000000"/>
                <w:sz w:val="24"/>
                <w:szCs w:val="24"/>
                <w:highlight w:val="none"/>
                <w:u w:val="none"/>
              </w:rPr>
            </w:pPr>
          </w:p>
        </w:tc>
      </w:tr>
      <w:tr w14:paraId="5B739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vMerge w:val="continue"/>
            <w:tcBorders>
              <w:left w:val="single" w:color="000000" w:sz="4" w:space="0"/>
              <w:right w:val="single" w:color="000000" w:sz="4" w:space="0"/>
            </w:tcBorders>
            <w:noWrap w:val="0"/>
            <w:vAlign w:val="center"/>
          </w:tcPr>
          <w:p w14:paraId="5568075F">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7F88765B">
            <w:pPr>
              <w:jc w:val="center"/>
              <w:rPr>
                <w:rFonts w:hint="eastAsia" w:ascii="仿宋_GB2312" w:hAnsi="仿宋_GB2312" w:eastAsia="仿宋_GB2312" w:cs="仿宋_GB2312"/>
                <w:i w:val="0"/>
                <w:iCs w:val="0"/>
                <w:color w:val="000000"/>
                <w:sz w:val="24"/>
                <w:szCs w:val="24"/>
                <w:highlight w:val="none"/>
                <w:u w:val="none"/>
              </w:rPr>
            </w:pP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7D1A2969">
            <w:pPr>
              <w:keepNext w:val="0"/>
              <w:keepLines w:val="0"/>
              <w:widowControl/>
              <w:suppressLineNumbers w:val="0"/>
              <w:spacing w:line="400" w:lineRule="atLeast"/>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所投产品应出具医疗器械注册证或医疗器械备案凭证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28239B53">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B9B24AD">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76630257">
            <w:pPr>
              <w:jc w:val="both"/>
              <w:rPr>
                <w:rFonts w:hint="eastAsia" w:ascii="仿宋_GB2312" w:hAnsi="仿宋_GB2312" w:eastAsia="仿宋_GB2312" w:cs="仿宋_GB2312"/>
                <w:b/>
                <w:bCs/>
                <w:i w:val="0"/>
                <w:iCs w:val="0"/>
                <w:color w:val="000000"/>
                <w:sz w:val="24"/>
                <w:szCs w:val="24"/>
                <w:highlight w:val="none"/>
                <w:u w:val="none"/>
              </w:rPr>
            </w:pPr>
          </w:p>
        </w:tc>
      </w:tr>
      <w:tr w14:paraId="7EA97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60" w:type="pct"/>
            <w:tcBorders>
              <w:top w:val="single" w:color="000000" w:sz="4" w:space="0"/>
              <w:left w:val="single" w:color="000000" w:sz="4" w:space="0"/>
              <w:bottom w:val="single" w:color="000000" w:sz="4" w:space="0"/>
              <w:right w:val="single" w:color="000000" w:sz="4" w:space="0"/>
            </w:tcBorders>
            <w:noWrap w:val="0"/>
            <w:vAlign w:val="center"/>
          </w:tcPr>
          <w:p w14:paraId="3A9EC121">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51C2626A">
            <w:pPr>
              <w:jc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2260" w:type="pct"/>
            <w:tcBorders>
              <w:top w:val="single" w:color="000000" w:sz="4" w:space="0"/>
              <w:left w:val="single" w:color="000000" w:sz="4" w:space="0"/>
              <w:bottom w:val="single" w:color="000000" w:sz="4" w:space="0"/>
              <w:right w:val="single" w:color="000000" w:sz="4" w:space="0"/>
            </w:tcBorders>
            <w:noWrap w:val="0"/>
            <w:vAlign w:val="center"/>
          </w:tcPr>
          <w:p w14:paraId="6042046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26B63E06">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D18254D">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ign w:val="center"/>
          </w:tcPr>
          <w:p w14:paraId="5456C29B">
            <w:pPr>
              <w:rPr>
                <w:rFonts w:hint="eastAsia" w:ascii="仿宋_GB2312" w:hAnsi="仿宋_GB2312" w:eastAsia="仿宋_GB2312" w:cs="仿宋_GB2312"/>
                <w:i w:val="0"/>
                <w:iCs w:val="0"/>
                <w:color w:val="000000"/>
                <w:sz w:val="22"/>
                <w:szCs w:val="22"/>
                <w:highlight w:val="none"/>
                <w:u w:val="none"/>
              </w:rPr>
            </w:pPr>
          </w:p>
        </w:tc>
      </w:tr>
    </w:tbl>
    <w:p w14:paraId="32B824FB">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p>
    <w:p w14:paraId="164A3EED">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注：需在上表中列明准确页码范围，并按后附格式要求对所投产品逐项进行响应。</w:t>
      </w:r>
    </w:p>
    <w:p w14:paraId="37D84245">
      <w:pPr>
        <w:spacing w:line="360" w:lineRule="auto"/>
        <w:rPr>
          <w:rFonts w:hint="eastAsia" w:ascii="仿宋_GB2312" w:hAnsi="仿宋_GB2312" w:eastAsia="仿宋_GB2312" w:cs="仿宋_GB2312"/>
          <w:sz w:val="24"/>
          <w:highlight w:val="none"/>
        </w:rPr>
      </w:pPr>
    </w:p>
    <w:p w14:paraId="37906026">
      <w:pPr>
        <w:spacing w:line="460" w:lineRule="exact"/>
        <w:rPr>
          <w:rFonts w:hint="eastAsia" w:ascii="仿宋_GB2312" w:hAnsi="仿宋_GB2312" w:eastAsia="仿宋_GB2312" w:cs="仿宋_GB2312"/>
          <w:highlight w:val="none"/>
        </w:rPr>
      </w:pPr>
    </w:p>
    <w:p w14:paraId="25D5E487">
      <w:pPr>
        <w:spacing w:line="460" w:lineRule="exact"/>
        <w:rPr>
          <w:rFonts w:hint="eastAsia" w:ascii="仿宋_GB2312" w:hAnsi="仿宋_GB2312" w:eastAsia="仿宋_GB2312" w:cs="仿宋_GB2312"/>
          <w:highlight w:val="none"/>
        </w:rPr>
      </w:pPr>
    </w:p>
    <w:p w14:paraId="1E9964DD">
      <w:pPr>
        <w:pStyle w:val="6"/>
        <w:rPr>
          <w:rFonts w:hint="eastAsia" w:ascii="仿宋_GB2312" w:hAnsi="仿宋_GB2312" w:eastAsia="仿宋_GB2312" w:cs="仿宋_GB2312"/>
          <w:b w:val="0"/>
          <w:sz w:val="24"/>
          <w:szCs w:val="24"/>
          <w:highlight w:val="none"/>
          <w:shd w:val="clear" w:color="auto" w:fill="FFFFFF"/>
        </w:rPr>
      </w:pPr>
    </w:p>
    <w:p w14:paraId="5CF2A628">
      <w:pPr>
        <w:numPr>
          <w:ilvl w:val="0"/>
          <w:numId w:val="1"/>
        </w:numPr>
        <w:spacing w:line="360" w:lineRule="auto"/>
        <w:jc w:val="left"/>
        <w:rPr>
          <w:rFonts w:hint="eastAsia" w:ascii="仿宋_GB2312" w:hAnsi="仿宋_GB2312" w:eastAsia="仿宋_GB2312" w:cs="仿宋_GB2312"/>
          <w:b/>
          <w:bCs/>
          <w:caps w:val="0"/>
          <w:smallCaps w:val="0"/>
          <w:color w:val="auto"/>
          <w:spacing w:val="0"/>
          <w:sz w:val="24"/>
          <w:szCs w:val="24"/>
          <w:highlight w:val="none"/>
          <w:lang w:eastAsia="zh-CN"/>
        </w:rPr>
      </w:pPr>
      <w:bookmarkStart w:id="12" w:name="_Toc32302"/>
      <w:bookmarkStart w:id="13" w:name="_Toc28068"/>
      <w:bookmarkStart w:id="14" w:name="_Toc28950"/>
      <w:bookmarkStart w:id="15" w:name="_Toc53"/>
      <w:r>
        <w:rPr>
          <w:rFonts w:hint="eastAsia" w:ascii="仿宋_GB2312" w:hAnsi="仿宋_GB2312" w:eastAsia="仿宋_GB2312" w:cs="仿宋_GB2312"/>
          <w:highlight w:val="none"/>
        </w:rPr>
        <w:br w:type="page"/>
      </w:r>
      <w:bookmarkEnd w:id="12"/>
      <w:bookmarkEnd w:id="13"/>
      <w:bookmarkEnd w:id="14"/>
      <w:bookmarkEnd w:id="15"/>
    </w:p>
    <w:p w14:paraId="19DD4110">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1</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供应商</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 xml:space="preserve">为代理商的应出具医疗器械经营许可证（或医疗器械经营备案凭证）和制造厂商的营业执照和医疗器械生产许可证（或医疗器械生产备案凭证）； </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供应商</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为生产厂商的应出具医疗器械生产许可证（或医疗器械生产备案凭证）和医疗器械经营许可证（或医疗器械经营备案凭证）</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w:t>
      </w:r>
    </w:p>
    <w:p w14:paraId="70C4DBC8">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2</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、所投产品应出具医疗器械注册证或医疗器械备案凭证</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w:t>
      </w:r>
    </w:p>
    <w:p w14:paraId="68855076">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eastAsia="zh-CN"/>
        </w:rPr>
      </w:pPr>
    </w:p>
    <w:p w14:paraId="35231139">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p>
    <w:p w14:paraId="31993234">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p>
    <w:p w14:paraId="727AFCCA">
      <w:pPr>
        <w:pStyle w:val="10"/>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r>
        <w:rPr>
          <w:rFonts w:hint="eastAsia" w:ascii="仿宋_GB2312" w:hAnsi="仿宋_GB2312" w:eastAsia="仿宋_GB2312" w:cs="仿宋_GB2312"/>
          <w:b/>
          <w:bCs/>
          <w:i w:val="0"/>
          <w:iCs w:val="0"/>
          <w:color w:val="000000"/>
          <w:sz w:val="24"/>
          <w:szCs w:val="24"/>
          <w:highlight w:val="none"/>
          <w:u w:val="none"/>
          <w:lang w:val="en-US" w:eastAsia="zh-CN"/>
        </w:rPr>
        <w:t>备注：其它产品按照以上格式提供</w:t>
      </w:r>
    </w:p>
    <w:p w14:paraId="74FE3567">
      <w:pPr>
        <w:pStyle w:val="10"/>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777F97CD">
      <w:pPr>
        <w:pStyle w:val="10"/>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lang w:val="en-US" w:eastAsia="zh-CN"/>
        </w:rPr>
        <w:t>1</w:t>
      </w:r>
      <w:r>
        <w:rPr>
          <w:rFonts w:hint="eastAsia" w:ascii="仿宋_GB2312" w:hAnsi="仿宋_GB2312" w:eastAsia="仿宋_GB2312" w:cs="仿宋_GB2312"/>
          <w:b/>
          <w:bCs/>
          <w:i w:val="0"/>
          <w:iCs w:val="0"/>
          <w:color w:val="000000"/>
          <w:sz w:val="24"/>
          <w:szCs w:val="24"/>
          <w:highlight w:val="yellow"/>
          <w:u w:val="none"/>
        </w:rPr>
        <w:t>、所投产品出具</w:t>
      </w:r>
      <w:r>
        <w:rPr>
          <w:rFonts w:hint="eastAsia" w:ascii="仿宋_GB2312" w:hAnsi="仿宋_GB2312" w:eastAsia="仿宋_GB2312" w:cs="仿宋_GB2312"/>
          <w:b/>
          <w:bCs/>
          <w:i w:val="0"/>
          <w:iCs w:val="0"/>
          <w:color w:val="000000"/>
          <w:sz w:val="24"/>
          <w:szCs w:val="24"/>
          <w:highlight w:val="yellow"/>
          <w:u w:val="none"/>
          <w:lang w:val="en-US" w:eastAsia="zh-CN"/>
        </w:rPr>
        <w:t>的</w:t>
      </w:r>
      <w:r>
        <w:rPr>
          <w:rFonts w:hint="eastAsia" w:ascii="仿宋_GB2312" w:hAnsi="仿宋_GB2312" w:eastAsia="仿宋_GB2312" w:cs="仿宋_GB2312"/>
          <w:b/>
          <w:bCs/>
          <w:i w:val="0"/>
          <w:iCs w:val="0"/>
          <w:color w:val="000000"/>
          <w:sz w:val="24"/>
          <w:szCs w:val="24"/>
          <w:highlight w:val="yellow"/>
          <w:u w:val="none"/>
        </w:rPr>
        <w:t>医疗器械注册证或医疗器械备案凭证需在证书中框出产品型号。</w:t>
      </w:r>
    </w:p>
    <w:p w14:paraId="18D9B667">
      <w:pPr>
        <w:pStyle w:val="10"/>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lang w:val="en-US" w:eastAsia="zh-CN"/>
        </w:rPr>
        <w:t>2</w:t>
      </w:r>
      <w:r>
        <w:rPr>
          <w:rFonts w:hint="eastAsia" w:ascii="仿宋_GB2312" w:hAnsi="仿宋_GB2312" w:eastAsia="仿宋_GB2312" w:cs="仿宋_GB2312"/>
          <w:b/>
          <w:bCs/>
          <w:i w:val="0"/>
          <w:iCs w:val="0"/>
          <w:color w:val="000000"/>
          <w:sz w:val="24"/>
          <w:szCs w:val="24"/>
          <w:highlight w:val="yellow"/>
          <w:u w:val="none"/>
        </w:rPr>
        <w:t>、证书中的型号必须与分项报价表和技术偏离表中体现的型号保持一致。</w:t>
      </w:r>
    </w:p>
    <w:p w14:paraId="6B333DCD">
      <w:pPr>
        <w:pStyle w:val="10"/>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sz w:val="24"/>
          <w:szCs w:val="24"/>
          <w:highlight w:val="none"/>
          <w:u w:val="none"/>
        </w:rPr>
        <w:br w:type="page"/>
      </w:r>
    </w:p>
    <w:p w14:paraId="7A9039B9">
      <w:pPr>
        <w:pStyle w:val="10"/>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非联合体投标及关联关系声明</w:t>
      </w:r>
    </w:p>
    <w:p w14:paraId="17DE5E8E">
      <w:pPr>
        <w:pStyle w:val="10"/>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26872C56">
      <w:pPr>
        <w:pStyle w:val="10"/>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zCs w:val="24"/>
          <w:shd w:val="clear" w:color="auto" w:fill="FFFFFF"/>
          <w:lang w:eastAsia="zh-CN"/>
        </w:rPr>
        <w:t>陕西中医药大学附属医院</w:t>
      </w:r>
    </w:p>
    <w:p w14:paraId="36DAAA12">
      <w:pPr>
        <w:pStyle w:val="10"/>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673AD145">
      <w:pPr>
        <w:pStyle w:val="10"/>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07EE27BB">
      <w:pPr>
        <w:pStyle w:val="10"/>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3EC178F6">
      <w:pPr>
        <w:pStyle w:val="6"/>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241DDA03">
      <w:pPr>
        <w:pStyle w:val="6"/>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480BBF06">
      <w:pPr>
        <w:pStyle w:val="6"/>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0093EB2A">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rPr>
        <w:t>：</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（盖单位章）</w:t>
      </w:r>
    </w:p>
    <w:p w14:paraId="6F66004D">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rPr>
        <w:t>法定代表人或其授权代理人：</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（签字或盖章）</w:t>
      </w:r>
    </w:p>
    <w:p w14:paraId="14B53472">
      <w:pPr>
        <w:ind w:firstLine="2640" w:firstLineChars="1100"/>
        <w:rPr>
          <w:rFonts w:hint="eastAsia" w:ascii="仿宋" w:hAnsi="仿宋" w:eastAsia="仿宋" w:cs="仿宋"/>
          <w:b w:val="0"/>
          <w:bCs/>
        </w:rPr>
      </w:pPr>
      <w:r>
        <w:rPr>
          <w:rFonts w:hint="eastAsia" w:ascii="仿宋" w:hAnsi="仿宋" w:eastAsia="仿宋" w:cs="仿宋"/>
          <w:b w:val="0"/>
          <w:bCs/>
          <w:sz w:val="24"/>
          <w:szCs w:val="24"/>
          <w:highlight w:val="none"/>
          <w:lang w:bidi="ar"/>
        </w:rPr>
        <w:t>日期：</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 xml:space="preserve">年 </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月</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日</w:t>
      </w:r>
    </w:p>
    <w:p w14:paraId="6418824D">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6" w:name="_Toc9230"/>
      <w:bookmarkStart w:id="17" w:name="_Toc30128"/>
      <w:r>
        <w:rPr>
          <w:rFonts w:hint="eastAsia" w:ascii="仿宋_GB2312" w:hAnsi="仿宋_GB2312" w:eastAsia="仿宋_GB2312" w:cs="仿宋_GB2312"/>
          <w:b/>
          <w:bCs/>
          <w:sz w:val="32"/>
          <w:szCs w:val="32"/>
        </w:rPr>
        <w:t>供应商参加政府采购活动承诺书</w:t>
      </w:r>
      <w:bookmarkEnd w:id="16"/>
      <w:bookmarkEnd w:id="17"/>
    </w:p>
    <w:p w14:paraId="1500EDC2">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7944A828">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58AEB700">
      <w:pPr>
        <w:autoSpaceDE w:val="0"/>
        <w:autoSpaceDN w:val="0"/>
        <w:adjustRightInd w:val="0"/>
        <w:spacing w:line="400" w:lineRule="exact"/>
        <w:rPr>
          <w:rFonts w:hint="eastAsia" w:ascii="仿宋_GB2312" w:hAnsi="仿宋_GB2312" w:eastAsia="仿宋_GB2312" w:cs="仿宋_GB2312"/>
          <w:bCs/>
          <w:kern w:val="0"/>
          <w:sz w:val="24"/>
          <w:lang w:val="zh-CN" w:eastAsia="zh-CN"/>
        </w:rPr>
      </w:pPr>
      <w:r>
        <w:rPr>
          <w:rFonts w:hint="eastAsia" w:ascii="仿宋_GB2312" w:hAnsi="仿宋_GB2312" w:eastAsia="仿宋_GB2312" w:cs="仿宋_GB2312"/>
          <w:bCs/>
          <w:kern w:val="0"/>
          <w:sz w:val="24"/>
          <w:lang w:val="zh-CN"/>
        </w:rPr>
        <w:t>致：</w:t>
      </w:r>
      <w:r>
        <w:rPr>
          <w:rFonts w:hint="eastAsia" w:ascii="仿宋_GB2312" w:hAnsi="仿宋_GB2312" w:eastAsia="仿宋_GB2312" w:cs="仿宋_GB2312"/>
          <w:sz w:val="24"/>
          <w:szCs w:val="32"/>
          <w:shd w:val="clear" w:color="auto" w:fill="FFFFFF"/>
          <w:lang w:eastAsia="zh-CN"/>
        </w:rPr>
        <w:t>陕西中医药大学附属医院</w:t>
      </w:r>
    </w:p>
    <w:p w14:paraId="712085C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1884F9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1B65075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3A592B0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046C58E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17A26D1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765454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3855293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12072E6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4A40AE29">
      <w:pPr>
        <w:spacing w:line="360" w:lineRule="auto"/>
        <w:ind w:firstLine="480" w:firstLineChars="200"/>
        <w:rPr>
          <w:rFonts w:hint="eastAsia" w:ascii="仿宋_GB2312" w:hAnsi="仿宋_GB2312" w:eastAsia="仿宋_GB2312" w:cs="仿宋_GB2312"/>
          <w:sz w:val="24"/>
        </w:rPr>
      </w:pPr>
    </w:p>
    <w:p w14:paraId="6E70A152">
      <w:pPr>
        <w:rPr>
          <w:rFonts w:hint="eastAsia" w:ascii="仿宋_GB2312" w:hAnsi="仿宋_GB2312" w:eastAsia="仿宋_GB2312" w:cs="仿宋_GB2312"/>
        </w:rPr>
      </w:pPr>
    </w:p>
    <w:p w14:paraId="544F7904">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rPr>
        <w:t>：</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（盖单位章）</w:t>
      </w:r>
    </w:p>
    <w:p w14:paraId="5893F20B">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rPr>
        <w:t>法定代表人或其授权代理人：</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（签字或盖章）</w:t>
      </w:r>
    </w:p>
    <w:p w14:paraId="55451241">
      <w:pPr>
        <w:ind w:firstLine="2640" w:firstLineChars="1100"/>
        <w:rPr>
          <w:rFonts w:hint="eastAsia" w:ascii="仿宋" w:hAnsi="仿宋" w:eastAsia="仿宋" w:cs="仿宋"/>
          <w:b w:val="0"/>
          <w:bCs/>
        </w:rPr>
      </w:pPr>
      <w:r>
        <w:rPr>
          <w:rFonts w:hint="eastAsia" w:ascii="仿宋" w:hAnsi="仿宋" w:eastAsia="仿宋" w:cs="仿宋"/>
          <w:b w:val="0"/>
          <w:bCs/>
          <w:sz w:val="24"/>
          <w:szCs w:val="24"/>
          <w:highlight w:val="none"/>
          <w:lang w:bidi="ar"/>
        </w:rPr>
        <w:t>日期：</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 xml:space="preserve">年 </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月</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日</w:t>
      </w:r>
    </w:p>
    <w:p w14:paraId="312196E7">
      <w:pPr>
        <w:spacing w:line="360" w:lineRule="auto"/>
        <w:jc w:val="center"/>
        <w:outlineLvl w:val="9"/>
        <w:rPr>
          <w:rFonts w:hint="eastAsia" w:ascii="仿宋_GB2312" w:hAnsi="仿宋_GB2312" w:eastAsia="仿宋_GB2312" w:cs="仿宋_GB2312"/>
          <w:szCs w:val="22"/>
        </w:rPr>
      </w:pPr>
      <w:r>
        <w:rPr>
          <w:rFonts w:hint="eastAsia" w:ascii="仿宋_GB2312" w:hAnsi="仿宋_GB2312" w:eastAsia="仿宋_GB2312" w:cs="仿宋_GB2312"/>
          <w:color w:val="36363D"/>
          <w:sz w:val="24"/>
          <w:u w:val="single"/>
        </w:rPr>
        <w:br w:type="page"/>
      </w:r>
      <w:bookmarkStart w:id="18" w:name="_Toc373"/>
      <w:bookmarkStart w:id="19" w:name="_Toc9834"/>
      <w:r>
        <w:rPr>
          <w:rFonts w:hint="eastAsia" w:ascii="仿宋_GB2312" w:hAnsi="仿宋_GB2312" w:eastAsia="仿宋_GB2312" w:cs="仿宋_GB2312"/>
          <w:b/>
          <w:bCs/>
          <w:sz w:val="32"/>
          <w:szCs w:val="32"/>
        </w:rPr>
        <w:t>拒绝商业贿赂承诺书</w:t>
      </w:r>
      <w:bookmarkEnd w:id="18"/>
      <w:bookmarkEnd w:id="19"/>
    </w:p>
    <w:p w14:paraId="12B3C66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1E1D76D">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026917D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33EB728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1053EDB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3824381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4DFD8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3549617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0E945E97">
      <w:pPr>
        <w:pStyle w:val="9"/>
        <w:spacing w:line="360" w:lineRule="auto"/>
        <w:rPr>
          <w:rFonts w:hint="eastAsia" w:ascii="仿宋_GB2312" w:hAnsi="仿宋_GB2312" w:eastAsia="仿宋_GB2312" w:cs="仿宋_GB2312"/>
          <w:sz w:val="24"/>
          <w:szCs w:val="24"/>
        </w:rPr>
      </w:pPr>
    </w:p>
    <w:p w14:paraId="3C1F77DB">
      <w:pPr>
        <w:pStyle w:val="9"/>
        <w:spacing w:line="360" w:lineRule="auto"/>
        <w:rPr>
          <w:rFonts w:hint="eastAsia" w:ascii="仿宋_GB2312" w:hAnsi="仿宋_GB2312" w:eastAsia="仿宋_GB2312" w:cs="仿宋_GB2312"/>
          <w:sz w:val="24"/>
          <w:szCs w:val="24"/>
        </w:rPr>
      </w:pPr>
    </w:p>
    <w:p w14:paraId="3FD53F93">
      <w:pPr>
        <w:pStyle w:val="9"/>
        <w:spacing w:line="360" w:lineRule="auto"/>
        <w:rPr>
          <w:rFonts w:hint="eastAsia" w:ascii="仿宋_GB2312" w:hAnsi="仿宋_GB2312" w:eastAsia="仿宋_GB2312" w:cs="仿宋_GB2312"/>
          <w:sz w:val="24"/>
          <w:szCs w:val="24"/>
        </w:rPr>
      </w:pPr>
    </w:p>
    <w:p w14:paraId="0218E95C">
      <w:pPr>
        <w:pStyle w:val="9"/>
        <w:spacing w:line="360" w:lineRule="auto"/>
        <w:rPr>
          <w:rFonts w:hint="eastAsia" w:ascii="仿宋_GB2312" w:hAnsi="仿宋_GB2312" w:eastAsia="仿宋_GB2312" w:cs="仿宋_GB2312"/>
          <w:sz w:val="24"/>
          <w:szCs w:val="24"/>
        </w:rPr>
      </w:pPr>
    </w:p>
    <w:p w14:paraId="0AF44B84">
      <w:pPr>
        <w:pStyle w:val="9"/>
        <w:spacing w:line="360" w:lineRule="auto"/>
        <w:rPr>
          <w:rFonts w:hint="eastAsia" w:ascii="仿宋_GB2312" w:hAnsi="仿宋_GB2312" w:eastAsia="仿宋_GB2312" w:cs="仿宋_GB2312"/>
          <w:sz w:val="24"/>
          <w:szCs w:val="24"/>
        </w:rPr>
      </w:pPr>
    </w:p>
    <w:p w14:paraId="18770C50">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rPr>
        <w:t>：</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（盖单位章）</w:t>
      </w:r>
    </w:p>
    <w:p w14:paraId="4EFC9E94">
      <w:pPr>
        <w:autoSpaceDE w:val="0"/>
        <w:autoSpaceDN w:val="0"/>
        <w:adjustRightInd w:val="0"/>
        <w:spacing w:line="360" w:lineRule="auto"/>
        <w:ind w:firstLine="2640" w:firstLineChars="1100"/>
        <w:rPr>
          <w:rFonts w:hint="eastAsia" w:ascii="仿宋" w:hAnsi="仿宋" w:eastAsia="仿宋" w:cs="仿宋"/>
          <w:b w:val="0"/>
          <w:bCs/>
          <w:kern w:val="0"/>
          <w:sz w:val="24"/>
          <w:szCs w:val="24"/>
          <w:highlight w:val="none"/>
        </w:rPr>
      </w:pPr>
      <w:r>
        <w:rPr>
          <w:rFonts w:hint="eastAsia" w:ascii="仿宋" w:hAnsi="仿宋" w:eastAsia="仿宋" w:cs="仿宋"/>
          <w:b w:val="0"/>
          <w:bCs/>
          <w:kern w:val="0"/>
          <w:sz w:val="24"/>
          <w:szCs w:val="24"/>
          <w:highlight w:val="none"/>
        </w:rPr>
        <w:t>法定代表人或其授权代理人：</w:t>
      </w:r>
      <w:r>
        <w:rPr>
          <w:rFonts w:hint="eastAsia" w:ascii="仿宋" w:hAnsi="仿宋" w:eastAsia="仿宋" w:cs="仿宋"/>
          <w:b w:val="0"/>
          <w:bCs/>
          <w:kern w:val="0"/>
          <w:sz w:val="24"/>
          <w:szCs w:val="24"/>
          <w:highlight w:val="none"/>
          <w:u w:val="single"/>
        </w:rPr>
        <w:t xml:space="preserve">        </w:t>
      </w:r>
      <w:r>
        <w:rPr>
          <w:rFonts w:hint="eastAsia" w:ascii="仿宋" w:hAnsi="仿宋" w:eastAsia="仿宋" w:cs="仿宋"/>
          <w:b w:val="0"/>
          <w:bCs/>
          <w:kern w:val="0"/>
          <w:sz w:val="24"/>
          <w:szCs w:val="24"/>
          <w:highlight w:val="none"/>
        </w:rPr>
        <w:t>（签字或盖章）</w:t>
      </w:r>
    </w:p>
    <w:p w14:paraId="62FC8673">
      <w:pPr>
        <w:ind w:firstLine="2640" w:firstLineChars="1100"/>
        <w:rPr>
          <w:rFonts w:hint="eastAsia" w:ascii="仿宋" w:hAnsi="仿宋" w:eastAsia="仿宋" w:cs="仿宋"/>
          <w:b w:val="0"/>
          <w:bCs/>
        </w:rPr>
      </w:pPr>
      <w:r>
        <w:rPr>
          <w:rFonts w:hint="eastAsia" w:ascii="仿宋" w:hAnsi="仿宋" w:eastAsia="仿宋" w:cs="仿宋"/>
          <w:b w:val="0"/>
          <w:bCs/>
          <w:sz w:val="24"/>
          <w:szCs w:val="24"/>
          <w:highlight w:val="none"/>
          <w:lang w:bidi="ar"/>
        </w:rPr>
        <w:t>日期：</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 xml:space="preserve">年 </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月</w:t>
      </w:r>
      <w:r>
        <w:rPr>
          <w:rFonts w:hint="eastAsia" w:ascii="仿宋" w:hAnsi="仿宋" w:eastAsia="仿宋" w:cs="仿宋"/>
          <w:b w:val="0"/>
          <w:bCs/>
          <w:sz w:val="24"/>
          <w:szCs w:val="24"/>
          <w:highlight w:val="none"/>
          <w:u w:val="single"/>
          <w:lang w:bidi="ar"/>
        </w:rPr>
        <w:t xml:space="preserve">     </w:t>
      </w:r>
      <w:r>
        <w:rPr>
          <w:rFonts w:hint="eastAsia" w:ascii="仿宋" w:hAnsi="仿宋" w:eastAsia="仿宋" w:cs="仿宋"/>
          <w:b w:val="0"/>
          <w:bCs/>
          <w:sz w:val="24"/>
          <w:szCs w:val="24"/>
          <w:highlight w:val="none"/>
          <w:lang w:bidi="ar"/>
        </w:rPr>
        <w:t>日</w:t>
      </w:r>
    </w:p>
    <w:p w14:paraId="403E5276">
      <w:pPr>
        <w:rPr>
          <w:rFonts w:hint="eastAsia"/>
        </w:rPr>
      </w:pPr>
      <w:bookmarkStart w:id="20" w:name="_GoBack"/>
      <w:bookmarkEnd w:id="2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433B8">
    <w:pPr>
      <w:pStyle w:val="9"/>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C708">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D1863C"/>
    <w:multiLevelType w:val="singleLevel"/>
    <w:tmpl w:val="2FD1863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0ZjhjMTdhMzRiZWE0ZWJlYzdmZjM1NmIxYzE0OTMifQ=="/>
  </w:docVars>
  <w:rsids>
    <w:rsidRoot w:val="00000000"/>
    <w:rsid w:val="02B92678"/>
    <w:rsid w:val="078103B6"/>
    <w:rsid w:val="0CCE21FA"/>
    <w:rsid w:val="0FB042DA"/>
    <w:rsid w:val="19A0030F"/>
    <w:rsid w:val="1C233644"/>
    <w:rsid w:val="255E00C3"/>
    <w:rsid w:val="2AA902C1"/>
    <w:rsid w:val="2F507336"/>
    <w:rsid w:val="351A0994"/>
    <w:rsid w:val="3A8B1791"/>
    <w:rsid w:val="443F72D5"/>
    <w:rsid w:val="5A771D26"/>
    <w:rsid w:val="602D37AE"/>
    <w:rsid w:val="609F6972"/>
    <w:rsid w:val="625B49C2"/>
    <w:rsid w:val="65595D08"/>
    <w:rsid w:val="7107702A"/>
    <w:rsid w:val="7C916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paragraph" w:styleId="2">
    <w:name w:val="heading 4"/>
    <w:basedOn w:val="1"/>
    <w:next w:val="1"/>
    <w:unhideWhenUsed/>
    <w:qFormat/>
    <w:uiPriority w:val="0"/>
    <w:pPr>
      <w:keepNext/>
      <w:keepLines/>
      <w:spacing w:before="80" w:after="40"/>
      <w:outlineLvl w:val="3"/>
    </w:pPr>
    <w:rPr>
      <w:rFonts w:cstheme="majorBidi"/>
      <w:color w:val="2E54A1" w:themeColor="accent1" w:themeShade="BF"/>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annotation text"/>
    <w:basedOn w:val="1"/>
    <w:qFormat/>
    <w:uiPriority w:val="0"/>
    <w:pPr>
      <w:jc w:val="left"/>
    </w:pPr>
  </w:style>
  <w:style w:type="paragraph" w:styleId="6">
    <w:name w:val="Body Text"/>
    <w:basedOn w:val="1"/>
    <w:qFormat/>
    <w:uiPriority w:val="0"/>
    <w:rPr>
      <w:color w:val="993300"/>
      <w:sz w:val="24"/>
    </w:rPr>
  </w:style>
  <w:style w:type="paragraph" w:styleId="7">
    <w:name w:val="Body Text Indent"/>
    <w:basedOn w:val="1"/>
    <w:qFormat/>
    <w:uiPriority w:val="0"/>
    <w:pPr>
      <w:ind w:left="1083" w:leftChars="30" w:hanging="1020" w:hangingChars="425"/>
    </w:pPr>
    <w:rPr>
      <w:rFonts w:ascii="宋体" w:hAnsi="宋体"/>
      <w:sz w:val="24"/>
    </w:rPr>
  </w:style>
  <w:style w:type="paragraph" w:styleId="8">
    <w:name w:val="Plain Text"/>
    <w:basedOn w:val="1"/>
    <w:qFormat/>
    <w:uiPriority w:val="0"/>
    <w:rPr>
      <w:rFonts w:ascii="宋体" w:hAnsi="Courier New"/>
      <w:sz w:val="24"/>
    </w:rPr>
  </w:style>
  <w:style w:type="paragraph" w:styleId="9">
    <w:name w:val="footer"/>
    <w:basedOn w:val="1"/>
    <w:qFormat/>
    <w:uiPriority w:val="0"/>
    <w:pPr>
      <w:tabs>
        <w:tab w:val="center" w:pos="4153"/>
        <w:tab w:val="right" w:pos="8306"/>
      </w:tabs>
      <w:snapToGrid w:val="0"/>
      <w:jc w:val="left"/>
    </w:pPr>
    <w:rPr>
      <w:sz w:val="18"/>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1">
    <w:name w:val="Body Text First Indent"/>
    <w:basedOn w:val="6"/>
    <w:qFormat/>
    <w:uiPriority w:val="0"/>
    <w:pPr>
      <w:adjustRightInd w:val="0"/>
      <w:spacing w:after="0" w:afterLines="0"/>
      <w:ind w:firstLine="420"/>
      <w:jc w:val="left"/>
      <w:textAlignment w:val="baseline"/>
    </w:pPr>
    <w:rPr>
      <w:kern w:val="0"/>
    </w:rPr>
  </w:style>
  <w:style w:type="paragraph" w:customStyle="1" w:styleId="14">
    <w:name w:val="正文缩进1"/>
    <w:basedOn w:val="4"/>
    <w:autoRedefine/>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3455</Words>
  <Characters>3487</Characters>
  <Lines>0</Lines>
  <Paragraphs>0</Paragraphs>
  <TotalTime>0</TotalTime>
  <ScaleCrop>false</ScaleCrop>
  <LinksUpToDate>false</LinksUpToDate>
  <CharactersWithSpaces>4082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2024-07-16T05:40:00Z</dcterms:created>
  <dc:creator>Administrator</dc:creator>
  <cp:lastModifiedBy>admin</cp:lastModifiedBy>
  <dcterms:modified xsi:type="dcterms:W3CDTF">2026-03-20T06:45:55Z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5042A52635254322989FA2E078625D8C_12</vt:lpwstr>
  </property>
  <property fmtid="{D5CDD505-2E9C-101B-9397-08002B2CF9AE}" pid="4" name="KSOTemplateDocerSaveRecord">
    <vt:lpwstr>eyJoZGlkIjoiNjk4NTcwMDdlMzcwYWY0OTM4MzA3NmFmZjcwZWJjYWIiLCJ1c2VySWQiOiIxMjQ3Nzk4Nzc4In0=</vt:lpwstr>
  </property>
</Properties>
</file>