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CC56A">
      <w:pPr>
        <w:tabs>
          <w:tab w:val="left" w:pos="2586"/>
        </w:tabs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  <w:t>垃圾收集转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  <w:t>运方案</w:t>
      </w:r>
    </w:p>
    <w:p w14:paraId="7BC4671C">
      <w:pP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3EC2B0DB">
      <w:pPr>
        <w:jc w:val="center"/>
        <w:rPr>
          <w:rFonts w:hint="default"/>
          <w:lang w:val="en-US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根据招标文件“评分标准”和“服务内容及服务要求”编辑，格式自拟。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4321B2"/>
    <w:rsid w:val="2BBD46E6"/>
    <w:rsid w:val="334321B2"/>
    <w:rsid w:val="6B6A57D9"/>
    <w:rsid w:val="6C42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2026-07-20T11:53:00Z</dcterms:created>
  <dc:creator>啊秋</dc:creator>
  <cp:lastModifiedBy>啊秋</cp:lastModifiedBy>
  <dcterms:modified xsi:type="dcterms:W3CDTF">2026-07-20T12:28:50Z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BA6C3A6BB1444B7EBE998E2D97779B69_11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