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6329B">
      <w:pPr>
        <w:keepNext w:val="0"/>
        <w:keepLines w:val="0"/>
        <w:pageBreakBefore w:val="0"/>
        <w:widowControl w:val="0"/>
        <w:kinsoku/>
        <w:wordWrap/>
        <w:overflowPunct/>
        <w:topLinePunct w:val="0"/>
        <w:autoSpaceDE/>
        <w:autoSpaceDN/>
        <w:bidi w:val="0"/>
        <w:adjustRightInd/>
        <w:snapToGrid/>
        <w:spacing w:before="480" w:after="480" w:line="360" w:lineRule="auto"/>
        <w:ind w:left="0"/>
        <w:jc w:val="center"/>
        <w:textAlignment w:val="auto"/>
        <w:rPr>
          <w:rFonts w:hint="eastAsia" w:ascii="仿宋" w:hAnsi="仿宋" w:eastAsia="仿宋" w:cs="仿宋"/>
          <w:sz w:val="20"/>
          <w:szCs w:val="21"/>
          <w:highlight w:val="none"/>
        </w:rPr>
      </w:pPr>
      <w:r>
        <w:rPr>
          <w:rFonts w:hint="eastAsia" w:ascii="仿宋" w:hAnsi="仿宋" w:eastAsia="仿宋" w:cs="仿宋"/>
          <w:b/>
          <w:sz w:val="36"/>
          <w:szCs w:val="16"/>
          <w:highlight w:val="none"/>
          <w:lang w:eastAsia="zh-CN"/>
        </w:rPr>
        <w:t>西安浐灞国际港2026年度土地储备计划编制</w:t>
      </w:r>
      <w:r>
        <w:rPr>
          <w:rFonts w:hint="eastAsia" w:ascii="仿宋" w:hAnsi="仿宋" w:eastAsia="仿宋" w:cs="仿宋"/>
          <w:b/>
          <w:sz w:val="36"/>
          <w:szCs w:val="16"/>
          <w:highlight w:val="none"/>
        </w:rPr>
        <w:t>（采购包1）合同</w:t>
      </w:r>
    </w:p>
    <w:p w14:paraId="130930E2">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项 目 名 称</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西安浐灞国际港2026年度土地储备计划编制</w:t>
      </w:r>
      <w:r>
        <w:rPr>
          <w:rFonts w:hint="eastAsia" w:ascii="仿宋" w:hAnsi="仿宋" w:eastAsia="仿宋" w:cs="仿宋"/>
          <w:sz w:val="21"/>
          <w:szCs w:val="21"/>
          <w:highlight w:val="none"/>
        </w:rPr>
        <w:t>（采购包1）</w:t>
      </w:r>
    </w:p>
    <w:p w14:paraId="721EB4C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项目建设地点</w:t>
      </w:r>
      <w:r>
        <w:rPr>
          <w:rFonts w:hint="eastAsia" w:ascii="仿宋" w:hAnsi="仿宋" w:eastAsia="仿宋" w:cs="仿宋"/>
          <w:sz w:val="21"/>
          <w:szCs w:val="21"/>
          <w:highlight w:val="none"/>
        </w:rPr>
        <w:t>：西安浐灞国际港</w:t>
      </w:r>
    </w:p>
    <w:p w14:paraId="42BEB0D3">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合 同 编 号</w:t>
      </w:r>
      <w:r>
        <w:rPr>
          <w:rFonts w:hint="eastAsia" w:ascii="仿宋" w:hAnsi="仿宋" w:eastAsia="仿宋" w:cs="仿宋"/>
          <w:sz w:val="21"/>
          <w:szCs w:val="21"/>
          <w:highlight w:val="none"/>
        </w:rPr>
        <w:t>：</w:t>
      </w:r>
    </w:p>
    <w:p w14:paraId="60171F2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r>
        <w:rPr>
          <w:rFonts w:hint="eastAsia" w:ascii="仿宋" w:hAnsi="仿宋" w:eastAsia="仿宋" w:cs="仿宋"/>
          <w:sz w:val="21"/>
          <w:szCs w:val="21"/>
          <w:highlight w:val="none"/>
        </w:rPr>
        <w:t>：</w:t>
      </w:r>
    </w:p>
    <w:p w14:paraId="69F3106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r>
        <w:rPr>
          <w:rFonts w:hint="eastAsia" w:ascii="仿宋" w:hAnsi="仿宋" w:eastAsia="仿宋" w:cs="仿宋"/>
          <w:sz w:val="21"/>
          <w:szCs w:val="21"/>
          <w:highlight w:val="none"/>
        </w:rPr>
        <w:t>：</w:t>
      </w:r>
    </w:p>
    <w:p w14:paraId="2C1A036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签 订 日 期</w:t>
      </w:r>
      <w:r>
        <w:rPr>
          <w:rFonts w:hint="eastAsia" w:ascii="仿宋" w:hAnsi="仿宋" w:eastAsia="仿宋" w:cs="仿宋"/>
          <w:sz w:val="21"/>
          <w:szCs w:val="21"/>
          <w:highlight w:val="none"/>
        </w:rPr>
        <w:t>：       年       月      日</w:t>
      </w:r>
    </w:p>
    <w:p w14:paraId="3F747D6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r>
        <w:rPr>
          <w:rFonts w:hint="eastAsia" w:ascii="仿宋" w:hAnsi="仿宋" w:eastAsia="仿宋" w:cs="仿宋"/>
          <w:sz w:val="21"/>
          <w:szCs w:val="21"/>
          <w:highlight w:val="none"/>
        </w:rPr>
        <w:t>：</w:t>
      </w:r>
    </w:p>
    <w:p w14:paraId="3207F9A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r>
        <w:rPr>
          <w:rFonts w:hint="eastAsia" w:ascii="仿宋" w:hAnsi="仿宋" w:eastAsia="仿宋" w:cs="仿宋"/>
          <w:sz w:val="21"/>
          <w:szCs w:val="21"/>
          <w:highlight w:val="none"/>
        </w:rPr>
        <w:t>：</w:t>
      </w:r>
    </w:p>
    <w:p w14:paraId="51F3D6F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甲方委托乙方承担</w:t>
      </w:r>
      <w:r>
        <w:rPr>
          <w:rFonts w:hint="eastAsia" w:ascii="仿宋" w:hAnsi="仿宋" w:eastAsia="仿宋" w:cs="仿宋"/>
          <w:sz w:val="21"/>
          <w:szCs w:val="21"/>
          <w:highlight w:val="none"/>
          <w:lang w:eastAsia="zh-CN"/>
        </w:rPr>
        <w:t>西安浐灞国际港2026年度土地储备计划编制</w:t>
      </w:r>
      <w:r>
        <w:rPr>
          <w:rFonts w:hint="eastAsia" w:ascii="仿宋" w:hAnsi="仿宋" w:eastAsia="仿宋" w:cs="仿宋"/>
          <w:sz w:val="21"/>
          <w:szCs w:val="21"/>
          <w:highlight w:val="none"/>
        </w:rPr>
        <w:t>（采购包1）工作，经双方友好协商，依据相关法律法规及项目服务要求，达成一致意见，签订本合同，双方共同遵照执行。</w:t>
      </w:r>
    </w:p>
    <w:p w14:paraId="64063133">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0" w:name="heading_0"/>
      <w:r>
        <w:rPr>
          <w:rFonts w:hint="eastAsia" w:ascii="仿宋" w:hAnsi="仿宋" w:eastAsia="仿宋" w:cs="仿宋"/>
          <w:b/>
          <w:sz w:val="28"/>
          <w:szCs w:val="21"/>
          <w:highlight w:val="none"/>
        </w:rPr>
        <w:t>第一条  合同签订依据</w:t>
      </w:r>
      <w:bookmarkEnd w:id="0"/>
    </w:p>
    <w:p w14:paraId="206A72E1">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1.1 《中华人民共和国民法典》、《中华人民共和国城乡规划法》、《建设工程勘察设计管理条例》、《西安市城乡规划条例》。</w:t>
      </w:r>
    </w:p>
    <w:p w14:paraId="7B39F4F0">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1.2</w:t>
      </w:r>
      <w:r>
        <w:rPr>
          <w:rFonts w:hint="eastAsia" w:ascii="仿宋" w:hAnsi="仿宋" w:eastAsia="仿宋" w:cs="仿宋"/>
          <w:sz w:val="20"/>
          <w:szCs w:val="21"/>
          <w:highlight w:val="none"/>
          <w:lang w:val="en-US" w:eastAsia="zh-CN"/>
        </w:rPr>
        <w:t xml:space="preserve"> </w:t>
      </w:r>
      <w:r>
        <w:rPr>
          <w:rFonts w:hint="eastAsia" w:ascii="仿宋" w:hAnsi="仿宋" w:eastAsia="仿宋" w:cs="仿宋"/>
          <w:sz w:val="20"/>
          <w:szCs w:val="21"/>
          <w:highlight w:val="none"/>
        </w:rPr>
        <w:t>《西安市自然资源和规划局转发&lt;陕西省自然资源厅办公室关于加快完成2026年度土地储备计划编制工作的通知&gt;》（2025年12月14日）、《土地储备管理办法》</w:t>
      </w:r>
    </w:p>
    <w:p w14:paraId="5035233D">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1.</w:t>
      </w:r>
      <w:r>
        <w:rPr>
          <w:rFonts w:hint="eastAsia" w:ascii="仿宋" w:hAnsi="仿宋" w:eastAsia="仿宋" w:cs="仿宋"/>
          <w:sz w:val="20"/>
          <w:szCs w:val="21"/>
          <w:highlight w:val="none"/>
          <w:lang w:val="en-US" w:eastAsia="zh-CN"/>
        </w:rPr>
        <w:t>3</w:t>
      </w:r>
      <w:r>
        <w:rPr>
          <w:rFonts w:hint="eastAsia" w:ascii="仿宋" w:hAnsi="仿宋" w:eastAsia="仿宋" w:cs="仿宋"/>
          <w:sz w:val="20"/>
          <w:szCs w:val="21"/>
          <w:highlight w:val="none"/>
        </w:rPr>
        <w:t xml:space="preserve"> 国家及地方有关规划、建设工程勘察设计管理法规和规章。</w:t>
      </w:r>
    </w:p>
    <w:p w14:paraId="494F42D3">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1.4 本项目采购文件、响应文件及中标（成交）结果相关资料。</w:t>
      </w:r>
    </w:p>
    <w:p w14:paraId="46DC29B9">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 w:name="heading_1"/>
      <w:r>
        <w:rPr>
          <w:rFonts w:hint="eastAsia" w:ascii="仿宋" w:hAnsi="仿宋" w:eastAsia="仿宋" w:cs="仿宋"/>
          <w:b/>
          <w:sz w:val="28"/>
          <w:szCs w:val="21"/>
          <w:highlight w:val="none"/>
        </w:rPr>
        <w:t>第二条  委托项目内容及范围</w:t>
      </w:r>
      <w:bookmarkEnd w:id="1"/>
    </w:p>
    <w:p w14:paraId="0299F8A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2.1 项目名称：</w:t>
      </w:r>
      <w:r>
        <w:rPr>
          <w:rFonts w:hint="eastAsia" w:ascii="仿宋" w:hAnsi="仿宋" w:eastAsia="仿宋" w:cs="仿宋"/>
          <w:sz w:val="21"/>
          <w:szCs w:val="21"/>
          <w:highlight w:val="none"/>
          <w:lang w:eastAsia="zh-CN"/>
        </w:rPr>
        <w:t>西安浐灞国际港2026年度土地储备计划编制</w:t>
      </w:r>
      <w:r>
        <w:rPr>
          <w:rFonts w:hint="eastAsia" w:ascii="仿宋" w:hAnsi="仿宋" w:eastAsia="仿宋" w:cs="仿宋"/>
          <w:sz w:val="21"/>
          <w:szCs w:val="21"/>
          <w:highlight w:val="none"/>
        </w:rPr>
        <w:t>（采购包1</w:t>
      </w:r>
      <w:r>
        <w:rPr>
          <w:rFonts w:hint="eastAsia" w:ascii="仿宋" w:hAnsi="仿宋" w:eastAsia="仿宋" w:cs="仿宋"/>
          <w:sz w:val="21"/>
          <w:szCs w:val="21"/>
          <w:highlight w:val="none"/>
          <w:lang w:eastAsia="zh-CN"/>
        </w:rPr>
        <w:t>：“三图”编制服务</w:t>
      </w:r>
      <w:r>
        <w:rPr>
          <w:rFonts w:hint="eastAsia" w:ascii="仿宋" w:hAnsi="仿宋" w:eastAsia="仿宋" w:cs="仿宋"/>
          <w:sz w:val="21"/>
          <w:szCs w:val="21"/>
          <w:highlight w:val="none"/>
        </w:rPr>
        <w:t>）</w:t>
      </w:r>
    </w:p>
    <w:p w14:paraId="07B8FF7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2.2 项目地点：西安浐灞国际港辖区范围</w:t>
      </w:r>
    </w:p>
    <w:p w14:paraId="3AEB2AB6">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 服务内容：按照《西安市自然资源和规划局转发&lt;陕西省自然资源厅办公室关于加快完成2026年度土地储备计划编制工作的通知&gt;》（2025年12月14日）要求，编制浐灞国际港2026年土地征收储备计划“三图”（现状一张图、规划一张图、用地范围及道路红线许可规划示意图），兼顾城市供应与区域发展规划，提升土地储备的科学性与可行性。</w:t>
      </w:r>
    </w:p>
    <w:p w14:paraId="2B7F0F01">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2" w:name="heading_2"/>
      <w:r>
        <w:rPr>
          <w:rFonts w:hint="eastAsia" w:ascii="仿宋" w:hAnsi="仿宋" w:eastAsia="仿宋" w:cs="仿宋"/>
          <w:b/>
          <w:sz w:val="28"/>
          <w:szCs w:val="21"/>
          <w:highlight w:val="none"/>
        </w:rPr>
        <w:t>第三条  甲方提交的有关资料及文件</w:t>
      </w:r>
      <w:bookmarkEnd w:id="2"/>
    </w:p>
    <w:p w14:paraId="226AC28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3.1 甲方负责提供项目相关备案文件、工作委托书、片区基础规划资料、土地现状台账等项目基础资料。</w:t>
      </w:r>
    </w:p>
    <w:p w14:paraId="233D78C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3.2 与项目研究有关的其它资料。</w:t>
      </w:r>
    </w:p>
    <w:p w14:paraId="0B532A94">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3" w:name="heading_3"/>
      <w:r>
        <w:rPr>
          <w:rFonts w:hint="eastAsia" w:ascii="仿宋" w:hAnsi="仿宋" w:eastAsia="仿宋" w:cs="仿宋"/>
          <w:b/>
          <w:sz w:val="28"/>
          <w:szCs w:val="21"/>
          <w:highlight w:val="none"/>
        </w:rPr>
        <w:t>第四条  乙方提交的设计成果及成果要求</w:t>
      </w:r>
      <w:bookmarkEnd w:id="3"/>
    </w:p>
    <w:p w14:paraId="76B88196">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4.1 成果内容：乙方严格按照本合同约定及自然资源部门规范要求，完成全套土地储备计划“三图”编制成果，满足报审备案。</w:t>
      </w:r>
    </w:p>
    <w:p w14:paraId="03D2073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4.2 成果交付标准：提交正式设计图册一式六份，配套全套电子成果文件一式一份。</w:t>
      </w:r>
    </w:p>
    <w:p w14:paraId="61DAA1E7">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4.3 成果交付方式：甲方工作人员持加盖公章的甲方介绍信至乙方领取，或按甲方指定方式交付成果，交付完成即视为乙方阶段性服务义务履行完毕。</w:t>
      </w:r>
    </w:p>
    <w:p w14:paraId="4177A671">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4" w:name="heading_4"/>
      <w:r>
        <w:rPr>
          <w:rFonts w:hint="eastAsia" w:ascii="仿宋" w:hAnsi="仿宋" w:eastAsia="仿宋" w:cs="仿宋"/>
          <w:b/>
          <w:sz w:val="28"/>
          <w:szCs w:val="21"/>
          <w:highlight w:val="none"/>
        </w:rPr>
        <w:t>第五条  技术要求和服务质量标准</w:t>
      </w:r>
      <w:bookmarkEnd w:id="4"/>
    </w:p>
    <w:p w14:paraId="7EA75FF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5.1 本项目规划设计必须执行中华人民共和国现行规划行业设计规范、规定、规程、条例、标准等。</w:t>
      </w:r>
    </w:p>
    <w:p w14:paraId="74B06F9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5.2 本项目规划设计文件应符合行业及地方通用标准和惯例的要求。</w:t>
      </w:r>
    </w:p>
    <w:p w14:paraId="437C8997">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5" w:name="heading_5"/>
      <w:r>
        <w:rPr>
          <w:rFonts w:hint="eastAsia" w:ascii="仿宋" w:hAnsi="仿宋" w:eastAsia="仿宋" w:cs="仿宋"/>
          <w:b/>
          <w:sz w:val="28"/>
          <w:szCs w:val="21"/>
          <w:highlight w:val="none"/>
        </w:rPr>
        <w:t>第六条  成果认定与修改约定</w:t>
      </w:r>
      <w:bookmarkEnd w:id="5"/>
    </w:p>
    <w:p w14:paraId="7A185839">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6.1 乙方按本合同第四条规定完成各阶段规划设计成果及相关文件。</w:t>
      </w:r>
    </w:p>
    <w:p w14:paraId="33B78C85">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6.2 针对乙方提交的工作成果，如因甲方或任何第三方原因等非因乙方过错原因而需要进一步修改的，甲方应当就修改要点及修改要求书面形式明确告知乙方，乙方应当在收到甲方书面意见之日起十日内进行修改工作；修改次数以两次为限，超出两次需要继续修改的，甲方须另行向乙方支付费用，具体费用标准双方另行协商签订补充协议（或另订合同）确定。</w:t>
      </w:r>
    </w:p>
    <w:p w14:paraId="781017D8">
      <w:pPr>
        <w:keepNext w:val="0"/>
        <w:keepLines w:val="0"/>
        <w:pageBreakBefore w:val="0"/>
        <w:widowControl w:val="0"/>
        <w:kinsoku/>
        <w:wordWrap/>
        <w:overflowPunct/>
        <w:topLinePunct w:val="0"/>
        <w:autoSpaceDE/>
        <w:autoSpaceDN/>
        <w:bidi w:val="0"/>
        <w:adjustRightInd/>
        <w:snapToGrid/>
        <w:spacing w:before="120" w:after="120" w:line="360" w:lineRule="auto"/>
        <w:ind w:left="0" w:firstLine="40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0"/>
          <w:szCs w:val="21"/>
          <w:highlight w:val="none"/>
        </w:rPr>
        <w:t>6.3 成果送审由乙方协助甲方进行，若未通过审核，乙方负责修改直至成果最终通过审核；若因审核单位要求超出合同约定标准而导致的修改，甲方须另行向乙方支付费用，具体费用标准双方另行协商签订补充协议（或另订合同）确定。</w:t>
      </w:r>
    </w:p>
    <w:p w14:paraId="7CA3CAFF">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6" w:name="heading_6"/>
      <w:r>
        <w:rPr>
          <w:rFonts w:hint="eastAsia" w:ascii="仿宋" w:hAnsi="仿宋" w:eastAsia="仿宋" w:cs="仿宋"/>
          <w:b/>
          <w:sz w:val="28"/>
          <w:szCs w:val="21"/>
          <w:highlight w:val="none"/>
        </w:rPr>
        <w:t>第七条  甲方责任</w:t>
      </w:r>
      <w:bookmarkEnd w:id="6"/>
    </w:p>
    <w:p w14:paraId="0F5F1C8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7.1 甲方应在本合同签订后五日内，向乙方移交本合同约定的全部基础资料，对资料真实性、合法性、完整性负责。甲方逾期提供资料超过15日的，乙方成果交付工期相应顺延；逾期超过30日的，乙方有权解除合同，无息退还已收款项。</w:t>
      </w:r>
    </w:p>
    <w:p w14:paraId="38E7D8C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7.2 甲方按本合同约定及时足额支付合同服务费用，所有款项须由甲方对公账户直接汇入乙方对公账户。若需第三方代为付款，必须签订三方委托付款协议，提前告知乙方并备注项目相关信息。</w:t>
      </w:r>
    </w:p>
    <w:p w14:paraId="38A724D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7.3 甲方指定专人作为项目负责人，全面组织协调本项目规划设计各项事宜：</w:t>
      </w:r>
    </w:p>
    <w:p w14:paraId="4D50B09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lang w:val="en-US" w:eastAsia="zh-CN"/>
        </w:rPr>
      </w:pPr>
      <w:r>
        <w:rPr>
          <w:rFonts w:hint="eastAsia" w:ascii="仿宋" w:hAnsi="仿宋" w:eastAsia="仿宋" w:cs="仿宋"/>
          <w:sz w:val="21"/>
          <w:szCs w:val="21"/>
          <w:highlight w:val="none"/>
        </w:rPr>
        <w:t>姓名：</w:t>
      </w:r>
      <w:r>
        <w:rPr>
          <w:rFonts w:hint="eastAsia" w:ascii="仿宋" w:hAnsi="仿宋" w:eastAsia="仿宋" w:cs="仿宋"/>
          <w:sz w:val="21"/>
          <w:szCs w:val="21"/>
          <w:highlight w:val="none"/>
          <w:u w:val="none"/>
        </w:rPr>
        <w:t xml:space="preserve">        </w:t>
      </w:r>
      <w:r>
        <w:rPr>
          <w:rFonts w:hint="eastAsia" w:ascii="仿宋" w:hAnsi="仿宋" w:eastAsia="仿宋" w:cs="仿宋"/>
          <w:sz w:val="21"/>
          <w:szCs w:val="21"/>
          <w:highlight w:val="none"/>
        </w:rPr>
        <w:t>电话：</w:t>
      </w:r>
      <w:r>
        <w:rPr>
          <w:rFonts w:hint="eastAsia" w:ascii="仿宋" w:hAnsi="仿宋" w:eastAsia="仿宋" w:cs="仿宋"/>
          <w:sz w:val="21"/>
          <w:szCs w:val="21"/>
          <w:highlight w:val="none"/>
          <w:u w:val="single"/>
        </w:rPr>
        <w:t xml:space="preserve">        </w:t>
      </w:r>
    </w:p>
    <w:p w14:paraId="7E151495">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7" w:name="heading_7"/>
      <w:r>
        <w:rPr>
          <w:rFonts w:hint="eastAsia" w:ascii="仿宋" w:hAnsi="仿宋" w:eastAsia="仿宋" w:cs="仿宋"/>
          <w:b/>
          <w:sz w:val="28"/>
          <w:szCs w:val="21"/>
          <w:highlight w:val="none"/>
        </w:rPr>
        <w:t>第八条  乙方责任</w:t>
      </w:r>
      <w:bookmarkEnd w:id="7"/>
    </w:p>
    <w:p w14:paraId="1A7FE69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8.1 乙方严格按照国家、省、市相关规范及本合同约定，保质、保量、按期完成全部“三图”编制服务工作，提交合规有效的全套成果。</w:t>
      </w:r>
    </w:p>
    <w:p w14:paraId="613BA7D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8.2 乙方对编制成果的准确性、规范性、合规性负责，因乙方工作疏漏、数据错误、编制不规范导致的成果缺陷，免费负责修改、补充及完善。</w:t>
      </w:r>
    </w:p>
    <w:p w14:paraId="07B8080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8.3 乙方指定专职项目负责人，组建不少于</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人的专项服务团队，全程对接项目工作，及时响应甲方及主管部门工作要求，联系方式如下：</w:t>
      </w:r>
    </w:p>
    <w:p w14:paraId="0A59F647">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姓名</w:t>
      </w:r>
      <w:r>
        <w:rPr>
          <w:rFonts w:hint="eastAsia" w:ascii="仿宋" w:hAnsi="仿宋" w:eastAsia="仿宋" w:cs="仿宋"/>
          <w:sz w:val="21"/>
          <w:szCs w:val="21"/>
          <w:highlight w:val="none"/>
          <w:u w:val="none"/>
        </w:rPr>
        <w:t>：        电</w:t>
      </w:r>
      <w:r>
        <w:rPr>
          <w:rFonts w:hint="eastAsia" w:ascii="仿宋" w:hAnsi="仿宋" w:eastAsia="仿宋" w:cs="仿宋"/>
          <w:sz w:val="21"/>
          <w:szCs w:val="21"/>
          <w:highlight w:val="none"/>
        </w:rPr>
        <w:t>话：</w:t>
      </w:r>
      <w:r>
        <w:rPr>
          <w:rFonts w:hint="eastAsia" w:ascii="仿宋" w:hAnsi="仿宋" w:eastAsia="仿宋" w:cs="仿宋"/>
          <w:sz w:val="21"/>
          <w:szCs w:val="21"/>
          <w:highlight w:val="none"/>
          <w:u w:val="single"/>
        </w:rPr>
        <w:t xml:space="preserve">         </w:t>
      </w:r>
    </w:p>
    <w:p w14:paraId="0C07530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8.4 全程配合甲方及自然资源部门开展评审、核查、答疑、修改、上报、备案等全部配套工作，直至本项目服务全部完成。</w:t>
      </w:r>
    </w:p>
    <w:p w14:paraId="48D37BA7">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8.5 严格遵守保密规定，对项目编制过程中获取的甲方涉密资料、区域土地数据、规划成果等信息严格保密，不得泄露、转借、用于本项目以外其他用途。</w:t>
      </w:r>
    </w:p>
    <w:p w14:paraId="1A2068A5">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8" w:name="heading_8"/>
      <w:r>
        <w:rPr>
          <w:rFonts w:hint="eastAsia" w:ascii="仿宋" w:hAnsi="仿宋" w:eastAsia="仿宋" w:cs="仿宋"/>
          <w:b/>
          <w:sz w:val="28"/>
          <w:szCs w:val="21"/>
          <w:highlight w:val="none"/>
        </w:rPr>
        <w:t>第九条  合同费用及支付方式</w:t>
      </w:r>
      <w:bookmarkEnd w:id="8"/>
    </w:p>
    <w:p w14:paraId="4C282BF8">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9.1 合同费用：本</w:t>
      </w:r>
      <w:r>
        <w:rPr>
          <w:rFonts w:hint="eastAsia" w:ascii="仿宋" w:hAnsi="仿宋" w:eastAsia="仿宋" w:cs="仿宋"/>
          <w:sz w:val="21"/>
          <w:szCs w:val="21"/>
          <w:highlight w:val="none"/>
          <w:lang w:val="en-US" w:eastAsia="zh-CN"/>
        </w:rPr>
        <w:t>合同</w:t>
      </w:r>
      <w:r>
        <w:rPr>
          <w:rFonts w:hint="eastAsia" w:ascii="仿宋" w:hAnsi="仿宋" w:eastAsia="仿宋" w:cs="仿宋"/>
          <w:sz w:val="21"/>
          <w:szCs w:val="21"/>
          <w:highlight w:val="none"/>
        </w:rPr>
        <w:t>为</w:t>
      </w:r>
      <w:r>
        <w:rPr>
          <w:rFonts w:hint="eastAsia" w:ascii="仿宋" w:hAnsi="仿宋" w:eastAsia="仿宋" w:cs="仿宋"/>
          <w:sz w:val="21"/>
          <w:szCs w:val="21"/>
          <w:highlight w:val="none"/>
          <w:lang w:val="en-US" w:eastAsia="zh-CN"/>
        </w:rPr>
        <w:t>固定总价合同</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本合同总价款：￥</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元（大写：人民币</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元整）。本价款包含资料搜集、现场摸排、图件编制、数据校核、成果优化、报审配合、答疑整改、税费、人工、设备、交通等本项目全部服务成本，甲方无需另行支付其他任何费用。</w:t>
      </w:r>
    </w:p>
    <w:p w14:paraId="1799B447">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9.2 支付方式：本项目采用</w:t>
      </w:r>
      <w:r>
        <w:rPr>
          <w:rFonts w:hint="eastAsia" w:ascii="仿宋" w:hAnsi="仿宋" w:eastAsia="仿宋" w:cs="仿宋"/>
          <w:b/>
          <w:sz w:val="21"/>
          <w:szCs w:val="21"/>
          <w:highlight w:val="none"/>
        </w:rPr>
        <w:t>一次性付款</w:t>
      </w:r>
      <w:r>
        <w:rPr>
          <w:rFonts w:hint="eastAsia" w:ascii="仿宋" w:hAnsi="仿宋" w:eastAsia="仿宋" w:cs="仿宋"/>
          <w:sz w:val="21"/>
          <w:szCs w:val="21"/>
          <w:highlight w:val="none"/>
        </w:rPr>
        <w:t>方式。乙方完成本合同约定全部服务内容，提交完整合规成果且顺利上报市级主管部门后，甲方一次性结清全部合同款项。</w:t>
      </w:r>
    </w:p>
    <w:p w14:paraId="6ED0783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 xml:space="preserve"> 发票要求：甲方付款前，乙方需向甲方提供等额合法有效发票，开票信息以甲方书面确认信息为准（发票类型：普通发票/专用发票）。</w:t>
      </w:r>
    </w:p>
    <w:p w14:paraId="6D337FC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 xml:space="preserve"> 甲方开票信息：</w:t>
      </w:r>
    </w:p>
    <w:p w14:paraId="69F9F812">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名      称：</w:t>
      </w:r>
    </w:p>
    <w:p w14:paraId="5DDF21D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纳税识别号：</w:t>
      </w:r>
    </w:p>
    <w:p w14:paraId="1579092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地      址：</w:t>
      </w:r>
    </w:p>
    <w:p w14:paraId="6371295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      话：</w:t>
      </w:r>
    </w:p>
    <w:p w14:paraId="2E6F7EE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 户 行：</w:t>
      </w:r>
    </w:p>
    <w:p w14:paraId="5E85EFD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账      号：</w:t>
      </w:r>
    </w:p>
    <w:p w14:paraId="63822A2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9.5采购人需追加与合同标的相同的货物、工程或者服务的，在不改变合同其他条款的前提下，可以与供应商协商签订补充合同，但所有补充合同的采购金额不得超过原合同采购金额的百分之十。</w:t>
      </w:r>
    </w:p>
    <w:p w14:paraId="588677B9">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9" w:name="heading_9"/>
      <w:r>
        <w:rPr>
          <w:rFonts w:hint="eastAsia" w:ascii="仿宋" w:hAnsi="仿宋" w:eastAsia="仿宋" w:cs="仿宋"/>
          <w:b/>
          <w:sz w:val="28"/>
          <w:szCs w:val="21"/>
          <w:highlight w:val="none"/>
        </w:rPr>
        <w:t>第十条  服务期限</w:t>
      </w:r>
      <w:bookmarkEnd w:id="9"/>
    </w:p>
    <w:p w14:paraId="33530C33">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10.1 本项目服务期限自</w:t>
      </w:r>
      <w:r>
        <w:rPr>
          <w:rFonts w:hint="eastAsia" w:ascii="仿宋" w:hAnsi="仿宋" w:eastAsia="仿宋" w:cs="仿宋"/>
          <w:b/>
          <w:sz w:val="21"/>
          <w:szCs w:val="21"/>
          <w:highlight w:val="none"/>
        </w:rPr>
        <w:t>合同签订之日起</w:t>
      </w:r>
      <w:r>
        <w:rPr>
          <w:rFonts w:hint="eastAsia" w:ascii="仿宋" w:hAnsi="仿宋" w:eastAsia="仿宋" w:cs="仿宋"/>
          <w:sz w:val="21"/>
          <w:szCs w:val="21"/>
          <w:highlight w:val="none"/>
        </w:rPr>
        <w:t>生效，直至本项目全部服务内容完成、成果顺利上报备案、所有后续配套服务结束为止。</w:t>
      </w:r>
    </w:p>
    <w:p w14:paraId="06CD90E3">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10.2 乙方需严格按照西安市政府、西安市自然资源和规划局、甲方指定的时间节点完成各阶段工作，确保项目按期报审、上报。</w:t>
      </w:r>
    </w:p>
    <w:p w14:paraId="10380A78">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0" w:name="heading_10"/>
      <w:r>
        <w:rPr>
          <w:rFonts w:hint="eastAsia" w:ascii="仿宋" w:hAnsi="仿宋" w:eastAsia="仿宋" w:cs="仿宋"/>
          <w:b/>
          <w:sz w:val="28"/>
          <w:szCs w:val="21"/>
          <w:highlight w:val="none"/>
        </w:rPr>
        <w:t>第十一条  违约责任及其他约定事项</w:t>
      </w:r>
      <w:bookmarkEnd w:id="10"/>
    </w:p>
    <w:p w14:paraId="09A1BEC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11.1 合同履行期间，甲方无故终止、解除合同的，乙方未开展工作的，不予退还定金；乙方已开展工作的，甲方需全额支付乙方已完成阶段的工作费用。</w:t>
      </w:r>
    </w:p>
    <w:p w14:paraId="1DCD19A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11.2 甲方未按本合同约定时限支付合同款项的，逾期15个工作日以上，每逾期一日，按当期应付未付款项的</w:t>
      </w:r>
      <w:r>
        <w:rPr>
          <w:rFonts w:hint="eastAsia" w:ascii="仿宋" w:hAnsi="仿宋" w:eastAsia="仿宋" w:cs="仿宋"/>
          <w:sz w:val="21"/>
          <w:szCs w:val="21"/>
          <w:highlight w:val="none"/>
          <w:lang w:val="en-US" w:eastAsia="zh-CN"/>
        </w:rPr>
        <w:t>万分之五</w:t>
      </w:r>
      <w:r>
        <w:rPr>
          <w:rFonts w:hint="eastAsia" w:ascii="仿宋" w:hAnsi="仿宋" w:eastAsia="仿宋" w:cs="仿宋"/>
          <w:sz w:val="21"/>
          <w:szCs w:val="21"/>
          <w:highlight w:val="none"/>
        </w:rPr>
        <w:t>向乙方支付违约金；逾期超过六个月的，乙方有权解除合同，并要求甲方结清全部已完成工作的服务费用。</w:t>
      </w:r>
    </w:p>
    <w:p w14:paraId="35824EF6">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11.3 因甲方资料提供错误、需求重大变更、主管部门政策临时重大调整等原因导致乙方返工、停工的，双方另行协商工期顺延及返工费用，甲方承担相应误工及返工成本。</w:t>
      </w:r>
    </w:p>
    <w:p w14:paraId="3B361E3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11.4 因乙方编制失误、成果质量不合格、未按要求完成工作导致重大返工、重做或无法报审的，乙方免费完成整改工作，不得另行收费，若造成甲方损失的，乙方承担相应责任。</w:t>
      </w:r>
    </w:p>
    <w:p w14:paraId="19CD33F6">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11.5 乙方逾期交付成果、未按节点完成工作的，每逾期一日，减收当期应收费用的2‰作为违约金，违约金最高不超过当期应收费用的10%。</w:t>
      </w:r>
    </w:p>
    <w:p w14:paraId="28647B2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11.6 乙方提交成果后，甲方无故拒不接收成果、或成果已提交主管部门开展审查报审的，视为乙方已完成对应阶段服务工作，甲方不得向乙方主张逾期、质量等违约责任。</w:t>
      </w:r>
    </w:p>
    <w:p w14:paraId="5D0D9AF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11.7 乙方无正当理由擅自终止、解除本合同的，需全额退还甲方已支付的所有款项，并按照合同总价10%承担违约责任。</w:t>
      </w:r>
    </w:p>
    <w:p w14:paraId="4CAA852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11.8 因非乙方原因导致合同无法继续履行的，乙方有权解除合同，甲方需结清乙方已完成工作的对应费用，乙方对阶段性成果后续使用风险不承担责任。</w:t>
      </w:r>
    </w:p>
    <w:p w14:paraId="5F8B237D">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1" w:name="heading_11"/>
      <w:r>
        <w:rPr>
          <w:rFonts w:hint="eastAsia" w:ascii="仿宋" w:hAnsi="仿宋" w:eastAsia="仿宋" w:cs="仿宋"/>
          <w:b/>
          <w:sz w:val="28"/>
          <w:szCs w:val="21"/>
          <w:highlight w:val="none"/>
        </w:rPr>
        <w:t>第十二条  争议的解决方式</w:t>
      </w:r>
      <w:bookmarkEnd w:id="11"/>
    </w:p>
    <w:p w14:paraId="7A2F8C2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本合同履行过程中产生的一切争议，双方优先友好协商、调解解决；协商、调解不成的，双方均向</w:t>
      </w:r>
      <w:r>
        <w:rPr>
          <w:rFonts w:hint="eastAsia" w:ascii="仿宋" w:hAnsi="仿宋" w:eastAsia="仿宋" w:cs="仿宋"/>
          <w:b/>
          <w:sz w:val="21"/>
          <w:szCs w:val="21"/>
          <w:highlight w:val="none"/>
        </w:rPr>
        <w:t>西安仲裁委员会</w:t>
      </w:r>
      <w:r>
        <w:rPr>
          <w:rFonts w:hint="eastAsia" w:ascii="仿宋" w:hAnsi="仿宋" w:eastAsia="仿宋" w:cs="仿宋"/>
          <w:sz w:val="21"/>
          <w:szCs w:val="21"/>
          <w:highlight w:val="none"/>
        </w:rPr>
        <w:t>申请仲裁。</w:t>
      </w:r>
    </w:p>
    <w:p w14:paraId="72F201BC">
      <w:pPr>
        <w:keepNext w:val="0"/>
        <w:keepLines w:val="0"/>
        <w:pageBreakBefore w:val="0"/>
        <w:widowControl w:val="0"/>
        <w:kinsoku/>
        <w:wordWrap/>
        <w:overflowPunct/>
        <w:topLinePunct w:val="0"/>
        <w:autoSpaceDE/>
        <w:autoSpaceDN/>
        <w:bidi w:val="0"/>
        <w:adjustRightInd/>
        <w:snapToGrid/>
        <w:spacing w:before="320" w:after="120" w:line="360" w:lineRule="auto"/>
        <w:ind w:left="0" w:firstLine="562" w:firstLineChars="200"/>
        <w:jc w:val="left"/>
        <w:textAlignment w:val="auto"/>
        <w:outlineLvl w:val="1"/>
        <w:rPr>
          <w:rFonts w:hint="eastAsia" w:ascii="仿宋" w:hAnsi="仿宋" w:eastAsia="仿宋" w:cs="仿宋"/>
          <w:sz w:val="20"/>
          <w:szCs w:val="21"/>
          <w:highlight w:val="none"/>
        </w:rPr>
      </w:pPr>
      <w:bookmarkStart w:id="12" w:name="heading_12"/>
      <w:r>
        <w:rPr>
          <w:rFonts w:hint="eastAsia" w:ascii="仿宋" w:hAnsi="仿宋" w:eastAsia="仿宋" w:cs="仿宋"/>
          <w:b/>
          <w:sz w:val="28"/>
          <w:szCs w:val="21"/>
          <w:highlight w:val="none"/>
        </w:rPr>
        <w:t>第十三条  附则</w:t>
      </w:r>
      <w:bookmarkEnd w:id="12"/>
    </w:p>
    <w:p w14:paraId="1D8369C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13.1 本合同未尽事宜，双方可另行签订补充协议，补充协议与本合同具有同等法律效力。</w:t>
      </w:r>
    </w:p>
    <w:p w14:paraId="0B3C16C5">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13.2 本合同所指“日”均为工作日。</w:t>
      </w:r>
    </w:p>
    <w:p w14:paraId="2126327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13.3 本合同一式六份，甲乙双方各执三份，具有同等法律效力。</w:t>
      </w:r>
    </w:p>
    <w:p w14:paraId="12DFEA0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13.4 本合同自双方签字盖章之日起生效，双方履行完毕全部合同义务后自动终止。</w:t>
      </w:r>
    </w:p>
    <w:p w14:paraId="316B8C1B">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br w:type="page"/>
      </w:r>
      <w:r>
        <w:rPr>
          <w:rFonts w:hint="eastAsia" w:ascii="仿宋" w:hAnsi="仿宋" w:eastAsia="仿宋" w:cs="仿宋"/>
          <w:sz w:val="21"/>
          <w:szCs w:val="21"/>
          <w:highlight w:val="none"/>
        </w:rPr>
        <w:t>（本页以下无正文）</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937"/>
        <w:gridCol w:w="3954"/>
      </w:tblGrid>
      <w:tr w14:paraId="06089F8F">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937" w:type="dxa"/>
            <w:tcMar>
              <w:top w:w="60" w:type="dxa"/>
              <w:left w:w="120" w:type="dxa"/>
              <w:bottom w:w="30" w:type="dxa"/>
              <w:right w:w="120" w:type="dxa"/>
            </w:tcMar>
          </w:tcPr>
          <w:p w14:paraId="2AE9A00C">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p>
          <w:p w14:paraId="3F45B0A1">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（盖章）</w:t>
            </w:r>
          </w:p>
          <w:p w14:paraId="279128FE">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法定代表人/委托代理人：</w:t>
            </w:r>
          </w:p>
          <w:p w14:paraId="1EE63F9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日期：</w:t>
            </w:r>
          </w:p>
          <w:p w14:paraId="5A3590F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电话：</w:t>
            </w:r>
          </w:p>
          <w:p w14:paraId="2718B56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开户行：</w:t>
            </w:r>
          </w:p>
          <w:p w14:paraId="44AEEE0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银行帐号：</w:t>
            </w:r>
          </w:p>
        </w:tc>
        <w:tc>
          <w:tcPr>
            <w:tcW w:w="3954" w:type="dxa"/>
            <w:tcMar>
              <w:top w:w="60" w:type="dxa"/>
              <w:left w:w="120" w:type="dxa"/>
              <w:bottom w:w="30" w:type="dxa"/>
              <w:right w:w="120" w:type="dxa"/>
            </w:tcMar>
          </w:tcPr>
          <w:p w14:paraId="14743510">
            <w:pPr>
              <w:keepNext w:val="0"/>
              <w:keepLines w:val="0"/>
              <w:pageBreakBefore w:val="0"/>
              <w:widowControl w:val="0"/>
              <w:kinsoku/>
              <w:wordWrap/>
              <w:overflowPunct/>
              <w:topLinePunct w:val="0"/>
              <w:autoSpaceDE/>
              <w:autoSpaceDN/>
              <w:bidi w:val="0"/>
              <w:adjustRightInd/>
              <w:snapToGrid/>
              <w:spacing w:before="120" w:after="120" w:line="360"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p>
          <w:p w14:paraId="492327D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（盖章）</w:t>
            </w:r>
          </w:p>
          <w:p w14:paraId="48E2C6FA">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法定代表人/委托代理人：</w:t>
            </w:r>
          </w:p>
          <w:p w14:paraId="4B822DFD">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部门负责人：</w:t>
            </w:r>
          </w:p>
          <w:p w14:paraId="05C99524">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日期：</w:t>
            </w:r>
          </w:p>
          <w:p w14:paraId="246F3E1F">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电话：</w:t>
            </w:r>
          </w:p>
          <w:p w14:paraId="7A481709">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开户行：</w:t>
            </w:r>
          </w:p>
          <w:p w14:paraId="6E61D3F2">
            <w:pPr>
              <w:keepNext w:val="0"/>
              <w:keepLines w:val="0"/>
              <w:pageBreakBefore w:val="0"/>
              <w:widowControl w:val="0"/>
              <w:kinsoku/>
              <w:wordWrap/>
              <w:overflowPunct/>
              <w:topLinePunct w:val="0"/>
              <w:autoSpaceDE/>
              <w:autoSpaceDN/>
              <w:bidi w:val="0"/>
              <w:adjustRightInd/>
              <w:snapToGrid/>
              <w:spacing w:before="120" w:after="120" w:line="360"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银行帐号：</w:t>
            </w:r>
          </w:p>
        </w:tc>
      </w:tr>
    </w:tbl>
    <w:p w14:paraId="428CE52B">
      <w:pPr>
        <w:keepNext w:val="0"/>
        <w:keepLines w:val="0"/>
        <w:pageBreakBefore w:val="0"/>
        <w:widowControl w:val="0"/>
        <w:kinsoku/>
        <w:wordWrap/>
        <w:overflowPunct/>
        <w:topLinePunct w:val="0"/>
        <w:autoSpaceDE/>
        <w:autoSpaceDN/>
        <w:bidi w:val="0"/>
        <w:adjustRightInd/>
        <w:snapToGrid/>
        <w:spacing w:before="120" w:after="120" w:line="360" w:lineRule="auto"/>
        <w:jc w:val="left"/>
        <w:textAlignment w:val="auto"/>
        <w:rPr>
          <w:rFonts w:hint="eastAsia" w:ascii="仿宋" w:hAnsi="仿宋" w:eastAsia="仿宋" w:cs="仿宋"/>
          <w:sz w:val="20"/>
          <w:szCs w:val="21"/>
          <w:highlight w:val="none"/>
        </w:rPr>
      </w:pPr>
    </w:p>
    <w:p w14:paraId="53AE65C9">
      <w:pPr>
        <w:rPr>
          <w:rFonts w:hint="eastAsia" w:ascii="仿宋" w:hAnsi="仿宋" w:eastAsia="仿宋" w:cs="仿宋"/>
          <w:color w:val="0000FF"/>
          <w:kern w:val="0"/>
          <w:sz w:val="21"/>
          <w:szCs w:val="24"/>
          <w:highlight w:val="none"/>
          <w:lang w:val="en-US" w:eastAsia="zh-Hans" w:bidi="ar-SA"/>
        </w:rPr>
      </w:pPr>
      <w:r>
        <w:rPr>
          <w:rFonts w:hint="eastAsia" w:ascii="仿宋" w:hAnsi="仿宋" w:eastAsia="仿宋" w:cs="仿宋"/>
          <w:color w:val="0000FF"/>
          <w:kern w:val="0"/>
          <w:sz w:val="21"/>
          <w:szCs w:val="24"/>
          <w:highlight w:val="none"/>
          <w:lang w:val="en-US" w:eastAsia="zh-Hans" w:bidi="ar-SA"/>
        </w:rPr>
        <w:br w:type="page"/>
      </w:r>
    </w:p>
    <w:p w14:paraId="29C76DDD">
      <w:pPr>
        <w:spacing w:before="480" w:after="480" w:line="288" w:lineRule="auto"/>
        <w:ind w:left="0"/>
        <w:jc w:val="center"/>
        <w:rPr>
          <w:rFonts w:hint="eastAsia" w:ascii="仿宋" w:hAnsi="仿宋" w:eastAsia="仿宋" w:cs="仿宋"/>
          <w:sz w:val="20"/>
          <w:szCs w:val="21"/>
          <w:highlight w:val="none"/>
        </w:rPr>
      </w:pPr>
      <w:r>
        <w:rPr>
          <w:rFonts w:hint="eastAsia" w:ascii="仿宋" w:hAnsi="仿宋" w:eastAsia="仿宋" w:cs="仿宋"/>
          <w:b/>
          <w:sz w:val="36"/>
          <w:szCs w:val="16"/>
          <w:highlight w:val="none"/>
          <w:lang w:eastAsia="zh-CN"/>
        </w:rPr>
        <w:t>西安浐灞国际港2026年度土地储备计划编制</w:t>
      </w:r>
      <w:r>
        <w:rPr>
          <w:rFonts w:hint="eastAsia" w:ascii="仿宋" w:hAnsi="仿宋" w:eastAsia="仿宋" w:cs="仿宋"/>
          <w:b/>
          <w:sz w:val="36"/>
          <w:szCs w:val="16"/>
          <w:highlight w:val="none"/>
        </w:rPr>
        <w:t>（采购包2）合同</w:t>
      </w:r>
    </w:p>
    <w:p w14:paraId="3417821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项 目 名 称</w:t>
      </w:r>
      <w:r>
        <w:rPr>
          <w:rFonts w:hint="eastAsia" w:ascii="仿宋" w:hAnsi="仿宋" w:eastAsia="仿宋" w:cs="仿宋"/>
          <w:sz w:val="21"/>
          <w:szCs w:val="21"/>
          <w:highlight w:val="none"/>
        </w:rPr>
        <w:t>：西安浐灞国际港2026年度土地储备计划编制（采购包2）</w:t>
      </w:r>
    </w:p>
    <w:p w14:paraId="5E8CBC2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项目建设地点</w:t>
      </w:r>
      <w:r>
        <w:rPr>
          <w:rFonts w:hint="eastAsia" w:ascii="仿宋" w:hAnsi="仿宋" w:eastAsia="仿宋" w:cs="仿宋"/>
          <w:sz w:val="21"/>
          <w:szCs w:val="21"/>
          <w:highlight w:val="none"/>
        </w:rPr>
        <w:t>：西安浐灞国际港</w:t>
      </w:r>
    </w:p>
    <w:p w14:paraId="35622A9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合 同 编 号</w:t>
      </w:r>
      <w:r>
        <w:rPr>
          <w:rFonts w:hint="eastAsia" w:ascii="仿宋" w:hAnsi="仿宋" w:eastAsia="仿宋" w:cs="仿宋"/>
          <w:sz w:val="21"/>
          <w:szCs w:val="21"/>
          <w:highlight w:val="none"/>
        </w:rPr>
        <w:t>：</w:t>
      </w:r>
    </w:p>
    <w:p w14:paraId="0213511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r>
        <w:rPr>
          <w:rFonts w:hint="eastAsia" w:ascii="仿宋" w:hAnsi="仿宋" w:eastAsia="仿宋" w:cs="仿宋"/>
          <w:sz w:val="21"/>
          <w:szCs w:val="21"/>
          <w:highlight w:val="none"/>
        </w:rPr>
        <w:t>：</w:t>
      </w:r>
    </w:p>
    <w:p w14:paraId="2ED0C5E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r>
        <w:rPr>
          <w:rFonts w:hint="eastAsia" w:ascii="仿宋" w:hAnsi="仿宋" w:eastAsia="仿宋" w:cs="仿宋"/>
          <w:sz w:val="21"/>
          <w:szCs w:val="21"/>
          <w:highlight w:val="none"/>
        </w:rPr>
        <w:t>：</w:t>
      </w:r>
    </w:p>
    <w:p w14:paraId="2044DDC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签 订 日 期</w:t>
      </w:r>
      <w:r>
        <w:rPr>
          <w:rFonts w:hint="eastAsia" w:ascii="仿宋" w:hAnsi="仿宋" w:eastAsia="仿宋" w:cs="仿宋"/>
          <w:sz w:val="21"/>
          <w:szCs w:val="21"/>
          <w:highlight w:val="none"/>
        </w:rPr>
        <w:t>：       年       月      日</w:t>
      </w:r>
    </w:p>
    <w:p w14:paraId="706D698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r>
        <w:rPr>
          <w:rFonts w:hint="eastAsia" w:ascii="仿宋" w:hAnsi="仿宋" w:eastAsia="仿宋" w:cs="仿宋"/>
          <w:sz w:val="21"/>
          <w:szCs w:val="21"/>
          <w:highlight w:val="none"/>
        </w:rPr>
        <w:t>：</w:t>
      </w:r>
    </w:p>
    <w:p w14:paraId="3005D97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r>
        <w:rPr>
          <w:rFonts w:hint="eastAsia" w:ascii="仿宋" w:hAnsi="仿宋" w:eastAsia="仿宋" w:cs="仿宋"/>
          <w:sz w:val="21"/>
          <w:szCs w:val="21"/>
          <w:highlight w:val="none"/>
        </w:rPr>
        <w:t>：</w:t>
      </w:r>
    </w:p>
    <w:p w14:paraId="0EF981E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甲方委托乙方承担西安浐灞国际港2026年度土地储备计划信息系统填报服务（采购包2）工作，经双方友好协商，依据相关法律法规及项目服务要求，达成一致意见，签订本合同，双方共同遵照执行。</w:t>
      </w:r>
    </w:p>
    <w:p w14:paraId="187BDB4B">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第一条  合同签订依据</w:t>
      </w:r>
    </w:p>
    <w:p w14:paraId="17B4790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 《中华人民共和国民法典》《中华人民共和国城乡规划法》《土地储备管理办法》等国家及地方现行相关法律法规、规章及行业规范。</w:t>
      </w:r>
    </w:p>
    <w:p w14:paraId="1FF4146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1.2 《西安市自然资源和规划局转发&lt;陕西省自然资源厅办公室关于加快完成2026年度土地储备计划编制工作的通知&gt;》（2025年12月14日）。</w:t>
      </w:r>
    </w:p>
    <w:p w14:paraId="47D19C3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 《中华人民共和国自然资源部司局函》（自然资权益函〔2021〕53号）、《自然资源部关于升级土地储备监测监管系统的通知》（自然资办函〔2022〕676号）、《自然资源部办公厅关于土地储备监测监管系统更名及有关事项的通知》（自然资办函〔2023〕13号）等国家、省市自然资源主管部门关于土地储备系统填报、数据建库、成果核查的专项政策及技术标准。</w:t>
      </w:r>
    </w:p>
    <w:p w14:paraId="739192A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1.4 本项目采购招标文件、响应文件及中标（成交）结果相关资料。</w:t>
      </w:r>
    </w:p>
    <w:p w14:paraId="10001137">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第二条  委托项目内容及范围</w:t>
      </w:r>
    </w:p>
    <w:p w14:paraId="194ED10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2.1 项目名称：西安浐灞国际港2026年度土地储备计划信息系统填报服务（采购包2</w:t>
      </w:r>
      <w:r>
        <w:rPr>
          <w:rFonts w:hint="eastAsia" w:ascii="仿宋" w:hAnsi="仿宋" w:eastAsia="仿宋" w:cs="仿宋"/>
          <w:sz w:val="21"/>
          <w:szCs w:val="21"/>
          <w:highlight w:val="none"/>
          <w:lang w:eastAsia="zh-CN"/>
        </w:rPr>
        <w:t>：信息及伴随服务</w:t>
      </w:r>
      <w:r>
        <w:rPr>
          <w:rFonts w:hint="eastAsia" w:ascii="仿宋" w:hAnsi="仿宋" w:eastAsia="仿宋" w:cs="仿宋"/>
          <w:sz w:val="21"/>
          <w:szCs w:val="21"/>
          <w:highlight w:val="none"/>
        </w:rPr>
        <w:t>）</w:t>
      </w:r>
    </w:p>
    <w:p w14:paraId="7E438EA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2.2 项目地点：西安浐灞国际港辖区范围</w:t>
      </w:r>
    </w:p>
    <w:p w14:paraId="548AC35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2.3 服务</w:t>
      </w:r>
      <w:r>
        <w:rPr>
          <w:rFonts w:hint="eastAsia" w:ascii="仿宋" w:hAnsi="仿宋" w:eastAsia="仿宋" w:cs="仿宋"/>
          <w:color w:val="auto"/>
          <w:sz w:val="21"/>
          <w:szCs w:val="21"/>
          <w:highlight w:val="none"/>
        </w:rPr>
        <w:t>内容：</w:t>
      </w:r>
      <w:r>
        <w:rPr>
          <w:rFonts w:hint="eastAsia" w:ascii="仿宋" w:hAnsi="仿宋" w:eastAsia="仿宋" w:cs="仿宋"/>
          <w:sz w:val="21"/>
          <w:szCs w:val="21"/>
          <w:highlight w:val="none"/>
          <w:lang w:val="en-US" w:eastAsia="zh-CN"/>
        </w:rPr>
        <w:t>矢量数据库建库、矢量数据信息整理、报告成果检查、校核、土地征收储备供应计划报告及日常伴随服务等</w:t>
      </w:r>
      <w:r>
        <w:rPr>
          <w:rFonts w:hint="eastAsia" w:ascii="仿宋" w:hAnsi="仿宋" w:eastAsia="仿宋" w:cs="仿宋"/>
          <w:sz w:val="21"/>
          <w:szCs w:val="21"/>
          <w:highlight w:val="none"/>
        </w:rPr>
        <w:t>。</w:t>
      </w:r>
    </w:p>
    <w:p w14:paraId="59574F3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2.4 核心工作范围：</w:t>
      </w:r>
    </w:p>
    <w:p w14:paraId="5568F4F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矢量数据库建库：西安浐灞国际港纳入土地征收储备供应计划范围内土地征收、储备、供应的项目信息建立数据库并进行更新</w:t>
      </w:r>
      <w:r>
        <w:rPr>
          <w:rFonts w:hint="eastAsia" w:ascii="仿宋" w:hAnsi="仿宋" w:eastAsia="仿宋" w:cs="仿宋"/>
          <w:sz w:val="21"/>
          <w:szCs w:val="21"/>
          <w:highlight w:val="none"/>
          <w:lang w:eastAsia="zh-CN"/>
        </w:rPr>
        <w:t>；</w:t>
      </w:r>
    </w:p>
    <w:p w14:paraId="58E9DC6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矢量数据信息整理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所有项目的勘测定界电子坐标(2000国家大地坐标系统)、矢量图层及各附表对应的空间数据信息整理</w:t>
      </w:r>
      <w:r>
        <w:rPr>
          <w:rFonts w:hint="eastAsia" w:ascii="仿宋" w:hAnsi="仿宋" w:eastAsia="仿宋" w:cs="仿宋"/>
          <w:sz w:val="21"/>
          <w:szCs w:val="21"/>
          <w:highlight w:val="none"/>
          <w:lang w:eastAsia="zh-CN"/>
        </w:rPr>
        <w:t>；</w:t>
      </w:r>
    </w:p>
    <w:p w14:paraId="743149F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数据及报告成果检查、校核：包括对西安浐灞国际港收集的纳入土地征收储备供应计划的项目矢量数据上图核查、调整、校对，文本成本的审核</w:t>
      </w:r>
      <w:r>
        <w:rPr>
          <w:rFonts w:hint="eastAsia" w:ascii="仿宋" w:hAnsi="仿宋" w:eastAsia="仿宋" w:cs="仿宋"/>
          <w:sz w:val="21"/>
          <w:szCs w:val="21"/>
          <w:highlight w:val="none"/>
          <w:lang w:eastAsia="zh-CN"/>
        </w:rPr>
        <w:t>；</w:t>
      </w:r>
    </w:p>
    <w:p w14:paraId="0A923E6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土地征收储备供应计划报告：供应计划文本、附表包括纸质报告及电子报告，为土地征收储备</w:t>
      </w:r>
      <w:r>
        <w:rPr>
          <w:rFonts w:hint="eastAsia" w:ascii="仿宋" w:hAnsi="仿宋" w:eastAsia="仿宋" w:cs="仿宋"/>
          <w:sz w:val="21"/>
          <w:szCs w:val="21"/>
          <w:highlight w:val="none"/>
          <w:lang w:eastAsia="zh-CN"/>
        </w:rPr>
        <w:t>；</w:t>
      </w:r>
    </w:p>
    <w:p w14:paraId="3F47BEC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日常伴随服务：按照甲方要求提供日常储备计划相关服务。</w:t>
      </w:r>
    </w:p>
    <w:p w14:paraId="55ABEBB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2.5 实施主体：乙方全权负责本采购包全部数据处理、系统填报、成果校核、报告编制、伴随服务等工作，独立完成合同约定全部服务内容。</w:t>
      </w:r>
    </w:p>
    <w:p w14:paraId="70B5B0BD">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第三条  甲方提交的有关资料及文件</w:t>
      </w:r>
    </w:p>
    <w:p w14:paraId="65465AF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3.1 甲方负责提供辖区土地征收、储备、供应项目台账、勘测定界资料、基础权属资料、现有储备数据、项目审批备案文件等基础资料。</w:t>
      </w:r>
    </w:p>
    <w:p w14:paraId="0950881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3.2 与项目有关的其它资料。</w:t>
      </w:r>
    </w:p>
    <w:p w14:paraId="70FE2446">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第四条  乙方提交的服务成果及交付要求</w:t>
      </w:r>
    </w:p>
    <w:p w14:paraId="1913909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4.1 成果内容：乙方完成本项目全部数据建库、系统填报、数据校核工作，提交标准化矢量数据库、合规完整的系统填报备案成果、校核合格的空间数据图层、土地征收储备供应计划报告（含文本及附表），并提供全程日常伴随服务支撑资料。</w:t>
      </w:r>
    </w:p>
    <w:p w14:paraId="757CDEE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4.2 成果交付标准：提交完整纸质计划报告及电子报告、全套矢量数据库文件、校核台账、系统填报备案截图及出库凭证等全套成果，所有数据、报告成果均符合自然资源部门系统填报标准及市级上报验收要求。</w:t>
      </w:r>
    </w:p>
    <w:p w14:paraId="714AED5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4.3 成果交付方式：按甲方要求分期或一次性交付成果资料，配合甲方完成成果核验、归档、上报工作，交付完成即视为乙方对应阶段服务义务履行完毕。</w:t>
      </w:r>
    </w:p>
    <w:p w14:paraId="2EBFAF07">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第五条  技术要求和服务质量标准</w:t>
      </w:r>
    </w:p>
    <w:p w14:paraId="4D2F97B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5.1 乙方需全程响应甲方及主管部门工作要求，及时完成</w:t>
      </w:r>
      <w:r>
        <w:rPr>
          <w:rFonts w:hint="eastAsia" w:ascii="仿宋" w:hAnsi="仿宋" w:eastAsia="仿宋" w:cs="仿宋"/>
          <w:sz w:val="21"/>
          <w:szCs w:val="21"/>
          <w:highlight w:val="none"/>
          <w:lang w:val="en-US" w:eastAsia="zh-CN"/>
        </w:rPr>
        <w:t>相关</w:t>
      </w:r>
      <w:r>
        <w:rPr>
          <w:rFonts w:hint="eastAsia" w:ascii="仿宋" w:hAnsi="仿宋" w:eastAsia="仿宋" w:cs="仿宋"/>
          <w:sz w:val="21"/>
          <w:szCs w:val="21"/>
          <w:highlight w:val="none"/>
        </w:rPr>
        <w:t>工作，保障项目顺利完成。</w:t>
      </w:r>
    </w:p>
    <w:p w14:paraId="71FE3D75">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第六条  成果认定与修改约定</w:t>
      </w:r>
    </w:p>
    <w:p w14:paraId="3831CBE3">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6.1 </w:t>
      </w:r>
      <w:r>
        <w:rPr>
          <w:rFonts w:hint="eastAsia" w:ascii="仿宋" w:hAnsi="仿宋" w:eastAsia="仿宋" w:cs="仿宋"/>
          <w:sz w:val="21"/>
          <w:szCs w:val="21"/>
          <w:highlight w:val="none"/>
        </w:rPr>
        <w:t>成果内容：乙方完成本项目数据建库、系统填报、数据校核工作，提交标准化矢量数据库，并提供全程日常伴随服务支撑资料。</w:t>
      </w:r>
    </w:p>
    <w:p w14:paraId="5EEE8EDE">
      <w:pPr>
        <w:keepNext w:val="0"/>
        <w:keepLines w:val="0"/>
        <w:pageBreakBefore w:val="0"/>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6.2 </w:t>
      </w:r>
      <w:r>
        <w:rPr>
          <w:rFonts w:hint="eastAsia" w:ascii="仿宋" w:hAnsi="仿宋" w:eastAsia="仿宋" w:cs="仿宋"/>
          <w:sz w:val="21"/>
          <w:szCs w:val="21"/>
          <w:highlight w:val="none"/>
        </w:rPr>
        <w:t>成果交付标准：提交完整矢量数据库文件、校核台账等成果，所有数据、报告成果均符合自然资源部门系统填报标准及市级上报验收要求。</w:t>
      </w:r>
    </w:p>
    <w:p w14:paraId="21B0D5D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lang w:val="en-US" w:eastAsia="zh-CN"/>
        </w:rPr>
        <w:t xml:space="preserve">6.3 </w:t>
      </w:r>
      <w:r>
        <w:rPr>
          <w:rFonts w:hint="eastAsia" w:ascii="仿宋" w:hAnsi="仿宋" w:eastAsia="仿宋" w:cs="仿宋"/>
          <w:sz w:val="21"/>
          <w:szCs w:val="21"/>
          <w:highlight w:val="none"/>
        </w:rPr>
        <w:t>成果交付方式：按甲方要求分期或一次性交付成果资料，配合甲方完成成果上报工作，交付完成即视为乙方对应阶段服务义务履行完毕。</w:t>
      </w:r>
    </w:p>
    <w:p w14:paraId="41B11F8D">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第七条  甲方责任</w:t>
      </w:r>
    </w:p>
    <w:p w14:paraId="68138A3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7.1 甲方应在本合同签订后五日内，向乙方移交本合同约定的全部基础数据、台账资料及系统使用相关资料，对资料真实性、合法性、完整性负责。甲方逾期提供资料超过15日的，乙方工作进度相应顺延；逾期超过30日的，乙方有权解除合同，无息退还已收款项。</w:t>
      </w:r>
    </w:p>
    <w:p w14:paraId="73A319C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7.2 甲方按本合同约定及时足额支付合同服务费用，所有款项须由甲方对公账户直接汇入乙方对公账户。若需第三方代为付款，必须签订三方委托付款协议，提前告知乙方并备注项目相关信息。</w:t>
      </w:r>
    </w:p>
    <w:p w14:paraId="6D28922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7.3 甲方指定专人作为项目负责人，全权负责项目对接、资料提供、需求确认、意见反馈、成果验收等协调工作，联系方式如下：</w:t>
      </w:r>
    </w:p>
    <w:p w14:paraId="5803442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姓名：        电话：         电邮：</w:t>
      </w:r>
    </w:p>
    <w:p w14:paraId="19E5AEE5">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7.4 甲方及时向乙方传达自然资源主管部门最新填报规范、数据标准、进度节点及修改要求，保障项目顺利推进。</w:t>
      </w:r>
    </w:p>
    <w:p w14:paraId="0BC238A9">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第八条  乙方责任</w:t>
      </w:r>
    </w:p>
    <w:p w14:paraId="535F160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8.1 乙方严格按照国家、省、市相关数据规范、系统填报标准及本合同约定，保质、保量、按期完成数据建库、系统填报、成果校核、报告编制、日常伴随等全部服务工作。</w:t>
      </w:r>
    </w:p>
    <w:p w14:paraId="496B3AA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8.2 乙方对所有入库数据、系统填报信息、报告成果的准确性、完整性、合规性负责，因乙方工作失误导致的数据错误、填报失效、成果不合格等问题，免费负责整改完善，承担对应工作责任。</w:t>
      </w:r>
    </w:p>
    <w:p w14:paraId="6A1FE40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8.3 乙方指定专职项目负责人，组建不少于</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人的专项服务团队，明确岗位职责，全程专职对接项目工作，及时响应甲方及主管部门工作需求，联系方式如下：</w:t>
      </w:r>
    </w:p>
    <w:p w14:paraId="1C69A47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姓名：        电话：         电邮：</w:t>
      </w:r>
    </w:p>
    <w:p w14:paraId="46CD507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8.4 全程配合甲方及自然资源部门开展服务，直至本项目服务全部终结。</w:t>
      </w:r>
    </w:p>
    <w:p w14:paraId="2427CA6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8.5 严格遵守保密规定，妥善保管甲方提供的土地涉密数据、项目资料及项目成果，严禁泄露、转借、篡改、私自对外使用，承担保密主体责任。</w:t>
      </w:r>
    </w:p>
    <w:p w14:paraId="51E58B62">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第九条  合同费用及支付方式</w:t>
      </w:r>
    </w:p>
    <w:p w14:paraId="706A7FD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9.1 合同费用：本合同总价款：￥</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元（大写：人民币</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元整）。合同总价为一次性报价，不受市场价变化或实际工作量变化的影响。合同价格为含税价，供应商（中标人）提供服务所发生的一切税费，包括但不限于资料搜集、数据整理、矢量建库、系统填报、成果校核、报告编制、答疑整改、日常伴随服务、税费、人工、设备、交通及其他一切相关费用都已包含于合同价款中。</w:t>
      </w:r>
    </w:p>
    <w:p w14:paraId="018F773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9.2 支付方式：项目成果完成后，采购人在一个月内一次性付清合同款。采购人付款前，供应商应向采购人出具符合采购人要求的合法税务发票。</w:t>
      </w:r>
    </w:p>
    <w:p w14:paraId="1F96079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9.4 发票要求：甲方付款前，乙方需向甲方提供等额合法有效发票，开票信息以甲方书面确认信息为准（发票类型：普通发票/专用发票）。</w:t>
      </w:r>
    </w:p>
    <w:p w14:paraId="64567C6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9.5 甲方开票信息：</w:t>
      </w:r>
    </w:p>
    <w:p w14:paraId="73E2CC38">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名      称：</w:t>
      </w:r>
    </w:p>
    <w:p w14:paraId="0157C00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纳税识别号：</w:t>
      </w:r>
    </w:p>
    <w:p w14:paraId="2FA66AE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地      址：</w:t>
      </w:r>
    </w:p>
    <w:p w14:paraId="39C3BBE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      话：</w:t>
      </w:r>
    </w:p>
    <w:p w14:paraId="3FD8B23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 户 行：</w:t>
      </w:r>
    </w:p>
    <w:p w14:paraId="4D3CE2A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账      号：</w:t>
      </w:r>
    </w:p>
    <w:p w14:paraId="2D62C72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9.6采购人需追加与合同标的相同的货物、工程或者服务的，在不改变合同其他条款的前提下，可以与供应商协商签订补充合同，但所有补充合同的采购金额不得超过原合同采购金额的百分之十。</w:t>
      </w:r>
    </w:p>
    <w:p w14:paraId="4F1327CA">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第十条  服务期限</w:t>
      </w:r>
    </w:p>
    <w:p w14:paraId="5BD3D4E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10.1 本项目服务期限自</w:t>
      </w:r>
      <w:r>
        <w:rPr>
          <w:rFonts w:hint="eastAsia" w:ascii="仿宋" w:hAnsi="仿宋" w:eastAsia="仿宋" w:cs="仿宋"/>
          <w:b/>
          <w:sz w:val="21"/>
          <w:szCs w:val="21"/>
          <w:highlight w:val="none"/>
        </w:rPr>
        <w:t>合同签订之日起</w:t>
      </w:r>
      <w:r>
        <w:rPr>
          <w:rFonts w:hint="eastAsia" w:ascii="仿宋" w:hAnsi="仿宋" w:eastAsia="仿宋" w:cs="仿宋"/>
          <w:sz w:val="21"/>
          <w:szCs w:val="21"/>
          <w:highlight w:val="none"/>
        </w:rPr>
        <w:t>生效，直至本项目全部数据填报、成果上报、备案审核完成、所有日常伴随服务及后续配套工作全部结束为止。</w:t>
      </w:r>
    </w:p>
    <w:p w14:paraId="2288D2D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10.2 乙方需严格按照西安市政府、西安市自然资源和规划局、甲方指定的时间节点完成数据建库、系统填报、成果提交、整改完善等各阶段工作，保障项目按期完成报审备案。</w:t>
      </w:r>
    </w:p>
    <w:p w14:paraId="29BE7AA9">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第十一条  违约责任及其他约定事项</w:t>
      </w:r>
    </w:p>
    <w:p w14:paraId="2589F11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11.1 合同履行期间，甲方无故终止、解除合同的，乙方未开展工作的，不予退还定金；乙方已开展工作的，甲方需全额支付乙方已完成阶段的工作费用。</w:t>
      </w:r>
    </w:p>
    <w:p w14:paraId="748A459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11.2 甲方未按本合同约定时限支付合同款项的，逾期15个工作日以上，每逾期一日，按当期应付未付款项的</w:t>
      </w:r>
      <w:r>
        <w:rPr>
          <w:rFonts w:hint="eastAsia" w:ascii="仿宋" w:hAnsi="仿宋" w:eastAsia="仿宋" w:cs="仿宋"/>
          <w:sz w:val="21"/>
          <w:szCs w:val="21"/>
          <w:highlight w:val="none"/>
          <w:lang w:val="en-US" w:eastAsia="zh-CN"/>
        </w:rPr>
        <w:t>万分之五</w:t>
      </w:r>
      <w:r>
        <w:rPr>
          <w:rFonts w:hint="eastAsia" w:ascii="仿宋" w:hAnsi="仿宋" w:eastAsia="仿宋" w:cs="仿宋"/>
          <w:sz w:val="21"/>
          <w:szCs w:val="21"/>
          <w:highlight w:val="none"/>
        </w:rPr>
        <w:t>向乙方支付违约金；逾期超过六个月的，乙方有权解除合同，并要求甲方结清全部已完成工作的服务费用。</w:t>
      </w:r>
    </w:p>
    <w:p w14:paraId="2FF22D9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11.3 因甲方资料提供错误、缺失、更新滞后、需求重大变更等原因导致乙方返工、停工、数据重做的，双方另行协商工期顺延及返工费用，甲方承担相应误工及返工成本。</w:t>
      </w:r>
    </w:p>
    <w:p w14:paraId="4080013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11.4 因乙方数据整理错误、成果校核不严、报告编制缺陷等自身原因，导致项目无法按期填报、审核失败、成果作废的，乙方免费无条件整改重做，不得另行收费，若因此造成甲方工作延误或损失的，乙方承担相应赔偿责任。</w:t>
      </w:r>
    </w:p>
    <w:p w14:paraId="3CEA43C1">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11.5 乙方逾期完成数据填报、成果交付、整改完善等工作的，每逾期一日，减收当期应收费用的2‰作为违约金，违约金最高不超过当期应收费用的10%。</w:t>
      </w:r>
    </w:p>
    <w:p w14:paraId="74E65A1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11.6 乙方已完成系统填报、成果提交并进入主管部门审核流程的，视为乙方已完成对应阶段服务工作，甲方不得无故向乙方主张逾期、质量等违约责任。</w:t>
      </w:r>
    </w:p>
    <w:p w14:paraId="366659F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11.7 乙方无正当理由擅自终止、解除本合同、停止系统填报及配套服务的，需全额退还甲方已支付的所有款项，并按照合同总价10%承担违约责任。</w:t>
      </w:r>
    </w:p>
    <w:p w14:paraId="2530617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11.8 因非乙方原因导致合同无法继续履行的，乙方有权解除合同，甲方需结清乙方已完成工作的对应费用，乙方对阶段性数据成果后续使用风险不承担责任。</w:t>
      </w:r>
    </w:p>
    <w:p w14:paraId="392F0F10">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第十二条  知识产权与保密约定</w:t>
      </w:r>
    </w:p>
    <w:p w14:paraId="715BC41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12.1 本项目所有数据库成果、系统填报资料、报告文本、校核台账等全部服务成果的</w:t>
      </w:r>
      <w:r>
        <w:rPr>
          <w:rFonts w:hint="eastAsia" w:ascii="仿宋" w:hAnsi="仿宋" w:eastAsia="仿宋" w:cs="仿宋"/>
          <w:b/>
          <w:sz w:val="21"/>
          <w:szCs w:val="21"/>
          <w:highlight w:val="none"/>
        </w:rPr>
        <w:t>所有权、使用权、知识产权均归甲方所有</w:t>
      </w:r>
      <w:r>
        <w:rPr>
          <w:rFonts w:hint="eastAsia" w:ascii="仿宋" w:hAnsi="仿宋" w:eastAsia="仿宋" w:cs="仿宋"/>
          <w:sz w:val="21"/>
          <w:szCs w:val="21"/>
          <w:highlight w:val="none"/>
        </w:rPr>
        <w:t>，乙方仅可用于本项目服务工作，不得挪作他用。</w:t>
      </w:r>
    </w:p>
    <w:p w14:paraId="210001B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12.2 乙方对项目全过程获取的甲方涉密数据、土地信息、系统账号、工作资料及项目成果严格保密，合同终止后仍需承担保密义务，不得泄露、传播、商用，否则承担全部法律责任及经济赔偿责任。</w:t>
      </w:r>
    </w:p>
    <w:p w14:paraId="7DFD39F6">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r>
        <w:rPr>
          <w:rFonts w:hint="eastAsia" w:ascii="仿宋" w:hAnsi="仿宋" w:eastAsia="仿宋" w:cs="仿宋"/>
          <w:b/>
          <w:sz w:val="28"/>
          <w:szCs w:val="21"/>
          <w:highlight w:val="none"/>
        </w:rPr>
        <w:t>第十三条  验收约定</w:t>
      </w:r>
    </w:p>
    <w:p w14:paraId="514D9D7F">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13.1 乙方完成全部服务工作后，向甲方提交全套成果资料，由甲方组织审核验收。</w:t>
      </w:r>
    </w:p>
    <w:p w14:paraId="5BFC403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13.2 验收依据：本合同文件、国家及省市土地储备数据标准、自然资源部信息系统填报规范、本项目采购及响应文件要求。</w:t>
      </w:r>
    </w:p>
    <w:p w14:paraId="657BF3C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13.3 若乙方提交成果存在数据虚假、填报不实、弄虚作假、不符合验收标准等问题，视为验收不合格，乙方需无条件整改完善，并向甲方支付合同总金额20%的违约金，造成甲方损失的需全额赔偿。</w:t>
      </w:r>
    </w:p>
    <w:p w14:paraId="5F4A95E1">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bookmarkStart w:id="13" w:name="heading_13"/>
      <w:r>
        <w:rPr>
          <w:rFonts w:hint="eastAsia" w:ascii="仿宋" w:hAnsi="仿宋" w:eastAsia="仿宋" w:cs="仿宋"/>
          <w:b/>
          <w:sz w:val="28"/>
          <w:szCs w:val="21"/>
          <w:highlight w:val="none"/>
        </w:rPr>
        <w:t>第十四条  争议的解决方式</w:t>
      </w:r>
      <w:bookmarkEnd w:id="13"/>
    </w:p>
    <w:p w14:paraId="465B6DE3">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本合同履行过程中产生的一切争议，双方优先友好协商、调解解决；协商、调解不成的，双方均向</w:t>
      </w:r>
      <w:r>
        <w:rPr>
          <w:rFonts w:hint="eastAsia" w:ascii="仿宋" w:hAnsi="仿宋" w:eastAsia="仿宋" w:cs="仿宋"/>
          <w:b/>
          <w:sz w:val="21"/>
          <w:szCs w:val="21"/>
          <w:highlight w:val="none"/>
        </w:rPr>
        <w:t>西安仲裁委员会</w:t>
      </w:r>
      <w:r>
        <w:rPr>
          <w:rFonts w:hint="eastAsia" w:ascii="仿宋" w:hAnsi="仿宋" w:eastAsia="仿宋" w:cs="仿宋"/>
          <w:sz w:val="21"/>
          <w:szCs w:val="21"/>
          <w:highlight w:val="none"/>
        </w:rPr>
        <w:t>申请仲裁。</w:t>
      </w:r>
    </w:p>
    <w:p w14:paraId="17715F9D">
      <w:pPr>
        <w:keepNext w:val="0"/>
        <w:keepLines w:val="0"/>
        <w:pageBreakBefore w:val="0"/>
        <w:widowControl w:val="0"/>
        <w:kinsoku/>
        <w:wordWrap/>
        <w:overflowPunct/>
        <w:topLinePunct w:val="0"/>
        <w:autoSpaceDE/>
        <w:autoSpaceDN/>
        <w:bidi w:val="0"/>
        <w:adjustRightInd/>
        <w:snapToGrid/>
        <w:spacing w:before="320" w:after="120" w:line="288" w:lineRule="auto"/>
        <w:ind w:left="0" w:firstLine="562" w:firstLineChars="200"/>
        <w:jc w:val="left"/>
        <w:textAlignment w:val="auto"/>
        <w:outlineLvl w:val="1"/>
        <w:rPr>
          <w:rFonts w:hint="eastAsia" w:ascii="仿宋" w:hAnsi="仿宋" w:eastAsia="仿宋" w:cs="仿宋"/>
          <w:sz w:val="20"/>
          <w:szCs w:val="21"/>
          <w:highlight w:val="none"/>
        </w:rPr>
      </w:pPr>
      <w:bookmarkStart w:id="14" w:name="heading_14"/>
      <w:r>
        <w:rPr>
          <w:rFonts w:hint="eastAsia" w:ascii="仿宋" w:hAnsi="仿宋" w:eastAsia="仿宋" w:cs="仿宋"/>
          <w:b/>
          <w:sz w:val="28"/>
          <w:szCs w:val="21"/>
          <w:highlight w:val="none"/>
        </w:rPr>
        <w:t>第十五条  附则</w:t>
      </w:r>
      <w:bookmarkEnd w:id="14"/>
    </w:p>
    <w:p w14:paraId="17771EF2">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15.1 本合同未尽事宜，双方可另行签订补充协议，补充协议与本合同具有同等法律效力。</w:t>
      </w:r>
    </w:p>
    <w:p w14:paraId="34E7693B">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15.2 本合同所指“日”均为工作日。</w:t>
      </w:r>
    </w:p>
    <w:p w14:paraId="65D9B12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15.3 本合同一式六份，甲乙双方各执三份，具有同等法律效力。</w:t>
      </w:r>
    </w:p>
    <w:p w14:paraId="16563E5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15.4 本合同自双方签字盖章之日起生效，双方履行完毕全部合同义务后自动终止，保密、知识产权相关条款长期有效。</w:t>
      </w:r>
    </w:p>
    <w:p w14:paraId="6023DEF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br w:type="page"/>
      </w:r>
      <w:r>
        <w:rPr>
          <w:rFonts w:hint="eastAsia" w:ascii="仿宋" w:hAnsi="仿宋" w:eastAsia="仿宋" w:cs="仿宋"/>
          <w:sz w:val="21"/>
          <w:szCs w:val="21"/>
          <w:highlight w:val="none"/>
        </w:rPr>
        <w:t>（本页以下无正文）</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000"/>
        <w:gridCol w:w="3000"/>
      </w:tblGrid>
      <w:tr w14:paraId="521138B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0647F7CC">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委托方（甲方）：</w:t>
            </w:r>
          </w:p>
          <w:p w14:paraId="15EE71AA">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（盖章）</w:t>
            </w:r>
          </w:p>
          <w:p w14:paraId="4EDBD1F0">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法定代表人/委托代理人：</w:t>
            </w:r>
          </w:p>
          <w:p w14:paraId="4531F2B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日期：</w:t>
            </w:r>
          </w:p>
          <w:p w14:paraId="182A147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电话：</w:t>
            </w:r>
          </w:p>
          <w:p w14:paraId="2D1DCA6F">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开户行：</w:t>
            </w:r>
          </w:p>
          <w:p w14:paraId="3B33900E">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银行帐号：</w:t>
            </w:r>
          </w:p>
        </w:tc>
        <w:tc>
          <w:tcPr>
            <w:tcW w:w="3000" w:type="dxa"/>
            <w:tcMar>
              <w:top w:w="60" w:type="dxa"/>
              <w:left w:w="120" w:type="dxa"/>
              <w:bottom w:w="30" w:type="dxa"/>
              <w:right w:w="120" w:type="dxa"/>
            </w:tcMar>
          </w:tcPr>
          <w:p w14:paraId="2E7C59B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2" w:firstLineChars="200"/>
              <w:jc w:val="left"/>
              <w:textAlignment w:val="auto"/>
              <w:rPr>
                <w:rFonts w:hint="eastAsia" w:ascii="仿宋" w:hAnsi="仿宋" w:eastAsia="仿宋" w:cs="仿宋"/>
                <w:sz w:val="20"/>
                <w:szCs w:val="21"/>
                <w:highlight w:val="none"/>
              </w:rPr>
            </w:pPr>
            <w:r>
              <w:rPr>
                <w:rFonts w:hint="eastAsia" w:ascii="仿宋" w:hAnsi="仿宋" w:eastAsia="仿宋" w:cs="仿宋"/>
                <w:b/>
                <w:sz w:val="21"/>
                <w:szCs w:val="21"/>
                <w:highlight w:val="none"/>
              </w:rPr>
              <w:t>承接方（乙方）：</w:t>
            </w:r>
          </w:p>
          <w:p w14:paraId="1EBDBD7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（盖章）</w:t>
            </w:r>
          </w:p>
          <w:p w14:paraId="70C62A0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法定代表人/委托代理人：</w:t>
            </w:r>
          </w:p>
          <w:p w14:paraId="08D980CD">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部门负责人：</w:t>
            </w:r>
          </w:p>
          <w:p w14:paraId="215760C6">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日期：</w:t>
            </w:r>
          </w:p>
          <w:p w14:paraId="334E16A7">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电话：</w:t>
            </w:r>
          </w:p>
          <w:p w14:paraId="24815279">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开户行：</w:t>
            </w:r>
          </w:p>
          <w:p w14:paraId="3650BE94">
            <w:pPr>
              <w:keepNext w:val="0"/>
              <w:keepLines w:val="0"/>
              <w:pageBreakBefore w:val="0"/>
              <w:widowControl w:val="0"/>
              <w:kinsoku/>
              <w:wordWrap/>
              <w:overflowPunct/>
              <w:topLinePunct w:val="0"/>
              <w:autoSpaceDE/>
              <w:autoSpaceDN/>
              <w:bidi w:val="0"/>
              <w:adjustRightInd/>
              <w:snapToGrid/>
              <w:spacing w:before="120" w:after="120" w:line="288" w:lineRule="auto"/>
              <w:ind w:left="0" w:firstLine="420" w:firstLineChars="200"/>
              <w:jc w:val="left"/>
              <w:textAlignment w:val="auto"/>
              <w:rPr>
                <w:rFonts w:hint="eastAsia" w:ascii="仿宋" w:hAnsi="仿宋" w:eastAsia="仿宋" w:cs="仿宋"/>
                <w:sz w:val="20"/>
                <w:szCs w:val="21"/>
                <w:highlight w:val="none"/>
              </w:rPr>
            </w:pPr>
            <w:r>
              <w:rPr>
                <w:rFonts w:hint="eastAsia" w:ascii="仿宋" w:hAnsi="仿宋" w:eastAsia="仿宋" w:cs="仿宋"/>
                <w:sz w:val="21"/>
                <w:szCs w:val="21"/>
                <w:highlight w:val="none"/>
              </w:rPr>
              <w:t>银行帐号：</w:t>
            </w:r>
          </w:p>
        </w:tc>
      </w:tr>
    </w:tbl>
    <w:p w14:paraId="1AD8D168">
      <w:pPr>
        <w:spacing w:before="120" w:after="120" w:line="288" w:lineRule="auto"/>
        <w:ind w:left="0"/>
        <w:jc w:val="left"/>
        <w:rPr>
          <w:rFonts w:hint="eastAsia" w:ascii="仿宋" w:hAnsi="仿宋" w:eastAsia="仿宋" w:cs="仿宋"/>
          <w:sz w:val="20"/>
          <w:szCs w:val="21"/>
          <w:highlight w:val="none"/>
        </w:rPr>
      </w:pPr>
    </w:p>
    <w:p w14:paraId="19E08D4D">
      <w:pPr>
        <w:rPr>
          <w:rFonts w:hint="eastAsia" w:ascii="仿宋" w:hAnsi="仿宋" w:eastAsia="仿宋" w:cs="仿宋"/>
          <w:color w:val="0000FF"/>
          <w:kern w:val="0"/>
          <w:sz w:val="21"/>
          <w:szCs w:val="24"/>
          <w:highlight w:val="none"/>
          <w:lang w:val="en-US" w:eastAsia="zh-Hans" w:bidi="ar-SA"/>
        </w:rPr>
      </w:pPr>
    </w:p>
    <w:p w14:paraId="49C4A703">
      <w:bookmarkStart w:id="15" w:name="_GoBack"/>
      <w:bookmarkEnd w:id="15"/>
    </w:p>
    <w:sectPr>
      <w:pgSz w:w="11906" w:h="16838"/>
      <w:pgMar w:top="1417" w:right="1286" w:bottom="1417" w:left="1418"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81783"/>
    <w:rsid w:val="497C5C10"/>
    <w:rsid w:val="79251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3133</Words>
  <Characters>3273</Characters>
  <Lines>0</Lines>
  <Paragraphs>0</Paragraphs>
  <TotalTime>0</TotalTime>
  <ScaleCrop>false</ScaleCrop>
  <LinksUpToDate>false</LinksUpToDate>
  <CharactersWithSpaces>3438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2025-03-10T09:10:00Z</dcterms:created>
  <dc:creator>PC</dc:creator>
  <cp:lastModifiedBy>胡</cp:lastModifiedBy>
  <dcterms:modified xsi:type="dcterms:W3CDTF">2026-08-17T10:57:18Z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EA37E4C601E94D498130DDF42EAEFD71_12</vt:lpwstr>
  </property>
  <property fmtid="{D5CDD505-2E9C-101B-9397-08002B2CF9AE}" pid="4" name="KSOTemplateDocerSaveRecord">
    <vt:lpwstr>eyJoZGlkIjoiZTEyNDdkNDMwMjdlNWNmZjgwMTliM2YzMWUwMTYwYzciLCJ1c2VySWQiOiI1Nzc2MDAxMzUifQ==</vt:lpwstr>
  </property>
</Properties>
</file>