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根据《中华人民共和国政府采购法实施条例》及《政府采购非招标采购方式管理办法》（财政部令第74号）等相关规定，本项目符合以下第</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种情形，特申请采用单一来源采购方式：</w:t>
      </w:r>
    </w:p>
    <w:p>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t>1、</w:t>
      </w:r>
      <w:r>
        <w:rPr>
          <w:rFonts w:hint="eastAsia" w:ascii="仿宋_GB2312" w:hAnsi="仿宋_GB2312" w:eastAsia="仿宋_GB2312" w:cs="仿宋_GB2312"/>
          <w:sz w:val="32"/>
          <w:szCs w:val="32"/>
        </w:rPr>
        <w:t>只能从唯一供应商处采购的；</w:t>
      </w:r>
    </w:p>
    <w:p>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t>2.</w:t>
      </w:r>
      <w:r>
        <w:rPr>
          <w:rFonts w:hint="eastAsia" w:ascii="仿宋_GB2312" w:hAnsi="仿宋_GB2312" w:eastAsia="仿宋_GB2312" w:cs="仿宋_GB2312"/>
          <w:sz w:val="32"/>
          <w:szCs w:val="32"/>
        </w:rPr>
        <w:t>发生了不可预见的紧急情况，不能从其他供应商处采购的；</w:t>
      </w:r>
    </w:p>
    <w:p>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8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2"/>
          <w:sz w:val="32"/>
          <w:szCs w:val="32"/>
          <w:lang w:val="en-US" w:eastAsia="zh-CN" w:bidi="ar-SA"/>
        </w:rPr>
        <w:t>3.</w:t>
      </w:r>
      <w:r>
        <w:rPr>
          <w:rFonts w:hint="eastAsia" w:ascii="仿宋_GB2312" w:hAnsi="仿宋_GB2312" w:eastAsia="仿宋_GB2312" w:cs="仿宋_GB2312"/>
          <w:sz w:val="32"/>
          <w:szCs w:val="32"/>
        </w:rPr>
        <w:t>必须保证原有采购项目一致性或者服务配套的要求，需要继续从原供应商处添置，且添置资金总额不超过原合同采购金额百分之十的。</w:t>
      </w:r>
    </w:p>
    <w:p>
      <w:pPr>
        <w:keepNext w:val="0"/>
        <w:keepLines w:val="0"/>
        <w:pageBreakBefore w:val="0"/>
        <w:widowControl w:val="0"/>
        <w:kinsoku/>
        <w:wordWrap/>
        <w:overflowPunct/>
        <w:topLinePunct w:val="0"/>
        <w:autoSpaceDE/>
        <w:autoSpaceDN/>
        <w:bidi w:val="0"/>
        <w:adjustRightInd/>
        <w:snapToGrid/>
        <w:spacing w:beforeAutospacing="0" w:afterAutospacing="0" w:line="480" w:lineRule="exact"/>
        <w:ind w:firstLine="640" w:firstLineChars="200"/>
        <w:textAlignment w:val="auto"/>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rPr>
        <w:t>具体</w:t>
      </w:r>
      <w:r>
        <w:rPr>
          <w:rFonts w:hint="eastAsia" w:ascii="仿宋_GB2312" w:hAnsi="仿宋_GB2312" w:eastAsia="仿宋_GB2312" w:cs="仿宋_GB2312"/>
          <w:b w:val="0"/>
          <w:bCs/>
          <w:sz w:val="32"/>
          <w:szCs w:val="32"/>
          <w:lang w:val="en-US" w:eastAsia="zh-CN"/>
        </w:rPr>
        <w:t>理由如下：</w:t>
      </w:r>
    </w:p>
    <w:p>
      <w:pPr>
        <w:keepNext w:val="0"/>
        <w:keepLines w:val="0"/>
        <w:pageBreakBefore w:val="0"/>
        <w:widowControl w:val="0"/>
        <w:numPr>
          <w:ilvl w:val="0"/>
          <w:numId w:val="1"/>
        </w:numPr>
        <w:kinsoku/>
        <w:wordWrap/>
        <w:overflowPunct/>
        <w:topLinePunct w:val="0"/>
        <w:autoSpaceDE/>
        <w:autoSpaceDN/>
        <w:bidi w:val="0"/>
        <w:adjustRightInd/>
        <w:snapToGrid/>
        <w:spacing w:before="0" w:beforeAutospacing="0" w:after="0" w:afterAutospacing="0" w:line="480" w:lineRule="exact"/>
        <w:ind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sz w:val="32"/>
          <w:szCs w:val="32"/>
          <w:lang w:eastAsia="zh-CN"/>
        </w:rPr>
        <w:t>唯一性：</w:t>
      </w:r>
      <w:r>
        <w:rPr>
          <w:rFonts w:hint="eastAsia" w:ascii="仿宋_GB2312" w:hAnsi="仿宋_GB2312" w:eastAsia="仿宋_GB2312" w:cs="仿宋_GB2312"/>
          <w:sz w:val="32"/>
          <w:szCs w:val="32"/>
          <w:lang w:eastAsia="zh-CN"/>
        </w:rPr>
        <w:t>陕西宾馆是省内唯一具备</w:t>
      </w:r>
      <w:r>
        <w:rPr>
          <w:rFonts w:hint="eastAsia" w:ascii="仿宋_GB2312" w:hAnsi="仿宋_GB2312" w:eastAsia="仿宋_GB2312" w:cs="仿宋_GB2312"/>
          <w:sz w:val="32"/>
          <w:szCs w:val="32"/>
          <w:lang w:val="en-US" w:eastAsia="zh-CN"/>
        </w:rPr>
        <w:t>同时</w:t>
      </w:r>
      <w:r>
        <w:rPr>
          <w:rFonts w:hint="eastAsia" w:ascii="仿宋_GB2312" w:hAnsi="仿宋_GB2312" w:eastAsia="仿宋_GB2312" w:cs="仿宋_GB2312"/>
          <w:sz w:val="32"/>
          <w:szCs w:val="32"/>
          <w:lang w:eastAsia="zh-CN"/>
        </w:rPr>
        <w:t>承接</w:t>
      </w:r>
      <w:r>
        <w:rPr>
          <w:rFonts w:hint="eastAsia" w:ascii="仿宋_GB2312" w:hAnsi="仿宋_GB2312" w:eastAsia="仿宋_GB2312" w:cs="仿宋_GB2312"/>
          <w:sz w:val="32"/>
          <w:szCs w:val="32"/>
          <w:lang w:val="en-US" w:eastAsia="zh-CN"/>
        </w:rPr>
        <w:t>1500人</w:t>
      </w:r>
      <w:r>
        <w:rPr>
          <w:rFonts w:hint="eastAsia" w:ascii="仿宋_GB2312" w:hAnsi="仿宋_GB2312" w:eastAsia="仿宋_GB2312" w:cs="仿宋_GB2312"/>
          <w:sz w:val="32"/>
          <w:szCs w:val="32"/>
          <w:lang w:eastAsia="zh-CN"/>
        </w:rPr>
        <w:t>大规模高级职称评审所需住宿、会议及餐饮综合服务能力的场所，其设施条件和接待经验完全符合项目要求，其他酒店均不具备同等承载条件。且由于评审全程需要保密，完全杜绝评委及其他工作人员与参评人员的接触，</w:t>
      </w:r>
      <w:bookmarkStart w:id="0" w:name="_GoBack"/>
      <w:bookmarkEnd w:id="0"/>
      <w:r>
        <w:rPr>
          <w:rFonts w:hint="eastAsia" w:ascii="仿宋_GB2312" w:hAnsi="仿宋_GB2312" w:eastAsia="仿宋_GB2312" w:cs="仿宋_GB2312"/>
          <w:sz w:val="32"/>
          <w:szCs w:val="32"/>
          <w:lang w:eastAsia="zh-CN"/>
        </w:rPr>
        <w:t>其他酒店无法提供封闭的独立整栋楼。因此，本项目确需从陕西宾馆单一来源采购，以确保评审工作按时、顺利、安全开展。</w:t>
      </w:r>
    </w:p>
    <w:p>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80" w:lineRule="exact"/>
        <w:ind w:firstLine="640" w:firstLineChars="200"/>
        <w:textAlignment w:val="auto"/>
        <w:rPr>
          <w:rFonts w:hint="default"/>
          <w:lang w:val="en-US" w:eastAsia="zh-CN"/>
        </w:rPr>
      </w:pPr>
      <w:r>
        <w:rPr>
          <w:rFonts w:hint="eastAsia" w:ascii="仿宋_GB2312" w:hAnsi="仿宋_GB2312" w:eastAsia="仿宋_GB2312" w:cs="仿宋_GB2312"/>
          <w:kern w:val="2"/>
          <w:sz w:val="32"/>
          <w:szCs w:val="32"/>
          <w:lang w:val="en-US" w:eastAsia="zh-CN" w:bidi="ar-SA"/>
        </w:rPr>
        <w:t>2、</w:t>
      </w:r>
      <w:r>
        <w:rPr>
          <w:rFonts w:hint="eastAsia" w:ascii="仿宋_GB2312" w:hAnsi="仿宋_GB2312" w:eastAsia="仿宋_GB2312" w:cs="仿宋_GB2312"/>
          <w:b/>
          <w:sz w:val="32"/>
          <w:szCs w:val="32"/>
        </w:rPr>
        <w:t>紧急性</w:t>
      </w:r>
      <w:r>
        <w:rPr>
          <w:rFonts w:hint="eastAsia" w:ascii="仿宋_GB2312" w:hAnsi="仿宋_GB2312" w:eastAsia="仿宋_GB2312" w:cs="仿宋_GB2312"/>
          <w:sz w:val="32"/>
          <w:szCs w:val="32"/>
        </w:rPr>
        <w:t>：</w:t>
      </w:r>
      <w:r>
        <w:rPr>
          <w:rFonts w:hint="eastAsia" w:ascii="仿宋" w:hAnsi="仿宋" w:eastAsia="仿宋" w:cs="仿宋"/>
          <w:sz w:val="32"/>
          <w:szCs w:val="32"/>
          <w:lang w:eastAsia="zh-CN"/>
        </w:rPr>
        <w:t>2025年度省级卫生系列高级职称评审</w:t>
      </w:r>
      <w:r>
        <w:rPr>
          <w:rFonts w:hint="eastAsia" w:ascii="仿宋" w:hAnsi="仿宋" w:eastAsia="仿宋" w:cs="仿宋"/>
          <w:sz w:val="32"/>
          <w:szCs w:val="32"/>
          <w:lang w:val="en-US" w:eastAsia="zh-CN"/>
        </w:rPr>
        <w:t>项目</w:t>
      </w:r>
      <w:r>
        <w:rPr>
          <w:rFonts w:hint="eastAsia" w:ascii="仿宋_GB2312" w:hAnsi="仿宋_GB2312" w:eastAsia="仿宋_GB2312" w:cs="仿宋_GB2312"/>
          <w:sz w:val="32"/>
          <w:szCs w:val="32"/>
        </w:rPr>
        <w:t>因</w:t>
      </w:r>
      <w:r>
        <w:rPr>
          <w:rFonts w:hint="eastAsia" w:ascii="仿宋_GB2312" w:hAnsi="仿宋_GB2312" w:eastAsia="仿宋_GB2312" w:cs="仿宋_GB2312"/>
          <w:sz w:val="32"/>
          <w:szCs w:val="32"/>
          <w:lang w:val="en-US" w:eastAsia="zh-CN"/>
        </w:rPr>
        <w:t>该</w:t>
      </w:r>
      <w:r>
        <w:rPr>
          <w:rFonts w:hint="eastAsia" w:ascii="仿宋" w:hAnsi="仿宋" w:eastAsia="仿宋" w:cs="仿宋"/>
          <w:sz w:val="32"/>
          <w:szCs w:val="32"/>
          <w:lang w:eastAsia="zh-CN"/>
        </w:rPr>
        <w:t>10月20日启动评审工作</w:t>
      </w:r>
      <w:r>
        <w:rPr>
          <w:rFonts w:hint="eastAsia" w:ascii="仿宋_GB2312" w:hAnsi="仿宋_GB2312" w:eastAsia="仿宋_GB2312" w:cs="仿宋_GB2312"/>
          <w:sz w:val="32"/>
          <w:szCs w:val="32"/>
        </w:rPr>
        <w:t>，需在</w:t>
      </w:r>
      <w:r>
        <w:rPr>
          <w:rFonts w:hint="eastAsia" w:ascii="仿宋_GB2312" w:hAnsi="仿宋_GB2312" w:eastAsia="仿宋_GB2312" w:cs="仿宋_GB2312"/>
          <w:sz w:val="32"/>
          <w:szCs w:val="32"/>
          <w:lang w:val="en-US" w:eastAsia="zh-CN"/>
        </w:rPr>
        <w:t>10月20</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前</w:t>
      </w:r>
      <w:r>
        <w:rPr>
          <w:rFonts w:hint="eastAsia" w:ascii="仿宋_GB2312" w:hAnsi="仿宋_GB2312" w:eastAsia="仿宋_GB2312" w:cs="仿宋_GB2312"/>
          <w:sz w:val="32"/>
          <w:szCs w:val="32"/>
        </w:rPr>
        <w:t>完成服务采购，时间紧迫，无法通过公开招标等方式采购，</w:t>
      </w:r>
      <w:r>
        <w:rPr>
          <w:rFonts w:hint="eastAsia" w:ascii="仿宋_GB2312" w:hAnsi="仿宋_GB2312" w:eastAsia="仿宋_GB2312" w:cs="仿宋_GB2312"/>
          <w:sz w:val="32"/>
          <w:szCs w:val="32"/>
          <w:lang w:val="en-US" w:eastAsia="zh-CN"/>
        </w:rPr>
        <w:t>陕西宾馆</w:t>
      </w:r>
      <w:r>
        <w:rPr>
          <w:rFonts w:hint="eastAsia" w:ascii="仿宋_GB2312" w:hAnsi="仿宋_GB2312" w:eastAsia="仿宋_GB2312" w:cs="仿宋_GB2312"/>
          <w:sz w:val="32"/>
          <w:szCs w:val="32"/>
        </w:rPr>
        <w:t>可立即响应并保障服务。</w:t>
      </w:r>
      <w:r>
        <w:rPr>
          <w:rFonts w:hint="eastAsia" w:ascii="仿宋_GB2312" w:hAnsi="仿宋_GB2312" w:eastAsia="仿宋_GB2312" w:cs="仿宋_GB2312"/>
          <w:sz w:val="32"/>
          <w:szCs w:val="32"/>
          <w:lang w:val="en-US" w:eastAsia="zh-CN"/>
        </w:rPr>
        <w:t>结合当前仅剩11天准备时间的紧迫性，继续由其承接可最大限度降低运行风险，避免因场地转换带来的衔接疏漏，确保专家评审环境的连续性与专业性。</w:t>
      </w:r>
    </w:p>
    <w:p>
      <w:pPr>
        <w:keepNext w:val="0"/>
        <w:keepLines w:val="0"/>
        <w:pageBreakBefore w:val="0"/>
        <w:widowControl w:val="0"/>
        <w:numPr>
          <w:ilvl w:val="0"/>
          <w:numId w:val="0"/>
        </w:numPr>
        <w:kinsoku/>
        <w:wordWrap/>
        <w:overflowPunct/>
        <w:topLinePunct w:val="0"/>
        <w:autoSpaceDE/>
        <w:autoSpaceDN/>
        <w:bidi w:val="0"/>
        <w:adjustRightInd/>
        <w:snapToGrid/>
        <w:spacing w:before="0" w:beforeAutospacing="0" w:after="0" w:afterAutospacing="0" w:line="480" w:lineRule="exact"/>
        <w:ind w:firstLine="640" w:firstLineChars="200"/>
        <w:textAlignment w:val="auto"/>
        <w:rPr>
          <w:rFonts w:hint="default"/>
          <w:lang w:val="en-US" w:eastAsia="zh-CN"/>
        </w:rPr>
      </w:pPr>
      <w:r>
        <w:rPr>
          <w:rFonts w:hint="eastAsia" w:ascii="仿宋_GB2312" w:hAnsi="仿宋_GB2312" w:eastAsia="仿宋_GB2312" w:cs="仿宋_GB2312"/>
          <w:kern w:val="2"/>
          <w:sz w:val="32"/>
          <w:szCs w:val="32"/>
          <w:lang w:val="en-US" w:eastAsia="zh-CN" w:bidi="ar-SA"/>
        </w:rPr>
        <w:t>3、</w:t>
      </w:r>
      <w:r>
        <w:rPr>
          <w:rFonts w:hint="eastAsia" w:ascii="仿宋_GB2312" w:hAnsi="仿宋_GB2312" w:eastAsia="仿宋_GB2312" w:cs="仿宋_GB2312"/>
          <w:b/>
          <w:sz w:val="32"/>
          <w:szCs w:val="32"/>
        </w:rPr>
        <w:t>配套延续性</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陕西宾馆在过往多次承担类似评审任务中展现出高效的组织协调能力与安全保障水平，</w:t>
      </w:r>
      <w:r>
        <w:rPr>
          <w:rFonts w:hint="eastAsia" w:ascii="仿宋_GB2312" w:hAnsi="仿宋_GB2312" w:eastAsia="仿宋_GB2312" w:cs="仿宋_GB2312"/>
          <w:sz w:val="32"/>
          <w:szCs w:val="32"/>
          <w:lang w:val="en-US" w:eastAsia="zh-CN"/>
        </w:rPr>
        <w:t>2024年已顺利完成省级高级职称评审接待任务，服务流程成熟稳定。</w:t>
      </w:r>
      <w:r>
        <w:rPr>
          <w:rFonts w:hint="eastAsia" w:ascii="仿宋" w:hAnsi="仿宋" w:eastAsia="仿宋" w:cs="仿宋"/>
          <w:sz w:val="32"/>
          <w:szCs w:val="32"/>
          <w:lang w:eastAsia="zh-CN"/>
        </w:rPr>
        <w:t>根据往年酒店服务采购招标情况，仅有陕西宾馆一家进行投标，无其他酒店投标，</w:t>
      </w:r>
      <w:r>
        <w:rPr>
          <w:rFonts w:hint="eastAsia" w:ascii="仿宋_GB2312" w:hAnsi="仿宋_GB2312" w:eastAsia="仿宋_GB2312" w:cs="仿宋_GB2312"/>
          <w:sz w:val="32"/>
          <w:szCs w:val="32"/>
        </w:rPr>
        <w:t>故需从原供应商</w:t>
      </w:r>
      <w:r>
        <w:rPr>
          <w:rFonts w:hint="eastAsia" w:ascii="仿宋_GB2312" w:hAnsi="仿宋_GB2312" w:eastAsia="仿宋_GB2312" w:cs="仿宋_GB2312"/>
          <w:sz w:val="32"/>
          <w:szCs w:val="32"/>
          <w:lang w:val="en-US" w:eastAsia="zh-CN"/>
        </w:rPr>
        <w:t>陕西宾馆</w:t>
      </w:r>
      <w:r>
        <w:rPr>
          <w:rFonts w:hint="eastAsia" w:ascii="仿宋_GB2312" w:hAnsi="仿宋_GB2312" w:eastAsia="仿宋_GB2312" w:cs="仿宋_GB2312"/>
          <w:sz w:val="32"/>
          <w:szCs w:val="32"/>
        </w:rPr>
        <w:t>处采购。</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300F90"/>
    <w:multiLevelType w:val="singleLevel"/>
    <w:tmpl w:val="20300F90"/>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715CFF"/>
    <w:rsid w:val="78715CFF"/>
    <w:rsid w:val="7ED444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2025-10-09T09:45:00Z</dcterms:created>
  <dc:creator>刘先森</dc:creator>
  <cp:lastModifiedBy>榕榕(=^ω^=)</cp:lastModifiedBy>
  <cp:lastPrinted>2025-10-10T03:43:58Z</cp:lastPrinted>
  <dcterms:modified xsi:type="dcterms:W3CDTF">2025-10-10T03:46:55Z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EBB07AD24EF54DA0B1246A638F660C36_11</vt:lpwstr>
  </property>
  <property fmtid="{D5CDD505-2E9C-101B-9397-08002B2CF9AE}" pid="4" name="KSOTemplateDocerSaveRecord">
    <vt:lpwstr>eyJoZGlkIjoiNDllOWI3YzQ2ZTMzMjg3MzIyZjQ4M2NhNzYzNTc2NjciLCJ1c2VySWQiOiIyNTYxMDM5OTkifQ==</vt:lpwstr>
  </property>
</Properties>
</file>