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DF9797">
      <w:pPr>
        <w:autoSpaceDE w:val="0"/>
        <w:autoSpaceDN w:val="0"/>
        <w:adjustRightInd w:val="0"/>
        <w:spacing w:line="600" w:lineRule="exact"/>
        <w:jc w:val="center"/>
        <w:rPr>
          <w:rFonts w:hint="eastAsia" w:ascii="仿宋_GB2312" w:eastAsia="仿宋_GB2312"/>
          <w:b/>
          <w:bCs/>
          <w:color w:val="000000"/>
          <w:kern w:val="0"/>
          <w:sz w:val="44"/>
          <w:szCs w:val="44"/>
          <w:lang w:val="zh-CN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44"/>
          <w:szCs w:val="44"/>
          <w:lang w:val="zh-CN"/>
        </w:rPr>
        <w:t>单一来源采购专家论证意见表</w:t>
      </w:r>
    </w:p>
    <w:tbl>
      <w:tblPr>
        <w:tblStyle w:val="2"/>
        <w:tblpPr w:leftFromText="180" w:rightFromText="180" w:vertAnchor="text" w:horzAnchor="page" w:tblpX="1546" w:tblpY="580"/>
        <w:tblOverlap w:val="never"/>
        <w:tblW w:w="89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5"/>
        <w:gridCol w:w="1555"/>
        <w:gridCol w:w="3381"/>
        <w:gridCol w:w="806"/>
        <w:gridCol w:w="1932"/>
      </w:tblGrid>
      <w:tr w14:paraId="0CBE9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2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2EEFCC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使用单位</w:t>
            </w:r>
          </w:p>
        </w:tc>
        <w:tc>
          <w:tcPr>
            <w:tcW w:w="767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1C2EF09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商洛市中心医院</w:t>
            </w:r>
          </w:p>
        </w:tc>
      </w:tr>
      <w:tr w14:paraId="693D0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2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69274C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项目名称</w:t>
            </w:r>
          </w:p>
        </w:tc>
        <w:tc>
          <w:tcPr>
            <w:tcW w:w="767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70E38CB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商洛市中心医院健康体检系统智能升级项目</w:t>
            </w:r>
          </w:p>
        </w:tc>
      </w:tr>
      <w:tr w14:paraId="2612C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85" w:type="dxa"/>
            <w:tcBorders>
              <w:top w:val="single" w:color="auto" w:sz="6" w:space="0"/>
              <w:left w:val="single" w:color="auto" w:sz="12" w:space="0"/>
              <w:bottom w:val="double" w:color="auto" w:sz="4" w:space="0"/>
              <w:right w:val="single" w:color="auto" w:sz="6" w:space="0"/>
            </w:tcBorders>
            <w:noWrap w:val="0"/>
            <w:vAlign w:val="center"/>
          </w:tcPr>
          <w:p w14:paraId="296072D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项目金额</w:t>
            </w:r>
          </w:p>
        </w:tc>
        <w:tc>
          <w:tcPr>
            <w:tcW w:w="7674" w:type="dxa"/>
            <w:gridSpan w:val="4"/>
            <w:tcBorders>
              <w:top w:val="single" w:color="auto" w:sz="6" w:space="0"/>
              <w:left w:val="single" w:color="auto" w:sz="6" w:space="0"/>
              <w:bottom w:val="double" w:color="auto" w:sz="4" w:space="0"/>
              <w:right w:val="single" w:color="auto" w:sz="12" w:space="0"/>
            </w:tcBorders>
            <w:noWrap w:val="0"/>
            <w:vAlign w:val="center"/>
          </w:tcPr>
          <w:p w14:paraId="589DDD9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776960.00元</w:t>
            </w:r>
          </w:p>
        </w:tc>
      </w:tr>
      <w:tr w14:paraId="24891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2" w:hRule="atLeast"/>
        </w:trPr>
        <w:tc>
          <w:tcPr>
            <w:tcW w:w="1285" w:type="dxa"/>
            <w:vMerge w:val="restart"/>
            <w:tcBorders>
              <w:top w:val="double" w:color="auto" w:sz="4" w:space="0"/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4F32495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专家1</w:t>
            </w:r>
          </w:p>
          <w:p w14:paraId="76F62E3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论证意见</w:t>
            </w:r>
          </w:p>
        </w:tc>
        <w:tc>
          <w:tcPr>
            <w:tcW w:w="7674" w:type="dxa"/>
            <w:gridSpan w:val="4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25E04D83">
            <w:pPr>
              <w:numPr>
                <w:ilvl w:val="0"/>
                <w:numId w:val="0"/>
              </w:numPr>
              <w:ind w:firstLine="480" w:firstLineChars="200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医院健康体检信息系统是商洛中心医院信息化中的重要部分，该医院当前系统中使用的是陕西京轩光电科技有限公司2020年5月提供的智能健康管理系统，经过5年多的运行，已不适应中心医院的实际需求，需要进行升级改造，该公司对系统独家拥有软件的著作权和源代码，且系统的二次开发及升级改造也要有稳定和安全性。依据政府采购法第三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一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条第一款相关要求，建议此项目采用单一来源采购方式采购，供应商为陕西京轩光电科技有限公司。</w:t>
            </w:r>
          </w:p>
        </w:tc>
      </w:tr>
      <w:tr w14:paraId="42837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009E411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0CD7C6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专家姓名</w:t>
            </w:r>
          </w:p>
        </w:tc>
        <w:tc>
          <w:tcPr>
            <w:tcW w:w="33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1C733EF">
            <w:pPr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储德寅</w:t>
            </w:r>
          </w:p>
        </w:tc>
        <w:tc>
          <w:tcPr>
            <w:tcW w:w="8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C97EB4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职称</w:t>
            </w:r>
          </w:p>
        </w:tc>
        <w:tc>
          <w:tcPr>
            <w:tcW w:w="19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30585F9B">
            <w:pPr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正高级工程师</w:t>
            </w:r>
          </w:p>
        </w:tc>
      </w:tr>
      <w:tr w14:paraId="0550A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006260B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double" w:color="auto" w:sz="4" w:space="0"/>
              <w:right w:val="single" w:color="auto" w:sz="6" w:space="0"/>
            </w:tcBorders>
            <w:noWrap w:val="0"/>
            <w:vAlign w:val="center"/>
          </w:tcPr>
          <w:p w14:paraId="39CA139D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工作单位</w:t>
            </w:r>
          </w:p>
        </w:tc>
        <w:tc>
          <w:tcPr>
            <w:tcW w:w="6119" w:type="dxa"/>
            <w:gridSpan w:val="3"/>
            <w:tcBorders>
              <w:top w:val="single" w:color="auto" w:sz="6" w:space="0"/>
              <w:left w:val="single" w:color="auto" w:sz="6" w:space="0"/>
              <w:bottom w:val="double" w:color="auto" w:sz="4" w:space="0"/>
              <w:right w:val="single" w:color="auto" w:sz="12" w:space="0"/>
            </w:tcBorders>
            <w:noWrap w:val="0"/>
            <w:vAlign w:val="center"/>
          </w:tcPr>
          <w:p w14:paraId="7906D171">
            <w:pPr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省专家库（已退休）</w:t>
            </w:r>
          </w:p>
        </w:tc>
      </w:tr>
      <w:tr w14:paraId="1694E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</w:trPr>
        <w:tc>
          <w:tcPr>
            <w:tcW w:w="1285" w:type="dxa"/>
            <w:vMerge w:val="restart"/>
            <w:tcBorders>
              <w:top w:val="double" w:color="auto" w:sz="4" w:space="0"/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6D3E901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  <w:p w14:paraId="742424A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论证意见</w:t>
            </w:r>
          </w:p>
        </w:tc>
        <w:tc>
          <w:tcPr>
            <w:tcW w:w="7674" w:type="dxa"/>
            <w:gridSpan w:val="4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3CC7EB6E">
            <w:pPr>
              <w:ind w:firstLine="480" w:firstLineChars="200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商洛市中心医院健康体检系统升级项目是智能健康管理、血库管理系统，信息化建设项目基础上升级项目，为保证系统服务连续性，根据政府采购法第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三十一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条第一款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软件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升级须基于软件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原有架构和数据，本升级项目可采用单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已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来源方式采购</w:t>
            </w:r>
          </w:p>
        </w:tc>
      </w:tr>
      <w:tr w14:paraId="75AD4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29D4541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985D48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专家姓名</w:t>
            </w:r>
          </w:p>
        </w:tc>
        <w:tc>
          <w:tcPr>
            <w:tcW w:w="33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767765D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梁鑫</w:t>
            </w:r>
          </w:p>
        </w:tc>
        <w:tc>
          <w:tcPr>
            <w:tcW w:w="8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C6EBF4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职称</w:t>
            </w:r>
          </w:p>
        </w:tc>
        <w:tc>
          <w:tcPr>
            <w:tcW w:w="19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4848284F"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高级工程师</w:t>
            </w:r>
          </w:p>
        </w:tc>
      </w:tr>
      <w:tr w14:paraId="3A998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38B11A94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double" w:color="auto" w:sz="4" w:space="0"/>
              <w:right w:val="single" w:color="auto" w:sz="6" w:space="0"/>
            </w:tcBorders>
            <w:noWrap w:val="0"/>
            <w:vAlign w:val="center"/>
          </w:tcPr>
          <w:p w14:paraId="4DD7770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6119" w:type="dxa"/>
            <w:gridSpan w:val="3"/>
            <w:tcBorders>
              <w:top w:val="single" w:color="auto" w:sz="6" w:space="0"/>
              <w:left w:val="single" w:color="auto" w:sz="6" w:space="0"/>
              <w:bottom w:val="double" w:color="auto" w:sz="4" w:space="0"/>
              <w:right w:val="single" w:color="auto" w:sz="12" w:space="0"/>
            </w:tcBorders>
            <w:noWrap w:val="0"/>
            <w:vAlign w:val="center"/>
          </w:tcPr>
          <w:p w14:paraId="49D2846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中共商洛市委党校</w:t>
            </w:r>
          </w:p>
        </w:tc>
      </w:tr>
      <w:tr w14:paraId="6C4F7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285" w:type="dxa"/>
            <w:vMerge w:val="restart"/>
            <w:tcBorders>
              <w:top w:val="double" w:color="auto" w:sz="4" w:space="0"/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709AAF9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  <w:p w14:paraId="3492F37A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论证意见</w:t>
            </w:r>
          </w:p>
        </w:tc>
        <w:tc>
          <w:tcPr>
            <w:tcW w:w="7674" w:type="dxa"/>
            <w:gridSpan w:val="4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6A1FCBEC">
            <w:pPr>
              <w:numPr>
                <w:ilvl w:val="0"/>
                <w:numId w:val="0"/>
              </w:numPr>
              <w:ind w:firstLine="480" w:firstLineChars="200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本项目是在原系统基础上的升级改造，由于原供应商陕西京轩光电科技有限公司专为本系统独立设计、开发了数据结构、业务逻辑、接口规范及核心代码算法等，并申请了京轩AI智能体检管理系统等5项软件著作权证书，且为了确保系统升级中和升级后数据迁移的完整、准确、安全及系统运行的稳定性，还有后期维护的便利性。根据政府采购法关于单一来源采购相关要求，本项目符合“需从唯一供应商处采购”这一条。故同意本项目通过单一来源方式采购，供应商为陕西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京</w:t>
            </w:r>
            <w:bookmarkStart w:id="0" w:name="_GoBack"/>
            <w:bookmarkEnd w:id="0"/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轩光电科技有限公司。</w:t>
            </w:r>
          </w:p>
        </w:tc>
      </w:tr>
      <w:tr w14:paraId="2B98A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5A0A127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A1CA44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专家姓名</w:t>
            </w:r>
          </w:p>
        </w:tc>
        <w:tc>
          <w:tcPr>
            <w:tcW w:w="33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F31903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秦宏强</w:t>
            </w:r>
          </w:p>
        </w:tc>
        <w:tc>
          <w:tcPr>
            <w:tcW w:w="8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2A354D9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职称</w:t>
            </w:r>
          </w:p>
        </w:tc>
        <w:tc>
          <w:tcPr>
            <w:tcW w:w="19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76191061"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副教授</w:t>
            </w:r>
          </w:p>
        </w:tc>
      </w:tr>
      <w:tr w14:paraId="364DF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285" w:type="dxa"/>
            <w:vMerge w:val="continue"/>
            <w:tcBorders>
              <w:left w:val="single" w:color="auto" w:sz="12" w:space="0"/>
              <w:right w:val="single" w:color="auto" w:sz="6" w:space="0"/>
            </w:tcBorders>
            <w:noWrap w:val="0"/>
            <w:vAlign w:val="center"/>
          </w:tcPr>
          <w:p w14:paraId="2BE8916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6925E4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611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32E2B93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商洛职业技术学院</w:t>
            </w:r>
          </w:p>
        </w:tc>
      </w:tr>
    </w:tbl>
    <w:p w14:paraId="770DA967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QzZGM5NmUyN2Q4OTYxMjM4MTNlOTYyODZmODIyMDIifQ=="/>
  </w:docVars>
  <w:rsids>
    <w:rsidRoot w:val="5BAC2E00"/>
    <w:rsid w:val="5BAC2E00"/>
    <w:rsid w:val="6D4F6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2025-10-23T08:18:00Z</dcterms:created>
  <dc:creator>小马同學✨</dc:creator>
  <cp:lastModifiedBy>小马同學✨</cp:lastModifiedBy>
  <dcterms:modified xsi:type="dcterms:W3CDTF">2025-10-23T08:27:30Z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C713A74A2B2F45C98DCF2ADA0FBD3EFA_11</vt:lpwstr>
  </property>
</Properties>
</file>