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F63721">
      <w:pPr>
        <w:widowControl/>
        <w:spacing w:line="480" w:lineRule="auto"/>
        <w:ind w:firstLine="3967" w:firstLineChars="1653"/>
        <w:rPr>
          <w:rFonts w:ascii="宋体" w:hAnsi="宋体"/>
          <w:sz w:val="24"/>
          <w:u w:val="single"/>
        </w:rPr>
      </w:pPr>
      <w:r>
        <w:rPr>
          <w:rFonts w:hint="eastAsia" w:ascii="宋体" w:hAnsi="宋体"/>
          <w:sz w:val="24"/>
        </w:rPr>
        <w:t>合同编号（甲方）：</w:t>
      </w:r>
    </w:p>
    <w:p w14:paraId="785C2CAE">
      <w:pPr>
        <w:widowControl/>
        <w:spacing w:line="480" w:lineRule="auto"/>
        <w:ind w:firstLine="3967" w:firstLineChars="1653"/>
        <w:rPr>
          <w:rFonts w:ascii="宋体" w:hAnsi="宋体"/>
          <w:sz w:val="24"/>
          <w:u w:val="single"/>
        </w:rPr>
      </w:pPr>
      <w:r>
        <w:rPr>
          <w:rFonts w:hint="eastAsia" w:ascii="宋体" w:hAnsi="宋体"/>
          <w:sz w:val="24"/>
        </w:rPr>
        <w:t>合同编号（乙方）：</w:t>
      </w:r>
    </w:p>
    <w:p w14:paraId="665C7C51">
      <w:pPr>
        <w:spacing w:before="24" w:after="24"/>
        <w:jc w:val="center"/>
        <w:rPr>
          <w:rFonts w:ascii="仿宋" w:hAnsi="仿宋" w:eastAsia="仿宋" w:cs="仿宋"/>
          <w:b/>
          <w:spacing w:val="-4"/>
          <w:sz w:val="40"/>
          <w:szCs w:val="40"/>
        </w:rPr>
      </w:pPr>
    </w:p>
    <w:p w14:paraId="757678F9">
      <w:pPr>
        <w:spacing w:before="24" w:after="24"/>
        <w:jc w:val="center"/>
        <w:rPr>
          <w:rFonts w:ascii="仿宋" w:hAnsi="仿宋" w:eastAsia="仿宋" w:cs="仿宋"/>
          <w:b/>
          <w:spacing w:val="-4"/>
          <w:sz w:val="40"/>
          <w:szCs w:val="40"/>
        </w:rPr>
      </w:pPr>
    </w:p>
    <w:p w14:paraId="4DBD26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仿宋_GB2312" w:hAnsi="仿宋_GB2312" w:eastAsia="仿宋_GB2312" w:cs="仿宋_GB2312"/>
          <w:b/>
          <w:sz w:val="48"/>
          <w:szCs w:val="48"/>
        </w:rPr>
      </w:pPr>
      <w:r>
        <w:rPr>
          <w:rFonts w:hint="eastAsia" w:ascii="仿宋_GB2312" w:hAnsi="仿宋_GB2312" w:eastAsia="仿宋_GB2312" w:cs="仿宋_GB2312"/>
          <w:b/>
          <w:sz w:val="48"/>
          <w:szCs w:val="48"/>
        </w:rPr>
        <w:t>勉县城市生活垃圾分类示范县省级试点建设实施方案编制项目</w:t>
      </w:r>
    </w:p>
    <w:p w14:paraId="67651655">
      <w:pPr>
        <w:pStyle w:val="2"/>
      </w:pPr>
    </w:p>
    <w:p w14:paraId="316C6B2F"/>
    <w:p w14:paraId="4330A2EB">
      <w:pPr>
        <w:pStyle w:val="2"/>
      </w:pPr>
    </w:p>
    <w:p w14:paraId="6E4A1C54">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b/>
          <w:sz w:val="52"/>
          <w:szCs w:val="52"/>
        </w:rPr>
      </w:pPr>
      <w:r>
        <w:rPr>
          <w:rFonts w:hint="eastAsia" w:ascii="宋体" w:hAnsi="宋体" w:cs="宋体"/>
          <w:b/>
          <w:sz w:val="52"/>
          <w:szCs w:val="52"/>
        </w:rPr>
        <w:t>服务合同</w:t>
      </w:r>
    </w:p>
    <w:p w14:paraId="491C42D1">
      <w:pPr>
        <w:tabs>
          <w:tab w:val="left" w:pos="180"/>
        </w:tabs>
        <w:spacing w:line="640" w:lineRule="exact"/>
        <w:rPr>
          <w:rFonts w:ascii="宋体" w:hAnsi="宋体" w:cs="宋体"/>
          <w:b/>
          <w:sz w:val="30"/>
          <w:szCs w:val="30"/>
        </w:rPr>
      </w:pPr>
    </w:p>
    <w:p w14:paraId="32E67CBB">
      <w:pPr>
        <w:tabs>
          <w:tab w:val="left" w:pos="180"/>
        </w:tabs>
        <w:spacing w:line="640" w:lineRule="exact"/>
        <w:ind w:firstLine="446" w:firstLineChars="148"/>
        <w:rPr>
          <w:rFonts w:ascii="宋体" w:hAnsi="宋体"/>
          <w:b/>
          <w:sz w:val="30"/>
          <w:szCs w:val="30"/>
        </w:rPr>
      </w:pPr>
    </w:p>
    <w:p w14:paraId="0E975D4F">
      <w:pPr>
        <w:tabs>
          <w:tab w:val="left" w:pos="180"/>
        </w:tabs>
        <w:spacing w:line="640" w:lineRule="exact"/>
        <w:ind w:firstLine="446" w:firstLineChars="148"/>
        <w:rPr>
          <w:rFonts w:ascii="宋体" w:hAnsi="宋体"/>
          <w:b/>
          <w:sz w:val="30"/>
          <w:szCs w:val="30"/>
        </w:rPr>
      </w:pPr>
    </w:p>
    <w:p w14:paraId="356A868E">
      <w:pPr>
        <w:keepNext w:val="0"/>
        <w:keepLines w:val="0"/>
        <w:pageBreakBefore w:val="0"/>
        <w:widowControl w:val="0"/>
        <w:tabs>
          <w:tab w:val="left" w:pos="180"/>
          <w:tab w:val="center" w:pos="4376"/>
        </w:tabs>
        <w:kinsoku/>
        <w:wordWrap/>
        <w:overflowPunct/>
        <w:topLinePunct w:val="0"/>
        <w:autoSpaceDE/>
        <w:autoSpaceDN/>
        <w:bidi w:val="0"/>
        <w:adjustRightInd/>
        <w:snapToGrid/>
        <w:spacing w:line="640" w:lineRule="exact"/>
        <w:ind w:firstLine="1048" w:firstLineChars="348"/>
        <w:textAlignment w:val="auto"/>
        <w:rPr>
          <w:rFonts w:ascii="宋体" w:hAnsi="宋体"/>
          <w:b/>
          <w:sz w:val="30"/>
          <w:szCs w:val="30"/>
        </w:rPr>
      </w:pPr>
      <w:r>
        <w:rPr>
          <w:rFonts w:hint="eastAsia" w:ascii="宋体" w:hAnsi="宋体"/>
          <w:b/>
          <w:sz w:val="30"/>
          <w:szCs w:val="30"/>
        </w:rPr>
        <w:t>委托方(甲方)</w:t>
      </w:r>
      <w:r>
        <w:rPr>
          <w:rFonts w:ascii="宋体" w:hAnsi="宋体"/>
          <w:b/>
          <w:sz w:val="30"/>
          <w:szCs w:val="30"/>
        </w:rPr>
        <w:t>：</w:t>
      </w:r>
      <w:r>
        <w:rPr>
          <w:rFonts w:hint="eastAsia" w:ascii="宋体" w:hAnsi="宋体"/>
          <w:b/>
          <w:sz w:val="30"/>
          <w:szCs w:val="30"/>
        </w:rPr>
        <w:t xml:space="preserve"> </w:t>
      </w:r>
      <w:r>
        <w:rPr>
          <w:rFonts w:hint="eastAsia" w:ascii="宋体" w:hAnsi="宋体"/>
          <w:b/>
          <w:sz w:val="30"/>
          <w:szCs w:val="30"/>
          <w:u w:val="single"/>
        </w:rPr>
        <w:t xml:space="preserve"> </w:t>
      </w:r>
      <w:r>
        <w:rPr>
          <w:rFonts w:hint="eastAsia" w:ascii="宋体" w:hAnsi="宋体"/>
          <w:sz w:val="30"/>
          <w:szCs w:val="30"/>
          <w:u w:val="single"/>
        </w:rPr>
        <w:t xml:space="preserve">勉县园林环卫服务中心  </w:t>
      </w:r>
      <w:r>
        <w:rPr>
          <w:rFonts w:hint="eastAsia" w:ascii="宋体" w:hAnsi="宋体"/>
          <w:b/>
          <w:sz w:val="30"/>
          <w:szCs w:val="30"/>
        </w:rPr>
        <w:t xml:space="preserve">  </w:t>
      </w:r>
    </w:p>
    <w:p w14:paraId="703D9D31">
      <w:pPr>
        <w:keepNext w:val="0"/>
        <w:keepLines w:val="0"/>
        <w:pageBreakBefore w:val="0"/>
        <w:widowControl w:val="0"/>
        <w:tabs>
          <w:tab w:val="left" w:pos="180"/>
        </w:tabs>
        <w:kinsoku/>
        <w:wordWrap/>
        <w:overflowPunct/>
        <w:topLinePunct w:val="0"/>
        <w:autoSpaceDE/>
        <w:autoSpaceDN/>
        <w:bidi w:val="0"/>
        <w:adjustRightInd/>
        <w:snapToGrid/>
        <w:spacing w:line="640" w:lineRule="exact"/>
        <w:ind w:firstLine="1048" w:firstLineChars="348"/>
        <w:textAlignment w:val="auto"/>
      </w:pPr>
      <w:r>
        <w:rPr>
          <w:rFonts w:hint="eastAsia" w:ascii="宋体" w:hAnsi="宋体"/>
          <w:b/>
          <w:sz w:val="30"/>
          <w:szCs w:val="30"/>
        </w:rPr>
        <w:t>委托方(乙方)</w:t>
      </w:r>
      <w:r>
        <w:rPr>
          <w:rFonts w:ascii="宋体" w:hAnsi="宋体"/>
          <w:b/>
          <w:sz w:val="30"/>
          <w:szCs w:val="30"/>
        </w:rPr>
        <w:t>：</w:t>
      </w:r>
      <w:r>
        <w:rPr>
          <w:rFonts w:hint="eastAsia"/>
          <w:sz w:val="30"/>
          <w:szCs w:val="30"/>
          <w:u w:val="single"/>
        </w:rPr>
        <w:t>陕西省城乡规划设计研究院</w:t>
      </w:r>
    </w:p>
    <w:p w14:paraId="6FF5500B">
      <w:pPr>
        <w:keepNext w:val="0"/>
        <w:keepLines w:val="0"/>
        <w:pageBreakBefore w:val="0"/>
        <w:widowControl w:val="0"/>
        <w:tabs>
          <w:tab w:val="left" w:pos="180"/>
        </w:tabs>
        <w:kinsoku/>
        <w:wordWrap/>
        <w:overflowPunct/>
        <w:topLinePunct w:val="0"/>
        <w:autoSpaceDE/>
        <w:autoSpaceDN/>
        <w:bidi w:val="0"/>
        <w:adjustRightInd/>
        <w:snapToGrid/>
        <w:spacing w:line="640" w:lineRule="exact"/>
        <w:ind w:firstLine="1048" w:firstLineChars="348"/>
        <w:textAlignment w:val="auto"/>
        <w:rPr>
          <w:rFonts w:ascii="宋体" w:hAnsi="宋体"/>
          <w:b/>
          <w:sz w:val="30"/>
          <w:szCs w:val="30"/>
        </w:rPr>
      </w:pPr>
      <w:r>
        <w:rPr>
          <w:rFonts w:hint="eastAsia" w:ascii="宋体" w:hAnsi="宋体"/>
          <w:b/>
          <w:sz w:val="30"/>
          <w:szCs w:val="30"/>
        </w:rPr>
        <w:t>签</w:t>
      </w:r>
      <w:r>
        <w:rPr>
          <w:rFonts w:hint="eastAsia" w:ascii="宋体" w:hAnsi="宋体"/>
          <w:b/>
          <w:sz w:val="30"/>
          <w:szCs w:val="30"/>
          <w:lang w:val="en-US" w:eastAsia="zh-CN"/>
        </w:rPr>
        <w:t xml:space="preserve"> </w:t>
      </w:r>
      <w:r>
        <w:rPr>
          <w:rFonts w:hint="eastAsia" w:ascii="宋体" w:hAnsi="宋体"/>
          <w:b/>
          <w:sz w:val="30"/>
          <w:szCs w:val="30"/>
        </w:rPr>
        <w:t>订</w:t>
      </w:r>
      <w:r>
        <w:rPr>
          <w:rFonts w:hint="eastAsia" w:ascii="宋体" w:hAnsi="宋体"/>
          <w:b/>
          <w:sz w:val="30"/>
          <w:szCs w:val="30"/>
          <w:lang w:val="en-US" w:eastAsia="zh-CN"/>
        </w:rPr>
        <w:t xml:space="preserve"> </w:t>
      </w:r>
      <w:r>
        <w:rPr>
          <w:rFonts w:hint="eastAsia" w:ascii="宋体" w:hAnsi="宋体"/>
          <w:b/>
          <w:sz w:val="30"/>
          <w:szCs w:val="30"/>
        </w:rPr>
        <w:t>地</w:t>
      </w:r>
      <w:r>
        <w:rPr>
          <w:rFonts w:hint="eastAsia" w:ascii="宋体" w:hAnsi="宋体"/>
          <w:b/>
          <w:sz w:val="30"/>
          <w:szCs w:val="30"/>
          <w:lang w:val="en-US" w:eastAsia="zh-CN"/>
        </w:rPr>
        <w:t xml:space="preserve"> </w:t>
      </w:r>
      <w:r>
        <w:rPr>
          <w:rFonts w:hint="eastAsia" w:ascii="宋体" w:hAnsi="宋体"/>
          <w:b/>
          <w:sz w:val="30"/>
          <w:szCs w:val="30"/>
        </w:rPr>
        <w:t>点</w:t>
      </w:r>
      <w:r>
        <w:rPr>
          <w:rFonts w:hint="eastAsia" w:ascii="宋体" w:hAnsi="宋体"/>
          <w:b/>
          <w:sz w:val="30"/>
          <w:szCs w:val="30"/>
          <w:lang w:val="en-US" w:eastAsia="zh-CN"/>
        </w:rPr>
        <w:t xml:space="preserve"> </w:t>
      </w:r>
      <w:r>
        <w:rPr>
          <w:rFonts w:hint="eastAsia" w:ascii="宋体" w:hAnsi="宋体"/>
          <w:b/>
          <w:sz w:val="30"/>
          <w:szCs w:val="30"/>
        </w:rPr>
        <w:t>：</w:t>
      </w:r>
    </w:p>
    <w:p w14:paraId="47D2ACAD">
      <w:pPr>
        <w:keepNext w:val="0"/>
        <w:keepLines w:val="0"/>
        <w:pageBreakBefore w:val="0"/>
        <w:widowControl w:val="0"/>
        <w:tabs>
          <w:tab w:val="left" w:pos="180"/>
        </w:tabs>
        <w:kinsoku/>
        <w:wordWrap/>
        <w:overflowPunct/>
        <w:topLinePunct w:val="0"/>
        <w:autoSpaceDE/>
        <w:autoSpaceDN/>
        <w:bidi w:val="0"/>
        <w:adjustRightInd/>
        <w:snapToGrid/>
        <w:spacing w:line="640" w:lineRule="exact"/>
        <w:ind w:firstLine="1048" w:firstLineChars="348"/>
        <w:textAlignment w:val="auto"/>
        <w:rPr>
          <w:rFonts w:ascii="宋体" w:hAnsi="宋体"/>
          <w:b/>
          <w:sz w:val="30"/>
          <w:szCs w:val="30"/>
        </w:rPr>
      </w:pPr>
      <w:r>
        <w:rPr>
          <w:rFonts w:ascii="宋体" w:hAnsi="宋体"/>
          <w:b/>
          <w:sz w:val="30"/>
          <w:szCs w:val="30"/>
        </w:rPr>
        <w:t>签</w:t>
      </w:r>
      <w:r>
        <w:rPr>
          <w:rFonts w:hint="eastAsia" w:ascii="宋体" w:hAnsi="宋体"/>
          <w:b/>
          <w:sz w:val="30"/>
          <w:szCs w:val="30"/>
          <w:lang w:val="en-US" w:eastAsia="zh-CN"/>
        </w:rPr>
        <w:t xml:space="preserve"> </w:t>
      </w:r>
      <w:r>
        <w:rPr>
          <w:rFonts w:ascii="宋体" w:hAnsi="宋体"/>
          <w:b/>
          <w:sz w:val="30"/>
          <w:szCs w:val="30"/>
        </w:rPr>
        <w:t>订</w:t>
      </w:r>
      <w:r>
        <w:rPr>
          <w:rFonts w:hint="eastAsia" w:ascii="宋体" w:hAnsi="宋体"/>
          <w:b/>
          <w:sz w:val="30"/>
          <w:szCs w:val="30"/>
          <w:lang w:val="en-US" w:eastAsia="zh-CN"/>
        </w:rPr>
        <w:t xml:space="preserve"> </w:t>
      </w:r>
      <w:r>
        <w:rPr>
          <w:rFonts w:ascii="宋体" w:hAnsi="宋体"/>
          <w:b/>
          <w:sz w:val="30"/>
          <w:szCs w:val="30"/>
        </w:rPr>
        <w:t>日</w:t>
      </w:r>
      <w:r>
        <w:rPr>
          <w:rFonts w:hint="eastAsia" w:ascii="宋体" w:hAnsi="宋体"/>
          <w:b/>
          <w:sz w:val="30"/>
          <w:szCs w:val="30"/>
          <w:lang w:val="en-US" w:eastAsia="zh-CN"/>
        </w:rPr>
        <w:t xml:space="preserve"> </w:t>
      </w:r>
      <w:r>
        <w:rPr>
          <w:rFonts w:ascii="宋体" w:hAnsi="宋体"/>
          <w:b/>
          <w:sz w:val="30"/>
          <w:szCs w:val="30"/>
        </w:rPr>
        <w:t>期</w:t>
      </w:r>
      <w:r>
        <w:rPr>
          <w:rFonts w:hint="eastAsia" w:ascii="宋体" w:hAnsi="宋体"/>
          <w:b/>
          <w:sz w:val="30"/>
          <w:szCs w:val="30"/>
          <w:lang w:val="en-US" w:eastAsia="zh-CN"/>
        </w:rPr>
        <w:t xml:space="preserve"> </w:t>
      </w:r>
      <w:r>
        <w:rPr>
          <w:rFonts w:ascii="宋体" w:hAnsi="宋体"/>
          <w:b/>
          <w:sz w:val="30"/>
          <w:szCs w:val="30"/>
        </w:rPr>
        <w:t>：</w:t>
      </w:r>
      <w:r>
        <w:rPr>
          <w:rFonts w:hint="eastAsia" w:ascii="宋体" w:hAnsi="宋体"/>
          <w:b/>
          <w:sz w:val="30"/>
          <w:szCs w:val="30"/>
          <w:lang w:val="en-US" w:eastAsia="zh-CN"/>
        </w:rPr>
        <w:t xml:space="preserve">     </w:t>
      </w:r>
      <w:r>
        <w:rPr>
          <w:rFonts w:hint="eastAsia" w:ascii="宋体" w:hAnsi="宋体"/>
          <w:b/>
          <w:sz w:val="30"/>
          <w:szCs w:val="30"/>
        </w:rPr>
        <w:t>年</w:t>
      </w:r>
      <w:r>
        <w:rPr>
          <w:rFonts w:hint="eastAsia" w:ascii="宋体" w:hAnsi="宋体"/>
          <w:b/>
          <w:sz w:val="30"/>
          <w:szCs w:val="30"/>
          <w:lang w:val="en-US" w:eastAsia="zh-CN"/>
        </w:rPr>
        <w:t xml:space="preserve">     </w:t>
      </w:r>
      <w:r>
        <w:rPr>
          <w:rFonts w:hint="eastAsia" w:ascii="宋体" w:hAnsi="宋体"/>
          <w:b/>
          <w:sz w:val="30"/>
          <w:szCs w:val="30"/>
        </w:rPr>
        <w:t xml:space="preserve">月  </w:t>
      </w:r>
      <w:r>
        <w:rPr>
          <w:rFonts w:hint="eastAsia" w:ascii="宋体" w:hAnsi="宋体"/>
          <w:b/>
          <w:sz w:val="30"/>
          <w:szCs w:val="30"/>
          <w:lang w:val="en-US" w:eastAsia="zh-CN"/>
        </w:rPr>
        <w:t xml:space="preserve">   </w:t>
      </w:r>
      <w:r>
        <w:rPr>
          <w:rFonts w:hint="eastAsia" w:ascii="宋体" w:hAnsi="宋体"/>
          <w:b/>
          <w:sz w:val="30"/>
          <w:szCs w:val="30"/>
        </w:rPr>
        <w:t xml:space="preserve"> 日</w:t>
      </w:r>
    </w:p>
    <w:p w14:paraId="2EFA576C">
      <w:pPr>
        <w:jc w:val="center"/>
        <w:rPr>
          <w:rFonts w:ascii="宋体" w:hAnsi="宋体"/>
          <w:b/>
          <w:sz w:val="30"/>
          <w:szCs w:val="30"/>
        </w:rPr>
      </w:pPr>
    </w:p>
    <w:p w14:paraId="6EA55B21">
      <w:pPr>
        <w:jc w:val="center"/>
        <w:rPr>
          <w:rFonts w:ascii="宋体" w:hAnsi="宋体"/>
          <w:b/>
          <w:sz w:val="30"/>
          <w:szCs w:val="30"/>
        </w:rPr>
      </w:pPr>
      <w:r>
        <w:rPr>
          <w:rFonts w:hint="eastAsia" w:ascii="宋体" w:hAnsi="宋体"/>
          <w:b/>
          <w:sz w:val="30"/>
          <w:szCs w:val="30"/>
        </w:rPr>
        <w:t>本合同共 4 页</w:t>
      </w:r>
    </w:p>
    <w:p w14:paraId="4B8D60FF">
      <w:pPr>
        <w:pStyle w:val="8"/>
      </w:pPr>
      <w:r>
        <w:br w:type="page"/>
      </w:r>
    </w:p>
    <w:p w14:paraId="34E19C67">
      <w:pPr>
        <w:widowControl/>
        <w:ind w:firstLine="482" w:firstLineChars="200"/>
        <w:jc w:val="left"/>
        <w:rPr>
          <w:rFonts w:ascii="仿宋" w:hAnsi="仿宋" w:eastAsia="仿宋" w:cs="仿宋"/>
          <w:b/>
          <w:sz w:val="24"/>
          <w:szCs w:val="24"/>
        </w:rPr>
        <w:sectPr>
          <w:footerReference r:id="rId3" w:type="default"/>
          <w:type w:val="continuous"/>
          <w:pgSz w:w="11906" w:h="16838"/>
          <w:pgMar w:top="1440" w:right="1800" w:bottom="1440" w:left="1800" w:header="851" w:footer="992" w:gutter="0"/>
          <w:pgNumType w:start="1"/>
          <w:cols w:space="425" w:num="1"/>
          <w:docGrid w:type="lines" w:linePitch="312" w:charSpace="0"/>
        </w:sectPr>
      </w:pPr>
    </w:p>
    <w:p w14:paraId="54A3533D">
      <w:pPr>
        <w:pStyle w:val="8"/>
      </w:pPr>
    </w:p>
    <w:p w14:paraId="57D2B445">
      <w:pPr>
        <w:spacing w:line="480" w:lineRule="exact"/>
        <w:ind w:firstLine="480" w:firstLineChars="200"/>
        <w:rPr>
          <w:rFonts w:ascii="宋体" w:hAnsi="宋体" w:cs="宋体"/>
        </w:rPr>
      </w:pPr>
      <w:r>
        <w:rPr>
          <w:rFonts w:hint="eastAsia" w:ascii="宋体" w:hAnsi="宋体" w:cs="宋体"/>
          <w:sz w:val="24"/>
          <w:szCs w:val="24"/>
        </w:rPr>
        <w:t>根据《中华人民共和国民法典·合同编》《中华人民共和国城乡规划法》及其他相关法律法规，经甲、乙双方协商一致，就甲方委托乙方承担《勉县城市生活垃圾分类示范县省级试点建设实施方案》项目的具体工作内容，签订本合同，并共同遵守如下条款：</w:t>
      </w:r>
    </w:p>
    <w:p w14:paraId="4FE0DA8A">
      <w:pPr>
        <w:spacing w:beforeLines="50" w:afterLines="50" w:line="480" w:lineRule="exact"/>
        <w:rPr>
          <w:rFonts w:ascii="宋体" w:hAnsi="宋体" w:cs="宋体"/>
          <w:b/>
          <w:sz w:val="24"/>
          <w:szCs w:val="24"/>
        </w:rPr>
      </w:pPr>
      <w:r>
        <w:rPr>
          <w:rFonts w:hint="eastAsia" w:ascii="宋体" w:hAnsi="宋体" w:cs="宋体"/>
          <w:b/>
          <w:sz w:val="24"/>
          <w:szCs w:val="24"/>
        </w:rPr>
        <w:t>一、项目概况</w:t>
      </w:r>
    </w:p>
    <w:p w14:paraId="12DA68E9">
      <w:pPr>
        <w:spacing w:line="480" w:lineRule="exact"/>
        <w:ind w:firstLine="477" w:firstLineChars="198"/>
        <w:jc w:val="left"/>
      </w:pPr>
      <w:r>
        <w:rPr>
          <w:rFonts w:hint="eastAsia" w:ascii="宋体" w:hAnsi="宋体" w:cs="宋体"/>
          <w:b/>
          <w:bCs/>
          <w:sz w:val="24"/>
          <w:szCs w:val="24"/>
        </w:rPr>
        <w:t>1.项目名称：</w:t>
      </w:r>
      <w:r>
        <w:rPr>
          <w:rFonts w:hint="eastAsia" w:ascii="宋体" w:hAnsi="宋体" w:cs="宋体"/>
          <w:sz w:val="24"/>
          <w:szCs w:val="24"/>
          <w:u w:val="single"/>
        </w:rPr>
        <w:t>勉县城市生活垃圾分类示范县省级试点建设实施方案编制项目；</w:t>
      </w:r>
    </w:p>
    <w:p w14:paraId="18DEC4FC">
      <w:pPr>
        <w:spacing w:line="480" w:lineRule="exact"/>
        <w:ind w:firstLine="477" w:firstLineChars="198"/>
        <w:rPr>
          <w:rFonts w:ascii="宋体" w:hAnsi="宋体" w:cs="宋体"/>
          <w:sz w:val="24"/>
          <w:szCs w:val="24"/>
        </w:rPr>
      </w:pPr>
      <w:r>
        <w:rPr>
          <w:rFonts w:hint="eastAsia" w:ascii="宋体" w:hAnsi="宋体" w:cs="宋体"/>
          <w:b/>
          <w:bCs/>
          <w:sz w:val="24"/>
          <w:szCs w:val="24"/>
        </w:rPr>
        <w:t>2.服务范围：</w:t>
      </w:r>
      <w:r>
        <w:rPr>
          <w:rFonts w:hint="eastAsia" w:ascii="宋体" w:hAnsi="宋体" w:cs="宋体"/>
          <w:sz w:val="24"/>
          <w:szCs w:val="24"/>
          <w:u w:val="single"/>
        </w:rPr>
        <w:t xml:space="preserve">勉县中心城区 </w:t>
      </w:r>
      <w:r>
        <w:rPr>
          <w:rFonts w:hint="eastAsia" w:ascii="宋体" w:hAnsi="宋体" w:cs="宋体"/>
          <w:sz w:val="24"/>
          <w:szCs w:val="24"/>
        </w:rPr>
        <w:t>；</w:t>
      </w:r>
    </w:p>
    <w:p w14:paraId="1F92A07B">
      <w:pPr>
        <w:spacing w:line="480" w:lineRule="exact"/>
        <w:ind w:firstLine="477" w:firstLineChars="198"/>
        <w:rPr>
          <w:rFonts w:ascii="宋体" w:hAnsi="宋体" w:cs="宋体"/>
          <w:sz w:val="24"/>
          <w:szCs w:val="24"/>
          <w:u w:val="single"/>
        </w:rPr>
      </w:pPr>
      <w:r>
        <w:rPr>
          <w:rFonts w:hint="eastAsia" w:ascii="宋体" w:hAnsi="宋体" w:cs="宋体"/>
          <w:b/>
          <w:bCs/>
          <w:sz w:val="24"/>
          <w:szCs w:val="24"/>
        </w:rPr>
        <w:t>3.服务质量：</w:t>
      </w:r>
      <w:r>
        <w:rPr>
          <w:rFonts w:hint="eastAsia" w:ascii="宋体" w:hAnsi="宋体" w:cs="宋体"/>
          <w:sz w:val="24"/>
          <w:szCs w:val="24"/>
          <w:u w:val="single"/>
        </w:rPr>
        <w:t>符合国家（强制性）标准及各项规范要求。</w:t>
      </w:r>
    </w:p>
    <w:p w14:paraId="41AE806D">
      <w:pPr>
        <w:spacing w:line="480" w:lineRule="exact"/>
        <w:ind w:firstLine="477" w:firstLineChars="198"/>
        <w:rPr>
          <w:rFonts w:ascii="宋体" w:hAnsi="宋体" w:cs="宋体"/>
          <w:sz w:val="24"/>
          <w:szCs w:val="24"/>
          <w:u w:val="single"/>
        </w:rPr>
      </w:pPr>
      <w:r>
        <w:rPr>
          <w:rFonts w:hint="eastAsia" w:ascii="宋体" w:hAnsi="宋体" w:cs="宋体"/>
          <w:b/>
          <w:bCs/>
          <w:sz w:val="24"/>
          <w:szCs w:val="24"/>
        </w:rPr>
        <w:t>4.服务内容：</w:t>
      </w:r>
      <w:r>
        <w:rPr>
          <w:rFonts w:hint="eastAsia" w:ascii="宋体" w:hAnsi="宋体" w:cs="宋体"/>
          <w:sz w:val="24"/>
          <w:szCs w:val="24"/>
          <w:u w:val="single"/>
        </w:rPr>
        <w:t>实施方案。主要包括：地区现状、示范县建设实施目标、重点任务、示范模式、保障措施、资金计划。</w:t>
      </w:r>
    </w:p>
    <w:p w14:paraId="47F2A42D">
      <w:pPr>
        <w:spacing w:beforeLines="50" w:afterLines="50" w:line="480" w:lineRule="exact"/>
        <w:rPr>
          <w:rFonts w:ascii="宋体" w:hAnsi="宋体" w:cs="宋体"/>
          <w:b/>
          <w:sz w:val="24"/>
          <w:szCs w:val="24"/>
        </w:rPr>
      </w:pPr>
      <w:r>
        <w:rPr>
          <w:rFonts w:hint="eastAsia" w:ascii="宋体" w:hAnsi="宋体" w:cs="宋体"/>
          <w:b/>
          <w:sz w:val="24"/>
          <w:szCs w:val="24"/>
        </w:rPr>
        <w:t>二、项目完成期限</w:t>
      </w:r>
    </w:p>
    <w:p w14:paraId="3E2282E9">
      <w:pPr>
        <w:spacing w:line="480" w:lineRule="exact"/>
        <w:ind w:firstLine="480" w:firstLineChars="200"/>
        <w:rPr>
          <w:rFonts w:ascii="宋体" w:hAnsi="宋体" w:cs="宋体"/>
          <w:sz w:val="28"/>
          <w:szCs w:val="28"/>
        </w:rPr>
      </w:pPr>
      <w:r>
        <w:rPr>
          <w:rFonts w:hint="eastAsia" w:ascii="宋体" w:hAnsi="宋体" w:cs="宋体"/>
          <w:sz w:val="24"/>
          <w:szCs w:val="24"/>
        </w:rPr>
        <w:t>自合同签订之日起90天内。</w:t>
      </w:r>
    </w:p>
    <w:p w14:paraId="35D1DC4D">
      <w:pPr>
        <w:spacing w:beforeLines="50" w:afterLines="50" w:line="480" w:lineRule="exact"/>
        <w:rPr>
          <w:rFonts w:ascii="宋体" w:hAnsi="宋体" w:cs="宋体"/>
          <w:b/>
          <w:sz w:val="24"/>
          <w:szCs w:val="24"/>
        </w:rPr>
      </w:pPr>
      <w:r>
        <w:rPr>
          <w:rFonts w:hint="eastAsia" w:ascii="宋体" w:hAnsi="宋体" w:cs="宋体"/>
          <w:b/>
          <w:sz w:val="24"/>
          <w:szCs w:val="24"/>
        </w:rPr>
        <w:t>三、项目成果</w:t>
      </w:r>
    </w:p>
    <w:p w14:paraId="5ED4825E">
      <w:pPr>
        <w:spacing w:line="480" w:lineRule="exact"/>
        <w:ind w:firstLine="480" w:firstLineChars="200"/>
        <w:rPr>
          <w:rFonts w:ascii="宋体" w:hAnsi="宋体" w:cs="宋体"/>
          <w:sz w:val="24"/>
          <w:szCs w:val="24"/>
        </w:rPr>
      </w:pPr>
      <w:r>
        <w:rPr>
          <w:rFonts w:hint="eastAsia" w:ascii="宋体" w:hAnsi="宋体" w:cs="宋体"/>
          <w:sz w:val="24"/>
          <w:szCs w:val="24"/>
        </w:rPr>
        <w:t>1.勉县城市生活垃圾分类示范县省级试点建设实施方案;</w:t>
      </w:r>
    </w:p>
    <w:p w14:paraId="54DCBB9D">
      <w:pPr>
        <w:spacing w:line="480" w:lineRule="exact"/>
        <w:ind w:firstLine="480" w:firstLineChars="200"/>
        <w:rPr>
          <w:rFonts w:ascii="宋体" w:hAnsi="宋体" w:cs="宋体"/>
          <w:sz w:val="24"/>
          <w:szCs w:val="24"/>
        </w:rPr>
      </w:pPr>
      <w:r>
        <w:rPr>
          <w:rFonts w:hint="eastAsia" w:ascii="宋体" w:hAnsi="宋体" w:cs="宋体"/>
          <w:sz w:val="24"/>
          <w:szCs w:val="24"/>
        </w:rPr>
        <w:t>2.勉县生活垃圾分类示范区建设任务；产生量现状与预测专项研究；三类示范建设研究；示范模式选择与建设专项研究；示范区建设指标、内容与建成标准；</w:t>
      </w:r>
    </w:p>
    <w:p w14:paraId="76CC6465">
      <w:pPr>
        <w:spacing w:line="480" w:lineRule="exact"/>
        <w:ind w:firstLine="480" w:firstLineChars="200"/>
        <w:rPr>
          <w:rFonts w:ascii="宋体" w:hAnsi="宋体" w:cs="宋体"/>
          <w:sz w:val="24"/>
          <w:szCs w:val="24"/>
        </w:rPr>
      </w:pPr>
      <w:r>
        <w:rPr>
          <w:rFonts w:hint="eastAsia" w:ascii="宋体" w:hAnsi="宋体" w:cs="宋体"/>
          <w:sz w:val="24"/>
          <w:szCs w:val="24"/>
        </w:rPr>
        <w:t>3.示范建设规划图</w:t>
      </w:r>
    </w:p>
    <w:p w14:paraId="25922789">
      <w:pPr>
        <w:spacing w:beforeLines="50" w:afterLines="50" w:line="480" w:lineRule="exact"/>
        <w:rPr>
          <w:rFonts w:ascii="宋体" w:hAnsi="宋体" w:cs="宋体"/>
          <w:b/>
          <w:sz w:val="24"/>
          <w:szCs w:val="24"/>
        </w:rPr>
      </w:pPr>
      <w:r>
        <w:rPr>
          <w:rFonts w:hint="eastAsia" w:ascii="宋体" w:hAnsi="宋体" w:cs="宋体"/>
          <w:b/>
          <w:sz w:val="24"/>
          <w:szCs w:val="24"/>
        </w:rPr>
        <w:t>三、合同金额</w:t>
      </w:r>
    </w:p>
    <w:p w14:paraId="68E927E8">
      <w:pPr>
        <w:spacing w:line="480" w:lineRule="exact"/>
        <w:ind w:firstLine="475" w:firstLineChars="198"/>
        <w:rPr>
          <w:rFonts w:ascii="宋体" w:hAnsi="宋体" w:cs="宋体"/>
          <w:sz w:val="24"/>
          <w:szCs w:val="24"/>
        </w:rPr>
      </w:pPr>
      <w:r>
        <w:rPr>
          <w:rFonts w:hint="eastAsia" w:ascii="宋体" w:hAnsi="宋体" w:cs="宋体"/>
          <w:sz w:val="24"/>
          <w:szCs w:val="24"/>
        </w:rPr>
        <w:t>1、合同金额（大写）：</w:t>
      </w:r>
      <w:r>
        <w:rPr>
          <w:rFonts w:hint="eastAsia" w:ascii="宋体" w:hAnsi="宋体" w:cs="宋体"/>
          <w:b/>
          <w:sz w:val="24"/>
          <w:szCs w:val="24"/>
          <w:u w:val="single"/>
        </w:rPr>
        <w:t>壹拾</w:t>
      </w:r>
      <w:r>
        <w:rPr>
          <w:rFonts w:hint="eastAsia" w:ascii="宋体" w:hAnsi="宋体" w:cs="宋体"/>
          <w:b/>
          <w:sz w:val="24"/>
          <w:szCs w:val="24"/>
          <w:u w:val="single"/>
          <w:lang w:val="en-US" w:eastAsia="zh-CN"/>
        </w:rPr>
        <w:t>贰</w:t>
      </w:r>
      <w:r>
        <w:rPr>
          <w:rFonts w:hint="eastAsia" w:ascii="宋体" w:hAnsi="宋体" w:cs="宋体"/>
          <w:b/>
          <w:sz w:val="24"/>
          <w:szCs w:val="24"/>
          <w:u w:val="single"/>
        </w:rPr>
        <w:t xml:space="preserve">万元整 </w:t>
      </w:r>
      <w:r>
        <w:rPr>
          <w:rFonts w:hint="eastAsia" w:ascii="宋体" w:hAnsi="宋体" w:cs="宋体"/>
          <w:b/>
          <w:sz w:val="24"/>
          <w:szCs w:val="24"/>
        </w:rPr>
        <w:t>（¥</w:t>
      </w:r>
      <w:r>
        <w:rPr>
          <w:rFonts w:hint="eastAsia" w:ascii="宋体" w:hAnsi="宋体" w:cs="宋体"/>
          <w:b/>
          <w:sz w:val="24"/>
          <w:szCs w:val="24"/>
          <w:u w:val="single"/>
        </w:rPr>
        <w:t>1</w:t>
      </w:r>
      <w:r>
        <w:rPr>
          <w:rFonts w:hint="eastAsia" w:ascii="宋体" w:hAnsi="宋体" w:cs="宋体"/>
          <w:b/>
          <w:sz w:val="24"/>
          <w:szCs w:val="24"/>
          <w:u w:val="single"/>
          <w:lang w:val="en-US" w:eastAsia="zh-CN"/>
        </w:rPr>
        <w:t>2</w:t>
      </w:r>
      <w:r>
        <w:rPr>
          <w:rFonts w:hint="eastAsia" w:ascii="宋体" w:hAnsi="宋体" w:cs="宋体"/>
          <w:b/>
          <w:sz w:val="24"/>
          <w:szCs w:val="24"/>
          <w:u w:val="single"/>
        </w:rPr>
        <w:t xml:space="preserve">0000.00元 </w:t>
      </w:r>
      <w:r>
        <w:rPr>
          <w:rFonts w:hint="eastAsia" w:ascii="宋体" w:hAnsi="宋体" w:cs="宋体"/>
          <w:b/>
          <w:sz w:val="24"/>
          <w:szCs w:val="24"/>
        </w:rPr>
        <w:t>）</w:t>
      </w:r>
      <w:r>
        <w:rPr>
          <w:rFonts w:hint="eastAsia" w:ascii="宋体" w:hAnsi="宋体" w:cs="宋体"/>
          <w:sz w:val="24"/>
          <w:szCs w:val="24"/>
        </w:rPr>
        <w:t>。</w:t>
      </w:r>
    </w:p>
    <w:p w14:paraId="7862E581">
      <w:pPr>
        <w:widowControl/>
        <w:tabs>
          <w:tab w:val="left" w:pos="1620"/>
        </w:tabs>
        <w:spacing w:line="400" w:lineRule="exact"/>
        <w:ind w:right="-197" w:rightChars="-94" w:firstLine="480" w:firstLineChars="200"/>
        <w:jc w:val="left"/>
      </w:pPr>
      <w:r>
        <w:rPr>
          <w:rFonts w:hint="eastAsia" w:ascii="宋体" w:hAnsi="宋体" w:cs="宋体"/>
          <w:sz w:val="24"/>
          <w:szCs w:val="24"/>
        </w:rPr>
        <w:t>2、本合同执行期间服务总费用不变，甲方无须另向乙方支付本合同规定之外的其他任何费用。</w:t>
      </w:r>
    </w:p>
    <w:p w14:paraId="674E3204">
      <w:pPr>
        <w:spacing w:beforeLines="50" w:afterLines="50" w:line="480" w:lineRule="exact"/>
        <w:rPr>
          <w:rFonts w:ascii="宋体" w:hAnsi="宋体" w:cs="宋体"/>
          <w:b/>
          <w:sz w:val="24"/>
          <w:szCs w:val="24"/>
        </w:rPr>
      </w:pPr>
      <w:r>
        <w:rPr>
          <w:rFonts w:hint="eastAsia" w:ascii="宋体" w:hAnsi="宋体" w:cs="宋体"/>
          <w:b/>
          <w:sz w:val="24"/>
          <w:szCs w:val="24"/>
        </w:rPr>
        <w:t>四、结算方式</w:t>
      </w:r>
    </w:p>
    <w:p w14:paraId="01AECB78">
      <w:pPr>
        <w:pStyle w:val="10"/>
        <w:widowControl/>
        <w:spacing w:beforeAutospacing="0" w:afterAutospacing="0" w:line="360" w:lineRule="auto"/>
        <w:ind w:firstLine="482" w:firstLineChars="200"/>
        <w:rPr>
          <w:rFonts w:ascii="宋体" w:hAnsi="宋体" w:cs="宋体"/>
          <w:b/>
          <w:bCs/>
          <w:kern w:val="2"/>
          <w:szCs w:val="24"/>
        </w:rPr>
      </w:pPr>
      <w:r>
        <w:rPr>
          <w:rFonts w:hint="eastAsia" w:ascii="宋体" w:hAnsi="宋体" w:cs="宋体"/>
          <w:b/>
          <w:bCs/>
          <w:kern w:val="2"/>
          <w:szCs w:val="24"/>
        </w:rPr>
        <w:t>1.合同签订后15个工作日内，甲方通过银行转账方式向乙方一次性支付全部服务费用，即人民币</w:t>
      </w:r>
      <w:r>
        <w:rPr>
          <w:rFonts w:hint="eastAsia" w:ascii="宋体" w:hAnsi="宋体" w:cs="宋体"/>
          <w:b/>
          <w:szCs w:val="24"/>
          <w:u w:val="single"/>
        </w:rPr>
        <w:t>壹拾</w:t>
      </w:r>
      <w:r>
        <w:rPr>
          <w:rFonts w:hint="eastAsia" w:ascii="宋体" w:hAnsi="宋体" w:cs="宋体"/>
          <w:b/>
          <w:szCs w:val="24"/>
          <w:u w:val="single"/>
          <w:lang w:val="en-US" w:eastAsia="zh-CN"/>
        </w:rPr>
        <w:t>贰</w:t>
      </w:r>
      <w:r>
        <w:rPr>
          <w:rFonts w:hint="eastAsia" w:ascii="宋体" w:hAnsi="宋体" w:cs="宋体"/>
          <w:b/>
          <w:szCs w:val="24"/>
          <w:u w:val="single"/>
        </w:rPr>
        <w:t xml:space="preserve">万元整 </w:t>
      </w:r>
      <w:r>
        <w:rPr>
          <w:rFonts w:hint="eastAsia" w:ascii="宋体" w:hAnsi="宋体" w:cs="宋体"/>
          <w:b/>
          <w:szCs w:val="24"/>
        </w:rPr>
        <w:t>（¥</w:t>
      </w:r>
      <w:r>
        <w:rPr>
          <w:rFonts w:hint="eastAsia" w:ascii="宋体" w:hAnsi="宋体" w:cs="宋体"/>
          <w:b/>
          <w:szCs w:val="24"/>
          <w:u w:val="single"/>
        </w:rPr>
        <w:t>1</w:t>
      </w:r>
      <w:r>
        <w:rPr>
          <w:rFonts w:hint="eastAsia" w:ascii="宋体" w:hAnsi="宋体" w:cs="宋体"/>
          <w:b/>
          <w:szCs w:val="24"/>
          <w:u w:val="single"/>
          <w:lang w:val="en-US" w:eastAsia="zh-CN"/>
        </w:rPr>
        <w:t>2</w:t>
      </w:r>
      <w:r>
        <w:rPr>
          <w:rFonts w:hint="eastAsia" w:ascii="宋体" w:hAnsi="宋体" w:cs="宋体"/>
          <w:b/>
          <w:szCs w:val="24"/>
          <w:u w:val="single"/>
        </w:rPr>
        <w:t xml:space="preserve">0000.00元 </w:t>
      </w:r>
      <w:r>
        <w:rPr>
          <w:rFonts w:hint="eastAsia" w:ascii="宋体" w:hAnsi="宋体" w:cs="宋体"/>
          <w:b/>
          <w:szCs w:val="24"/>
        </w:rPr>
        <w:t>）</w:t>
      </w:r>
      <w:r>
        <w:rPr>
          <w:rFonts w:hint="eastAsia" w:ascii="宋体" w:hAnsi="宋体" w:cs="宋体"/>
          <w:b/>
          <w:bCs/>
          <w:kern w:val="2"/>
          <w:szCs w:val="24"/>
        </w:rPr>
        <w:t>；</w:t>
      </w:r>
    </w:p>
    <w:p w14:paraId="56A2C97C">
      <w:pPr>
        <w:pStyle w:val="10"/>
        <w:widowControl/>
        <w:spacing w:beforeAutospacing="0" w:afterAutospacing="0" w:line="360" w:lineRule="auto"/>
        <w:ind w:firstLine="480" w:firstLineChars="200"/>
        <w:rPr>
          <w:rFonts w:ascii="宋体" w:hAnsi="宋体" w:cs="宋体"/>
          <w:szCs w:val="24"/>
        </w:rPr>
      </w:pPr>
      <w:r>
        <w:rPr>
          <w:rFonts w:hint="eastAsia" w:ascii="宋体" w:hAnsi="宋体" w:cs="宋体"/>
          <w:szCs w:val="24"/>
        </w:rPr>
        <w:t>2.乙方按照甲方支付金额提供对应增值税普通</w:t>
      </w:r>
      <w:bookmarkStart w:id="0" w:name="_GoBack"/>
      <w:bookmarkEnd w:id="0"/>
      <w:r>
        <w:rPr>
          <w:rFonts w:hint="eastAsia" w:ascii="宋体" w:hAnsi="宋体" w:cs="宋体"/>
          <w:szCs w:val="24"/>
        </w:rPr>
        <w:t>发票。</w:t>
      </w:r>
    </w:p>
    <w:p w14:paraId="3748BB78">
      <w:pPr>
        <w:pStyle w:val="10"/>
        <w:widowControl/>
        <w:spacing w:beforeAutospacing="0" w:afterAutospacing="0" w:line="360" w:lineRule="auto"/>
        <w:ind w:firstLine="482" w:firstLineChars="200"/>
        <w:rPr>
          <w:rFonts w:ascii="宋体" w:hAnsi="宋体" w:cs="宋体"/>
          <w:b/>
          <w:bCs/>
          <w:kern w:val="2"/>
          <w:szCs w:val="24"/>
        </w:rPr>
      </w:pPr>
    </w:p>
    <w:p w14:paraId="5509FAD0">
      <w:pPr>
        <w:spacing w:beforeLines="50" w:afterLines="50" w:line="480" w:lineRule="exact"/>
        <w:rPr>
          <w:rFonts w:ascii="宋体" w:hAnsi="宋体" w:cs="宋体"/>
          <w:b/>
          <w:sz w:val="24"/>
          <w:szCs w:val="24"/>
        </w:rPr>
      </w:pPr>
      <w:r>
        <w:rPr>
          <w:rFonts w:hint="eastAsia" w:ascii="宋体" w:hAnsi="宋体" w:cs="宋体"/>
          <w:b/>
          <w:sz w:val="24"/>
          <w:szCs w:val="24"/>
        </w:rPr>
        <w:t>五、双方权利和义务</w:t>
      </w:r>
    </w:p>
    <w:p w14:paraId="0559220C">
      <w:pPr>
        <w:spacing w:line="480" w:lineRule="exact"/>
        <w:ind w:firstLine="480" w:firstLineChars="200"/>
        <w:rPr>
          <w:rFonts w:ascii="宋体" w:hAnsi="宋体" w:cs="宋体"/>
          <w:sz w:val="24"/>
          <w:szCs w:val="24"/>
        </w:rPr>
      </w:pPr>
      <w:r>
        <w:rPr>
          <w:rFonts w:hint="eastAsia" w:ascii="宋体" w:hAnsi="宋体" w:cs="宋体"/>
          <w:sz w:val="24"/>
          <w:szCs w:val="24"/>
        </w:rPr>
        <w:t>1.甲方的主要责任和权力</w:t>
      </w:r>
    </w:p>
    <w:p w14:paraId="21A98FD1">
      <w:pPr>
        <w:spacing w:line="480" w:lineRule="exact"/>
        <w:ind w:firstLine="480" w:firstLineChars="200"/>
        <w:rPr>
          <w:rFonts w:ascii="宋体" w:hAnsi="宋体" w:cs="宋体"/>
          <w:sz w:val="24"/>
          <w:szCs w:val="24"/>
        </w:rPr>
      </w:pPr>
      <w:r>
        <w:rPr>
          <w:rFonts w:hint="eastAsia" w:ascii="宋体" w:hAnsi="宋体" w:cs="宋体"/>
          <w:sz w:val="24"/>
          <w:szCs w:val="24"/>
        </w:rPr>
        <w:t>（1）甲方负责提供所需的相关基础资料及配合其他相关工作；</w:t>
      </w:r>
    </w:p>
    <w:p w14:paraId="78CD2665">
      <w:pPr>
        <w:spacing w:line="480" w:lineRule="exact"/>
        <w:ind w:firstLine="480" w:firstLineChars="200"/>
        <w:rPr>
          <w:rFonts w:ascii="宋体" w:hAnsi="宋体" w:cs="宋体"/>
          <w:sz w:val="24"/>
          <w:szCs w:val="24"/>
        </w:rPr>
      </w:pPr>
      <w:r>
        <w:rPr>
          <w:rFonts w:hint="eastAsia" w:ascii="宋体" w:hAnsi="宋体" w:cs="宋体"/>
          <w:sz w:val="24"/>
          <w:szCs w:val="24"/>
        </w:rPr>
        <w:t>（2）甲方应根据本合同规定，按期足额将项目经费拨付给乙方；</w:t>
      </w:r>
    </w:p>
    <w:p w14:paraId="5F7624DC">
      <w:pPr>
        <w:spacing w:line="480" w:lineRule="exact"/>
        <w:ind w:firstLine="480" w:firstLineChars="200"/>
        <w:rPr>
          <w:rFonts w:ascii="宋体" w:hAnsi="宋体" w:cs="宋体"/>
          <w:sz w:val="24"/>
          <w:szCs w:val="24"/>
        </w:rPr>
      </w:pPr>
      <w:r>
        <w:rPr>
          <w:rFonts w:hint="eastAsia" w:ascii="宋体" w:hAnsi="宋体" w:cs="宋体"/>
          <w:sz w:val="24"/>
          <w:szCs w:val="24"/>
        </w:rPr>
        <w:t>（3）甲方有权审查乙方的工作内容及进度，有权向乙方表达对项目内容的意见和建议，乙方应予以充分考虑；</w:t>
      </w:r>
    </w:p>
    <w:p w14:paraId="3750BE0D">
      <w:pPr>
        <w:spacing w:line="480" w:lineRule="exact"/>
        <w:ind w:firstLine="480" w:firstLineChars="200"/>
        <w:rPr>
          <w:rFonts w:ascii="宋体" w:hAnsi="宋体" w:cs="宋体"/>
          <w:sz w:val="24"/>
          <w:szCs w:val="24"/>
        </w:rPr>
      </w:pPr>
      <w:r>
        <w:rPr>
          <w:rFonts w:hint="eastAsia" w:ascii="宋体" w:hAnsi="宋体" w:cs="宋体"/>
          <w:sz w:val="24"/>
          <w:szCs w:val="24"/>
        </w:rPr>
        <w:t>（4）甲方有权对项目提出成果要求，督促乙方按计划完成项目并提交符合验收标准的成果。</w:t>
      </w:r>
    </w:p>
    <w:p w14:paraId="0725F4E2">
      <w:pPr>
        <w:spacing w:line="480" w:lineRule="exact"/>
        <w:ind w:firstLine="480" w:firstLineChars="200"/>
        <w:rPr>
          <w:rFonts w:ascii="宋体" w:hAnsi="宋体" w:cs="宋体"/>
          <w:sz w:val="24"/>
          <w:szCs w:val="24"/>
        </w:rPr>
      </w:pPr>
      <w:r>
        <w:rPr>
          <w:rFonts w:hint="eastAsia" w:ascii="宋体" w:hAnsi="宋体" w:cs="宋体"/>
          <w:sz w:val="24"/>
          <w:szCs w:val="24"/>
        </w:rPr>
        <w:t>2.乙方的主要责任和权力</w:t>
      </w:r>
    </w:p>
    <w:p w14:paraId="5B903B85">
      <w:pPr>
        <w:spacing w:line="480" w:lineRule="exact"/>
        <w:ind w:firstLine="480" w:firstLineChars="200"/>
        <w:rPr>
          <w:rFonts w:ascii="宋体" w:hAnsi="宋体" w:cs="宋体"/>
          <w:sz w:val="24"/>
          <w:szCs w:val="24"/>
        </w:rPr>
      </w:pPr>
      <w:r>
        <w:rPr>
          <w:rFonts w:hint="eastAsia" w:ascii="宋体" w:hAnsi="宋体" w:cs="宋体"/>
          <w:sz w:val="24"/>
          <w:szCs w:val="24"/>
        </w:rPr>
        <w:t>（1）乙方应保质保量按期完成任务。</w:t>
      </w:r>
    </w:p>
    <w:p w14:paraId="3FCDF816">
      <w:pPr>
        <w:spacing w:line="480" w:lineRule="exact"/>
        <w:ind w:firstLine="480" w:firstLineChars="200"/>
        <w:rPr>
          <w:rFonts w:ascii="宋体" w:hAnsi="宋体" w:cs="宋体"/>
          <w:sz w:val="24"/>
          <w:szCs w:val="24"/>
        </w:rPr>
      </w:pPr>
      <w:r>
        <w:rPr>
          <w:rFonts w:hint="eastAsia" w:ascii="宋体" w:hAnsi="宋体" w:cs="宋体"/>
          <w:sz w:val="24"/>
          <w:szCs w:val="24"/>
        </w:rPr>
        <w:t>（2）乙方提交的项目成果经验收必须达到相关规范标准。</w:t>
      </w:r>
    </w:p>
    <w:p w14:paraId="4BA4FC9D">
      <w:pPr>
        <w:spacing w:line="480" w:lineRule="exact"/>
        <w:ind w:firstLine="480" w:firstLineChars="200"/>
        <w:rPr>
          <w:rFonts w:ascii="宋体" w:hAnsi="宋体" w:cs="宋体"/>
          <w:sz w:val="24"/>
          <w:szCs w:val="24"/>
        </w:rPr>
      </w:pPr>
      <w:r>
        <w:rPr>
          <w:rFonts w:hint="eastAsia" w:ascii="宋体" w:hAnsi="宋体" w:cs="宋体"/>
          <w:sz w:val="24"/>
          <w:szCs w:val="24"/>
        </w:rPr>
        <w:t>（3）乙方应正确使用项目经费，对甲方拨付的项目经费实行专款专用。</w:t>
      </w:r>
    </w:p>
    <w:p w14:paraId="17546835">
      <w:pPr>
        <w:tabs>
          <w:tab w:val="left" w:pos="840"/>
        </w:tabs>
        <w:spacing w:line="480" w:lineRule="exact"/>
        <w:ind w:firstLine="480" w:firstLineChars="200"/>
        <w:rPr>
          <w:rFonts w:ascii="宋体" w:hAnsi="宋体" w:cs="宋体"/>
          <w:sz w:val="24"/>
          <w:szCs w:val="24"/>
        </w:rPr>
      </w:pPr>
      <w:r>
        <w:rPr>
          <w:rFonts w:hint="eastAsia" w:ascii="宋体" w:hAnsi="宋体" w:cs="宋体"/>
          <w:sz w:val="24"/>
          <w:szCs w:val="24"/>
        </w:rPr>
        <w:t>（4）乙方应依照合同约定移交所有项目成果。</w:t>
      </w:r>
    </w:p>
    <w:p w14:paraId="34F665A3">
      <w:pPr>
        <w:spacing w:beforeLines="50" w:afterLines="50" w:line="480" w:lineRule="exact"/>
        <w:rPr>
          <w:rFonts w:ascii="宋体" w:hAnsi="宋体" w:cs="宋体"/>
          <w:b/>
          <w:sz w:val="24"/>
          <w:szCs w:val="24"/>
        </w:rPr>
      </w:pPr>
      <w:r>
        <w:rPr>
          <w:rFonts w:hint="eastAsia" w:ascii="宋体" w:hAnsi="宋体" w:cs="宋体"/>
          <w:b/>
          <w:sz w:val="24"/>
          <w:szCs w:val="24"/>
        </w:rPr>
        <w:t>六、知识产权归属与管理</w:t>
      </w:r>
    </w:p>
    <w:p w14:paraId="23E855A4">
      <w:pPr>
        <w:spacing w:before="2" w:line="450" w:lineRule="exact"/>
        <w:ind w:firstLine="486"/>
        <w:rPr>
          <w:rFonts w:ascii="宋体" w:hAnsi="宋体" w:cs="宋体"/>
          <w:sz w:val="24"/>
          <w:szCs w:val="24"/>
        </w:rPr>
      </w:pPr>
      <w:r>
        <w:rPr>
          <w:rFonts w:hint="eastAsia" w:ascii="宋体" w:hAnsi="宋体" w:cs="宋体"/>
          <w:sz w:val="24"/>
          <w:szCs w:val="24"/>
        </w:rPr>
        <w:t>合同项目完成后，本项目研究形成的各项数据、报告、培训及会议材料等各项研究成果知识产权归甲方所有，乙方不得未经甲方书面同意，擅自用作其他商业用途。</w:t>
      </w:r>
    </w:p>
    <w:p w14:paraId="20584966">
      <w:pPr>
        <w:spacing w:beforeLines="50" w:afterLines="50" w:line="480" w:lineRule="exact"/>
        <w:rPr>
          <w:rFonts w:ascii="宋体" w:hAnsi="宋体" w:cs="宋体"/>
          <w:b/>
          <w:sz w:val="24"/>
          <w:szCs w:val="24"/>
        </w:rPr>
      </w:pPr>
      <w:r>
        <w:rPr>
          <w:rFonts w:hint="eastAsia" w:ascii="宋体" w:hAnsi="宋体" w:cs="宋体"/>
          <w:b/>
          <w:sz w:val="24"/>
          <w:szCs w:val="24"/>
        </w:rPr>
        <w:t>七、合同争议的解决</w:t>
      </w:r>
    </w:p>
    <w:p w14:paraId="25FA4A0B">
      <w:pPr>
        <w:spacing w:line="480" w:lineRule="exact"/>
        <w:ind w:firstLine="480"/>
        <w:rPr>
          <w:rFonts w:ascii="宋体" w:hAnsi="宋体" w:cs="宋体"/>
          <w:sz w:val="24"/>
          <w:szCs w:val="24"/>
        </w:rPr>
      </w:pPr>
      <w:r>
        <w:rPr>
          <w:rFonts w:hint="eastAsia" w:ascii="宋体" w:hAnsi="宋体" w:cs="宋体"/>
          <w:sz w:val="24"/>
          <w:szCs w:val="24"/>
        </w:rPr>
        <w:t>合同执行中发生争议的，当事人双方应协商解决。协商达不成一致时，可提交西安仲裁委员会进行仲裁或者向人民法院提请诉讼。</w:t>
      </w:r>
    </w:p>
    <w:p w14:paraId="4FF4AAF5">
      <w:pPr>
        <w:spacing w:beforeLines="50" w:afterLines="50" w:line="480" w:lineRule="exact"/>
        <w:rPr>
          <w:rFonts w:ascii="宋体" w:hAnsi="宋体" w:cs="宋体"/>
          <w:b/>
          <w:sz w:val="24"/>
          <w:szCs w:val="24"/>
        </w:rPr>
      </w:pPr>
      <w:r>
        <w:rPr>
          <w:rFonts w:hint="eastAsia" w:ascii="宋体" w:hAnsi="宋体" w:cs="宋体"/>
          <w:b/>
          <w:sz w:val="24"/>
          <w:szCs w:val="24"/>
        </w:rPr>
        <w:t>八、协议的生效、变更与解除</w:t>
      </w:r>
    </w:p>
    <w:p w14:paraId="7B68EE36">
      <w:pPr>
        <w:spacing w:line="480" w:lineRule="exact"/>
        <w:ind w:firstLine="480"/>
        <w:rPr>
          <w:rFonts w:ascii="宋体" w:hAnsi="宋体" w:cs="宋体"/>
          <w:sz w:val="24"/>
          <w:szCs w:val="24"/>
        </w:rPr>
      </w:pPr>
      <w:r>
        <w:rPr>
          <w:rFonts w:hint="eastAsia" w:ascii="宋体" w:hAnsi="宋体" w:cs="宋体"/>
          <w:sz w:val="24"/>
          <w:szCs w:val="24"/>
        </w:rPr>
        <w:t>1. 本合同自双方签字盖章之日起生效。</w:t>
      </w:r>
    </w:p>
    <w:p w14:paraId="5B3AD65C">
      <w:pPr>
        <w:spacing w:line="480" w:lineRule="exact"/>
        <w:ind w:firstLine="480"/>
        <w:rPr>
          <w:rFonts w:ascii="宋体" w:hAnsi="宋体" w:cs="宋体"/>
          <w:sz w:val="24"/>
          <w:szCs w:val="24"/>
        </w:rPr>
      </w:pPr>
      <w:r>
        <w:rPr>
          <w:rFonts w:hint="eastAsia" w:ascii="宋体" w:hAnsi="宋体" w:cs="宋体"/>
          <w:sz w:val="24"/>
          <w:szCs w:val="24"/>
        </w:rPr>
        <w:t>2. 合同双方任何一方提出变更合同或解除合同的要求时，应与另一方协商，获取另一方同意后，签订变更条款或协议，作为本合同的正式附件，方可执行。</w:t>
      </w:r>
    </w:p>
    <w:p w14:paraId="3CEB4948">
      <w:pPr>
        <w:spacing w:line="480" w:lineRule="exact"/>
        <w:ind w:firstLine="480"/>
        <w:rPr>
          <w:rFonts w:ascii="宋体" w:hAnsi="宋体" w:cs="宋体"/>
          <w:sz w:val="24"/>
          <w:szCs w:val="24"/>
        </w:rPr>
      </w:pPr>
      <w:r>
        <w:rPr>
          <w:rFonts w:hint="eastAsia" w:ascii="宋体" w:hAnsi="宋体" w:cs="宋体"/>
          <w:sz w:val="24"/>
          <w:szCs w:val="24"/>
        </w:rPr>
        <w:t>3. 一方因对方违反合同或由于不可抗力因素，致使合同履行成为不可能或不必要，有权通知另一方解除合同。</w:t>
      </w:r>
    </w:p>
    <w:p w14:paraId="2CF74FAD">
      <w:pPr>
        <w:spacing w:line="480" w:lineRule="exact"/>
        <w:ind w:firstLine="480"/>
        <w:rPr>
          <w:rFonts w:ascii="宋体" w:hAnsi="宋体" w:cs="宋体"/>
          <w:sz w:val="24"/>
          <w:szCs w:val="24"/>
        </w:rPr>
      </w:pPr>
      <w:r>
        <w:rPr>
          <w:rFonts w:hint="eastAsia" w:ascii="宋体" w:hAnsi="宋体" w:cs="宋体"/>
          <w:sz w:val="24"/>
          <w:szCs w:val="24"/>
        </w:rPr>
        <w:t>4. 合同双方任何一方逾期20个工作日不履行合同规定的义务，对方有权解除合同，并索取赔偿。</w:t>
      </w:r>
    </w:p>
    <w:p w14:paraId="48495DAB">
      <w:pPr>
        <w:spacing w:line="480" w:lineRule="exact"/>
        <w:ind w:firstLine="480"/>
        <w:rPr>
          <w:rFonts w:ascii="宋体" w:hAnsi="宋体" w:cs="宋体"/>
          <w:sz w:val="24"/>
          <w:szCs w:val="24"/>
        </w:rPr>
      </w:pPr>
      <w:r>
        <w:rPr>
          <w:rFonts w:hint="eastAsia" w:ascii="宋体" w:hAnsi="宋体" w:cs="宋体"/>
          <w:sz w:val="24"/>
          <w:szCs w:val="24"/>
        </w:rPr>
        <w:t>5. 变更或解除合同造成的损失由双方协商或按责任原则分别承担。</w:t>
      </w:r>
    </w:p>
    <w:p w14:paraId="65394689">
      <w:pPr>
        <w:spacing w:beforeLines="50" w:afterLines="50" w:line="480" w:lineRule="exact"/>
        <w:rPr>
          <w:rFonts w:ascii="宋体" w:hAnsi="宋体" w:cs="宋体"/>
          <w:b/>
          <w:sz w:val="24"/>
          <w:szCs w:val="24"/>
        </w:rPr>
      </w:pPr>
      <w:r>
        <w:rPr>
          <w:rFonts w:hint="eastAsia" w:ascii="宋体" w:hAnsi="宋体" w:cs="宋体"/>
          <w:b/>
          <w:sz w:val="24"/>
          <w:szCs w:val="24"/>
        </w:rPr>
        <w:t>九、不可抗力情况下的免责约定</w:t>
      </w:r>
    </w:p>
    <w:p w14:paraId="722C3082">
      <w:pPr>
        <w:spacing w:line="480" w:lineRule="exact"/>
        <w:ind w:firstLine="480"/>
        <w:rPr>
          <w:rFonts w:ascii="宋体" w:hAnsi="宋体" w:cs="宋体"/>
          <w:sz w:val="24"/>
          <w:szCs w:val="24"/>
        </w:rPr>
      </w:pPr>
      <w:r>
        <w:rPr>
          <w:rFonts w:hint="eastAsia" w:ascii="宋体" w:hAnsi="宋体" w:cs="宋体"/>
          <w:sz w:val="24"/>
          <w:szCs w:val="24"/>
        </w:rPr>
        <w:t>双方约定不可抗力情况指：双方不可预见、不可避免、不可克服的客观情况，但不包括双方的违约或疏忽。这些事件包括但不限于：战争、严重火灾、洪水、台风、地震等。</w:t>
      </w:r>
    </w:p>
    <w:p w14:paraId="4130D58E">
      <w:pPr>
        <w:spacing w:beforeLines="50" w:afterLines="50" w:line="480" w:lineRule="exact"/>
        <w:rPr>
          <w:rFonts w:ascii="宋体" w:hAnsi="宋体" w:cs="宋体"/>
          <w:b/>
          <w:sz w:val="24"/>
          <w:szCs w:val="24"/>
        </w:rPr>
      </w:pPr>
      <w:r>
        <w:rPr>
          <w:rFonts w:hint="eastAsia" w:ascii="宋体" w:hAnsi="宋体" w:cs="宋体"/>
          <w:b/>
          <w:sz w:val="24"/>
          <w:szCs w:val="24"/>
        </w:rPr>
        <w:t>十、保密责任</w:t>
      </w:r>
    </w:p>
    <w:p w14:paraId="7107AB93">
      <w:pPr>
        <w:spacing w:line="480" w:lineRule="exact"/>
        <w:ind w:firstLine="480"/>
        <w:rPr>
          <w:rFonts w:ascii="宋体" w:hAnsi="宋体" w:cs="宋体"/>
          <w:sz w:val="24"/>
          <w:szCs w:val="24"/>
        </w:rPr>
      </w:pPr>
      <w:r>
        <w:rPr>
          <w:rFonts w:hint="eastAsia" w:ascii="宋体" w:hAnsi="宋体" w:cs="宋体"/>
          <w:sz w:val="24"/>
          <w:szCs w:val="24"/>
        </w:rPr>
        <w:t>1.甲、乙双方均应遵守《中华人民共和国保守国家秘密法》和其他相关规定，妥善保管对方提供的资料，保守对方的各项秘密，并保护对方的知识产权；未经对方许可，不得利用知悉的对方资料和成果为自己或第三方谋取利益；</w:t>
      </w:r>
    </w:p>
    <w:p w14:paraId="4D8AD250">
      <w:pPr>
        <w:spacing w:line="480" w:lineRule="exact"/>
        <w:ind w:firstLine="480"/>
        <w:rPr>
          <w:rFonts w:ascii="宋体" w:hAnsi="宋体" w:cs="宋体"/>
          <w:sz w:val="24"/>
          <w:szCs w:val="24"/>
        </w:rPr>
      </w:pPr>
      <w:r>
        <w:rPr>
          <w:rFonts w:hint="eastAsia" w:ascii="宋体" w:hAnsi="宋体" w:cs="宋体"/>
          <w:sz w:val="24"/>
          <w:szCs w:val="24"/>
        </w:rPr>
        <w:t>2.未经对方许可，任何一方均不得将对方的资料或成果向第三方转让或用于本合同外的其他项目；</w:t>
      </w:r>
    </w:p>
    <w:p w14:paraId="32A4F7F7">
      <w:pPr>
        <w:spacing w:line="480" w:lineRule="exact"/>
        <w:ind w:firstLine="480"/>
        <w:rPr>
          <w:rFonts w:ascii="宋体" w:hAnsi="宋体" w:cs="宋体"/>
        </w:rPr>
      </w:pPr>
      <w:r>
        <w:rPr>
          <w:rFonts w:hint="eastAsia" w:ascii="宋体" w:hAnsi="宋体" w:cs="宋体"/>
          <w:sz w:val="24"/>
          <w:szCs w:val="24"/>
        </w:rPr>
        <w:t>3.乙方须以保密方式处理双方直接或间接提供的任何资料，以及因本项目研究工作所直接或间接取得、处理或接触的任何其他资料。未经甲方同意，不得向第三方透露任何有关项目的内容，或公开任何项目中间成果或最终成果。</w:t>
      </w:r>
    </w:p>
    <w:p w14:paraId="1EF3B8F5">
      <w:pPr>
        <w:spacing w:beforeLines="50" w:afterLines="50" w:line="480" w:lineRule="exact"/>
        <w:rPr>
          <w:rFonts w:ascii="宋体" w:hAnsi="宋体" w:cs="宋体"/>
          <w:b/>
          <w:sz w:val="24"/>
          <w:szCs w:val="24"/>
        </w:rPr>
      </w:pPr>
      <w:r>
        <w:rPr>
          <w:rFonts w:hint="eastAsia" w:ascii="宋体" w:hAnsi="宋体" w:cs="宋体"/>
          <w:b/>
          <w:sz w:val="24"/>
          <w:szCs w:val="24"/>
        </w:rPr>
        <w:t>十一、违约责任</w:t>
      </w:r>
    </w:p>
    <w:p w14:paraId="5225C214">
      <w:pPr>
        <w:spacing w:line="480" w:lineRule="exact"/>
        <w:rPr>
          <w:rFonts w:ascii="宋体" w:hAnsi="宋体" w:cs="宋体"/>
          <w:sz w:val="24"/>
          <w:szCs w:val="24"/>
        </w:rPr>
      </w:pPr>
      <w:r>
        <w:rPr>
          <w:rFonts w:hint="eastAsia" w:ascii="宋体" w:hAnsi="宋体" w:cs="宋体"/>
          <w:sz w:val="24"/>
          <w:szCs w:val="24"/>
        </w:rPr>
        <w:t xml:space="preserve"> 依据《中华人民共和国民法典·合同编》《中华人民共和国政府采购法》《中华人民共和国政府采购法实施条例》的相关条款和本合同约定，成交供应商未全面履行合同义务或者发生违约，采购单位会同采购代理机构有权终止合同，依法向成交供应商进行经济索赔，并报请政府采购监督管理机关进行相应的行政处罚。采购单位违约的，应当赔偿给成交供应商造成的经济损失。</w:t>
      </w:r>
    </w:p>
    <w:p w14:paraId="35F1BDC0">
      <w:pPr>
        <w:spacing w:beforeLines="50" w:afterLines="50" w:line="480" w:lineRule="exact"/>
        <w:rPr>
          <w:rFonts w:ascii="宋体" w:hAnsi="宋体" w:cs="宋体"/>
          <w:b/>
          <w:sz w:val="24"/>
          <w:szCs w:val="24"/>
        </w:rPr>
      </w:pPr>
      <w:r>
        <w:rPr>
          <w:rFonts w:hint="eastAsia" w:ascii="宋体" w:hAnsi="宋体" w:cs="宋体"/>
          <w:b/>
          <w:sz w:val="24"/>
          <w:szCs w:val="24"/>
        </w:rPr>
        <w:t>十二、其他（在合同中具体明确）</w:t>
      </w:r>
    </w:p>
    <w:p w14:paraId="252481D3">
      <w:pPr>
        <w:spacing w:line="480" w:lineRule="exact"/>
        <w:ind w:firstLine="480" w:firstLineChars="200"/>
        <w:rPr>
          <w:rFonts w:ascii="宋体" w:hAnsi="宋体" w:cs="宋体"/>
          <w:sz w:val="24"/>
          <w:szCs w:val="24"/>
        </w:rPr>
      </w:pPr>
      <w:r>
        <w:rPr>
          <w:rFonts w:hint="eastAsia" w:ascii="宋体" w:hAnsi="宋体" w:cs="宋体"/>
          <w:sz w:val="24"/>
          <w:szCs w:val="24"/>
        </w:rPr>
        <w:t>1.双方约定自本合同生效之日起</w:t>
      </w:r>
      <w:r>
        <w:rPr>
          <w:rFonts w:hint="eastAsia" w:ascii="宋体" w:hAnsi="宋体" w:cs="宋体"/>
          <w:sz w:val="24"/>
          <w:szCs w:val="24"/>
          <w:u w:val="single"/>
        </w:rPr>
        <w:t xml:space="preserve"> 7 </w:t>
      </w:r>
      <w:r>
        <w:rPr>
          <w:rFonts w:hint="eastAsia" w:ascii="宋体" w:hAnsi="宋体" w:cs="宋体"/>
          <w:sz w:val="24"/>
          <w:szCs w:val="24"/>
        </w:rPr>
        <w:t>日内，办理承接查验手续。</w:t>
      </w:r>
    </w:p>
    <w:p w14:paraId="01650B6E">
      <w:pPr>
        <w:spacing w:line="480" w:lineRule="exact"/>
        <w:ind w:firstLine="480" w:firstLineChars="200"/>
        <w:rPr>
          <w:rFonts w:ascii="宋体" w:hAnsi="宋体" w:cs="宋体"/>
          <w:sz w:val="24"/>
          <w:szCs w:val="24"/>
        </w:rPr>
      </w:pPr>
      <w:r>
        <w:rPr>
          <w:rFonts w:hint="eastAsia" w:ascii="宋体" w:hAnsi="宋体" w:cs="宋体"/>
          <w:sz w:val="24"/>
          <w:szCs w:val="24"/>
        </w:rPr>
        <w:t>2.本合同履行过程中发生的争议，由双方当事人协商解决；协商不成的，请合同签订地仲裁委员会裁决（当事人双方没有达到书面仲裁协议的，可以向人民法院起诉）。</w:t>
      </w:r>
    </w:p>
    <w:p w14:paraId="089E51E0">
      <w:pPr>
        <w:spacing w:line="480" w:lineRule="exact"/>
        <w:ind w:firstLine="480" w:firstLineChars="200"/>
        <w:rPr>
          <w:rFonts w:ascii="宋体" w:hAnsi="宋体" w:cs="宋体"/>
          <w:sz w:val="24"/>
          <w:szCs w:val="24"/>
        </w:rPr>
      </w:pPr>
      <w:r>
        <w:rPr>
          <w:rFonts w:hint="eastAsia" w:ascii="宋体" w:hAnsi="宋体" w:cs="宋体"/>
          <w:sz w:val="24"/>
          <w:szCs w:val="24"/>
        </w:rPr>
        <w:t>3.本合同未尽事宜，由双方约定签订补充协议。</w:t>
      </w:r>
    </w:p>
    <w:p w14:paraId="7B79CB3F">
      <w:pPr>
        <w:spacing w:line="480" w:lineRule="exact"/>
        <w:ind w:firstLine="480" w:firstLineChars="200"/>
        <w:rPr>
          <w:rFonts w:ascii="宋体" w:hAnsi="宋体" w:cs="宋体"/>
          <w:sz w:val="24"/>
          <w:szCs w:val="24"/>
        </w:rPr>
      </w:pPr>
      <w:r>
        <w:rPr>
          <w:rFonts w:hint="eastAsia" w:ascii="宋体" w:hAnsi="宋体" w:cs="宋体"/>
          <w:sz w:val="24"/>
          <w:szCs w:val="24"/>
        </w:rPr>
        <w:t>4.本合同附件均为合同的有效组成部分。本合同及其附件内，空格部分填写的文字与印刷文字具有同等效力。</w:t>
      </w:r>
    </w:p>
    <w:p w14:paraId="346BFF60">
      <w:pPr>
        <w:spacing w:line="480" w:lineRule="exact"/>
        <w:ind w:firstLine="480" w:firstLineChars="200"/>
        <w:rPr>
          <w:rFonts w:ascii="宋体" w:hAnsi="宋体" w:cs="宋体"/>
          <w:sz w:val="24"/>
          <w:szCs w:val="24"/>
        </w:rPr>
      </w:pPr>
      <w:r>
        <w:rPr>
          <w:rFonts w:hint="eastAsia" w:ascii="宋体" w:hAnsi="宋体" w:cs="宋体"/>
          <w:sz w:val="24"/>
          <w:szCs w:val="24"/>
        </w:rPr>
        <w:t>5.本合同执行期间，如遇不可抗力，致使合同无法履行时，双方应按有关法律法规规定及时协议处理。</w:t>
      </w:r>
    </w:p>
    <w:p w14:paraId="6D262C34">
      <w:pPr>
        <w:spacing w:line="480" w:lineRule="exact"/>
        <w:ind w:firstLine="480" w:firstLineChars="200"/>
        <w:rPr>
          <w:rFonts w:ascii="宋体" w:hAnsi="宋体" w:cs="宋体"/>
          <w:sz w:val="24"/>
          <w:szCs w:val="24"/>
        </w:rPr>
      </w:pPr>
      <w:r>
        <w:rPr>
          <w:rFonts w:hint="eastAsia" w:ascii="宋体" w:hAnsi="宋体" w:cs="宋体"/>
          <w:sz w:val="24"/>
          <w:szCs w:val="24"/>
        </w:rPr>
        <w:t>6.本合同一式</w:t>
      </w:r>
      <w:r>
        <w:rPr>
          <w:rFonts w:hint="eastAsia" w:ascii="宋体" w:hAnsi="宋体" w:cs="宋体"/>
          <w:sz w:val="24"/>
          <w:szCs w:val="24"/>
          <w:u w:val="single"/>
        </w:rPr>
        <w:t xml:space="preserve">  六  </w:t>
      </w:r>
      <w:r>
        <w:rPr>
          <w:rFonts w:hint="eastAsia" w:ascii="宋体" w:hAnsi="宋体" w:cs="宋体"/>
          <w:sz w:val="24"/>
          <w:szCs w:val="24"/>
        </w:rPr>
        <w:t>份，甲乙双方各执</w:t>
      </w:r>
      <w:r>
        <w:rPr>
          <w:rFonts w:hint="eastAsia" w:ascii="宋体" w:hAnsi="宋体" w:cs="宋体"/>
          <w:sz w:val="24"/>
          <w:szCs w:val="24"/>
          <w:u w:val="single"/>
        </w:rPr>
        <w:t xml:space="preserve">  三  </w:t>
      </w:r>
      <w:r>
        <w:rPr>
          <w:rFonts w:hint="eastAsia" w:ascii="宋体" w:hAnsi="宋体" w:cs="宋体"/>
          <w:sz w:val="24"/>
          <w:szCs w:val="24"/>
        </w:rPr>
        <w:t>份，具有同等法律效力。</w:t>
      </w:r>
    </w:p>
    <w:p w14:paraId="463FF58F">
      <w:pPr>
        <w:spacing w:line="480" w:lineRule="exact"/>
        <w:ind w:firstLine="480" w:firstLineChars="200"/>
        <w:rPr>
          <w:rFonts w:ascii="宋体" w:hAnsi="宋体" w:cs="宋体"/>
          <w:sz w:val="24"/>
          <w:szCs w:val="24"/>
        </w:rPr>
      </w:pPr>
      <w:r>
        <w:rPr>
          <w:rFonts w:hint="eastAsia" w:ascii="宋体" w:hAnsi="宋体" w:cs="宋体"/>
          <w:sz w:val="24"/>
          <w:szCs w:val="24"/>
        </w:rPr>
        <w:t>7.本合同如与有关法律法规、规章和规范性文件抵触，该条款无效。</w:t>
      </w:r>
    </w:p>
    <w:p w14:paraId="16B7E081">
      <w:pPr>
        <w:spacing w:line="480" w:lineRule="exact"/>
        <w:ind w:firstLine="480" w:firstLineChars="200"/>
        <w:rPr>
          <w:rFonts w:ascii="宋体" w:hAnsi="宋体" w:cs="宋体"/>
          <w:sz w:val="24"/>
          <w:szCs w:val="24"/>
        </w:rPr>
      </w:pPr>
      <w:r>
        <w:rPr>
          <w:rFonts w:hint="eastAsia" w:ascii="宋体" w:hAnsi="宋体" w:cs="宋体"/>
          <w:sz w:val="24"/>
          <w:szCs w:val="24"/>
        </w:rPr>
        <w:t>8.本合同自双方签字之日起生效。</w:t>
      </w:r>
    </w:p>
    <w:p w14:paraId="49FE11B9"/>
    <w:tbl>
      <w:tblPr>
        <w:tblStyle w:val="13"/>
        <w:tblpPr w:leftFromText="180" w:rightFromText="180" w:vertAnchor="text" w:horzAnchor="margin" w:tblpXSpec="center" w:tblpY="58"/>
        <w:tblOverlap w:val="never"/>
        <w:tblW w:w="9471" w:type="dxa"/>
        <w:jc w:val="center"/>
        <w:tblLayout w:type="fixed"/>
        <w:tblCellMar>
          <w:top w:w="0" w:type="dxa"/>
          <w:left w:w="108" w:type="dxa"/>
          <w:bottom w:w="0" w:type="dxa"/>
          <w:right w:w="108" w:type="dxa"/>
        </w:tblCellMar>
      </w:tblPr>
      <w:tblGrid>
        <w:gridCol w:w="4817"/>
        <w:gridCol w:w="4654"/>
      </w:tblGrid>
      <w:tr w14:paraId="1F1E1EC9">
        <w:tblPrEx>
          <w:tblCellMar>
            <w:top w:w="0" w:type="dxa"/>
            <w:left w:w="108" w:type="dxa"/>
            <w:bottom w:w="0" w:type="dxa"/>
            <w:right w:w="108" w:type="dxa"/>
          </w:tblCellMar>
        </w:tblPrEx>
        <w:trPr>
          <w:trHeight w:val="4169" w:hRule="atLeast"/>
          <w:jc w:val="center"/>
        </w:trPr>
        <w:tc>
          <w:tcPr>
            <w:tcW w:w="4817" w:type="dxa"/>
            <w:noWrap/>
            <w:tcMar>
              <w:top w:w="113" w:type="dxa"/>
              <w:left w:w="113" w:type="dxa"/>
              <w:bottom w:w="113" w:type="dxa"/>
              <w:right w:w="113" w:type="dxa"/>
            </w:tcMar>
          </w:tcPr>
          <w:p w14:paraId="2D4D22A0">
            <w:pPr>
              <w:adjustRightInd w:val="0"/>
              <w:snapToGrid w:val="0"/>
              <w:spacing w:line="360" w:lineRule="auto"/>
              <w:ind w:firstLine="241" w:firstLineChars="100"/>
              <w:rPr>
                <w:rFonts w:ascii="宋体" w:hAnsi="宋体" w:cs="宋体"/>
                <w:snapToGrid w:val="0"/>
                <w:kern w:val="0"/>
                <w:sz w:val="24"/>
                <w:szCs w:val="24"/>
              </w:rPr>
            </w:pPr>
            <w:r>
              <w:rPr>
                <w:rFonts w:hint="eastAsia" w:ascii="宋体" w:hAnsi="宋体" w:cs="宋体"/>
                <w:b/>
                <w:bCs/>
                <w:snapToGrid w:val="0"/>
                <w:kern w:val="0"/>
                <w:sz w:val="24"/>
                <w:szCs w:val="24"/>
              </w:rPr>
              <w:t>甲方名称：</w:t>
            </w:r>
            <w:r>
              <w:rPr>
                <w:rFonts w:hint="eastAsia" w:ascii="宋体" w:hAnsi="宋体" w:cs="宋体"/>
                <w:bCs/>
                <w:snapToGrid w:val="0"/>
                <w:kern w:val="0"/>
                <w:sz w:val="24"/>
                <w:szCs w:val="24"/>
              </w:rPr>
              <w:t>勉县园林环卫服务中心</w:t>
            </w:r>
          </w:p>
          <w:p w14:paraId="0A0ED03E">
            <w:pPr>
              <w:adjustRightInd w:val="0"/>
              <w:snapToGrid w:val="0"/>
              <w:spacing w:line="360" w:lineRule="auto"/>
              <w:ind w:firstLine="241" w:firstLineChars="100"/>
              <w:rPr>
                <w:rFonts w:ascii="宋体" w:hAnsi="宋体" w:cs="宋体"/>
                <w:snapToGrid w:val="0"/>
                <w:kern w:val="0"/>
                <w:sz w:val="24"/>
                <w:szCs w:val="24"/>
              </w:rPr>
            </w:pPr>
            <w:r>
              <w:rPr>
                <w:rFonts w:hint="eastAsia" w:ascii="宋体" w:hAnsi="宋体" w:cs="宋体"/>
                <w:b/>
                <w:bCs/>
                <w:snapToGrid w:val="0"/>
                <w:kern w:val="0"/>
                <w:sz w:val="24"/>
                <w:szCs w:val="24"/>
              </w:rPr>
              <w:t>地    址：</w:t>
            </w:r>
            <w:r>
              <w:rPr>
                <w:rFonts w:hint="eastAsia" w:ascii="宋体" w:hAnsi="宋体" w:cs="宋体"/>
                <w:bCs/>
                <w:snapToGrid w:val="0"/>
                <w:kern w:val="0"/>
                <w:sz w:val="24"/>
                <w:szCs w:val="24"/>
              </w:rPr>
              <w:t>勉县和平路工行院内</w:t>
            </w:r>
          </w:p>
          <w:p w14:paraId="3C859D31">
            <w:pPr>
              <w:adjustRightInd w:val="0"/>
              <w:snapToGrid w:val="0"/>
              <w:spacing w:line="360" w:lineRule="auto"/>
              <w:ind w:firstLine="241" w:firstLineChars="100"/>
              <w:rPr>
                <w:rFonts w:ascii="宋体" w:hAnsi="宋体" w:cs="宋体"/>
                <w:snapToGrid w:val="0"/>
                <w:kern w:val="0"/>
                <w:sz w:val="24"/>
                <w:szCs w:val="24"/>
              </w:rPr>
            </w:pPr>
            <w:r>
              <w:rPr>
                <w:rFonts w:hint="eastAsia" w:ascii="宋体" w:hAnsi="宋体" w:cs="宋体"/>
                <w:b/>
                <w:bCs/>
                <w:snapToGrid w:val="0"/>
                <w:kern w:val="0"/>
                <w:sz w:val="24"/>
                <w:szCs w:val="24"/>
              </w:rPr>
              <w:t>邮    编：</w:t>
            </w:r>
            <w:r>
              <w:rPr>
                <w:rFonts w:hint="eastAsia" w:ascii="宋体" w:hAnsi="宋体" w:cs="宋体"/>
                <w:snapToGrid w:val="0"/>
                <w:kern w:val="0"/>
                <w:sz w:val="24"/>
                <w:szCs w:val="24"/>
              </w:rPr>
              <w:t>724200</w:t>
            </w:r>
          </w:p>
          <w:p w14:paraId="7786725F">
            <w:pPr>
              <w:adjustRightInd w:val="0"/>
              <w:snapToGrid w:val="0"/>
              <w:spacing w:line="360" w:lineRule="auto"/>
              <w:ind w:firstLine="241" w:firstLineChars="100"/>
              <w:rPr>
                <w:rFonts w:ascii="宋体" w:hAnsi="宋体" w:cs="宋体"/>
                <w:snapToGrid w:val="0"/>
                <w:kern w:val="0"/>
                <w:sz w:val="24"/>
                <w:szCs w:val="24"/>
              </w:rPr>
            </w:pPr>
            <w:r>
              <w:rPr>
                <w:rFonts w:hint="eastAsia" w:ascii="宋体" w:hAnsi="宋体" w:cs="宋体"/>
                <w:b/>
                <w:bCs/>
                <w:snapToGrid w:val="0"/>
                <w:kern w:val="0"/>
                <w:sz w:val="24"/>
                <w:szCs w:val="24"/>
              </w:rPr>
              <w:t>电    话：</w:t>
            </w:r>
            <w:r>
              <w:rPr>
                <w:rFonts w:hint="eastAsia" w:ascii="宋体" w:hAnsi="宋体" w:cs="宋体"/>
                <w:bCs/>
                <w:snapToGrid w:val="0"/>
                <w:kern w:val="0"/>
                <w:sz w:val="24"/>
                <w:szCs w:val="24"/>
              </w:rPr>
              <w:t>0916—3218669</w:t>
            </w:r>
          </w:p>
          <w:p w14:paraId="4634D6A7">
            <w:pPr>
              <w:adjustRightInd w:val="0"/>
              <w:snapToGrid w:val="0"/>
              <w:spacing w:line="360" w:lineRule="auto"/>
              <w:ind w:firstLine="241" w:firstLineChars="100"/>
              <w:rPr>
                <w:rFonts w:ascii="宋体" w:hAnsi="宋体" w:cs="宋体"/>
                <w:snapToGrid w:val="0"/>
                <w:kern w:val="0"/>
                <w:sz w:val="24"/>
                <w:szCs w:val="24"/>
              </w:rPr>
            </w:pPr>
            <w:r>
              <w:rPr>
                <w:rFonts w:hint="eastAsia" w:ascii="宋体" w:hAnsi="宋体" w:cs="宋体"/>
                <w:b/>
                <w:bCs/>
                <w:snapToGrid w:val="0"/>
                <w:kern w:val="0"/>
                <w:sz w:val="24"/>
                <w:szCs w:val="24"/>
              </w:rPr>
              <w:t>开户银行</w:t>
            </w:r>
            <w:r>
              <w:rPr>
                <w:rFonts w:hint="eastAsia" w:ascii="宋体" w:hAnsi="宋体" w:cs="宋体"/>
                <w:snapToGrid w:val="0"/>
                <w:kern w:val="0"/>
                <w:sz w:val="24"/>
                <w:szCs w:val="24"/>
              </w:rPr>
              <w:t>：农行勉县城关分理处</w:t>
            </w:r>
          </w:p>
          <w:p w14:paraId="14B19F48">
            <w:pPr>
              <w:adjustRightInd w:val="0"/>
              <w:snapToGrid w:val="0"/>
              <w:spacing w:line="360" w:lineRule="auto"/>
              <w:ind w:firstLine="241" w:firstLineChars="100"/>
            </w:pPr>
            <w:r>
              <w:rPr>
                <w:rFonts w:hint="eastAsia" w:ascii="宋体" w:hAnsi="宋体" w:cs="宋体"/>
                <w:b/>
                <w:bCs/>
                <w:snapToGrid w:val="0"/>
                <w:kern w:val="0"/>
                <w:sz w:val="24"/>
                <w:szCs w:val="24"/>
              </w:rPr>
              <w:t>帐    号：26630501040005022</w:t>
            </w:r>
          </w:p>
          <w:p w14:paraId="790E96EB">
            <w:pPr>
              <w:adjustRightInd w:val="0"/>
              <w:snapToGrid w:val="0"/>
              <w:spacing w:line="360" w:lineRule="auto"/>
              <w:ind w:firstLine="241" w:firstLineChars="100"/>
              <w:rPr>
                <w:rFonts w:ascii="宋体" w:hAnsi="宋体" w:cs="宋体"/>
                <w:b/>
                <w:bCs/>
                <w:snapToGrid w:val="0"/>
                <w:kern w:val="0"/>
                <w:sz w:val="24"/>
                <w:szCs w:val="24"/>
              </w:rPr>
            </w:pPr>
            <w:r>
              <w:rPr>
                <w:rFonts w:hint="eastAsia" w:ascii="宋体" w:hAnsi="宋体" w:cs="宋体"/>
                <w:b/>
                <w:bCs/>
                <w:snapToGrid w:val="0"/>
                <w:kern w:val="0"/>
                <w:sz w:val="24"/>
                <w:szCs w:val="24"/>
              </w:rPr>
              <w:t>代表签字：</w:t>
            </w:r>
          </w:p>
          <w:p w14:paraId="3AC5859C">
            <w:pPr>
              <w:adjustRightInd w:val="0"/>
              <w:snapToGrid w:val="0"/>
              <w:spacing w:line="360" w:lineRule="auto"/>
              <w:ind w:firstLine="241" w:firstLineChars="100"/>
              <w:rPr>
                <w:rFonts w:ascii="宋体" w:hAnsi="宋体" w:cs="宋体"/>
                <w:snapToGrid w:val="0"/>
                <w:kern w:val="0"/>
                <w:sz w:val="24"/>
                <w:szCs w:val="24"/>
              </w:rPr>
            </w:pPr>
            <w:r>
              <w:rPr>
                <w:rFonts w:hint="eastAsia" w:ascii="宋体" w:hAnsi="宋体" w:cs="宋体"/>
                <w:b/>
                <w:bCs/>
                <w:snapToGrid w:val="0"/>
                <w:kern w:val="0"/>
                <w:sz w:val="24"/>
                <w:szCs w:val="24"/>
              </w:rPr>
              <w:t>盖章：</w:t>
            </w:r>
            <w:r>
              <w:rPr>
                <w:rFonts w:hint="eastAsia" w:ascii="宋体" w:hAnsi="宋体" w:cs="宋体"/>
                <w:snapToGrid w:val="0"/>
                <w:kern w:val="0"/>
                <w:sz w:val="24"/>
                <w:szCs w:val="24"/>
              </w:rPr>
              <w:t xml:space="preserve">                年  月  日     </w:t>
            </w:r>
          </w:p>
        </w:tc>
        <w:tc>
          <w:tcPr>
            <w:tcW w:w="4654" w:type="dxa"/>
            <w:noWrap/>
            <w:tcMar>
              <w:top w:w="113" w:type="dxa"/>
              <w:left w:w="113" w:type="dxa"/>
              <w:bottom w:w="113" w:type="dxa"/>
              <w:right w:w="113" w:type="dxa"/>
            </w:tcMar>
          </w:tcPr>
          <w:p w14:paraId="1425B550">
            <w:pPr>
              <w:adjustRightInd w:val="0"/>
              <w:snapToGrid w:val="0"/>
              <w:spacing w:line="360" w:lineRule="auto"/>
              <w:ind w:firstLine="241" w:firstLineChars="100"/>
              <w:rPr>
                <w:rFonts w:ascii="宋体" w:hAnsi="宋体" w:cs="宋体"/>
                <w:snapToGrid w:val="0"/>
                <w:kern w:val="0"/>
                <w:sz w:val="24"/>
                <w:szCs w:val="24"/>
              </w:rPr>
            </w:pPr>
            <w:r>
              <w:rPr>
                <w:rFonts w:hint="eastAsia" w:ascii="宋体" w:hAnsi="宋体" w:cs="宋体"/>
                <w:b/>
                <w:bCs/>
                <w:snapToGrid w:val="0"/>
                <w:kern w:val="0"/>
                <w:sz w:val="24"/>
                <w:szCs w:val="24"/>
              </w:rPr>
              <w:t>乙方名称：</w:t>
            </w:r>
            <w:r>
              <w:rPr>
                <w:rFonts w:hint="eastAsia" w:ascii="宋体" w:hAnsi="宋体"/>
                <w:sz w:val="24"/>
              </w:rPr>
              <w:t>陕西省城乡规划设计研究院</w:t>
            </w:r>
          </w:p>
          <w:p w14:paraId="4079E81F">
            <w:pPr>
              <w:adjustRightInd w:val="0"/>
              <w:snapToGrid w:val="0"/>
              <w:spacing w:line="360" w:lineRule="auto"/>
              <w:ind w:left="1444" w:leftChars="114" w:hanging="1205" w:hangingChars="500"/>
              <w:rPr>
                <w:rFonts w:ascii="宋体" w:hAnsi="宋体" w:cs="宋体"/>
                <w:snapToGrid w:val="0"/>
                <w:kern w:val="0"/>
                <w:sz w:val="24"/>
                <w:szCs w:val="24"/>
              </w:rPr>
            </w:pPr>
            <w:r>
              <w:rPr>
                <w:rFonts w:hint="eastAsia" w:ascii="宋体" w:hAnsi="宋体" w:cs="宋体"/>
                <w:b/>
                <w:bCs/>
                <w:snapToGrid w:val="0"/>
                <w:kern w:val="0"/>
                <w:sz w:val="24"/>
                <w:szCs w:val="24"/>
              </w:rPr>
              <w:t>地    址：</w:t>
            </w:r>
            <w:r>
              <w:rPr>
                <w:rFonts w:hint="eastAsia" w:ascii="宋体" w:hAnsi="宋体"/>
                <w:sz w:val="24"/>
              </w:rPr>
              <w:t>西安市浐灞生态区广运潭大道东侧兴泰南路1</w:t>
            </w:r>
            <w:r>
              <w:rPr>
                <w:rFonts w:ascii="宋体" w:hAnsi="宋体"/>
                <w:sz w:val="24"/>
              </w:rPr>
              <w:t>418</w:t>
            </w:r>
            <w:r>
              <w:rPr>
                <w:rFonts w:hint="eastAsia" w:ascii="宋体" w:hAnsi="宋体"/>
                <w:sz w:val="24"/>
              </w:rPr>
              <w:t>号</w:t>
            </w:r>
          </w:p>
          <w:p w14:paraId="291279F6">
            <w:pPr>
              <w:adjustRightInd w:val="0"/>
              <w:snapToGrid w:val="0"/>
              <w:spacing w:line="360" w:lineRule="auto"/>
              <w:ind w:firstLine="241" w:firstLineChars="100"/>
              <w:rPr>
                <w:rFonts w:ascii="宋体" w:hAnsi="宋体" w:cs="宋体"/>
                <w:snapToGrid w:val="0"/>
                <w:kern w:val="0"/>
                <w:sz w:val="24"/>
                <w:szCs w:val="24"/>
              </w:rPr>
            </w:pPr>
            <w:r>
              <w:rPr>
                <w:rFonts w:hint="eastAsia" w:ascii="宋体" w:hAnsi="宋体" w:cs="宋体"/>
                <w:b/>
                <w:bCs/>
                <w:snapToGrid w:val="0"/>
                <w:kern w:val="0"/>
                <w:sz w:val="24"/>
                <w:szCs w:val="24"/>
              </w:rPr>
              <w:t>邮    编：</w:t>
            </w:r>
            <w:r>
              <w:rPr>
                <w:rFonts w:hint="eastAsia" w:ascii="宋体" w:hAnsi="宋体"/>
                <w:sz w:val="24"/>
              </w:rPr>
              <w:t>710016</w:t>
            </w:r>
          </w:p>
          <w:p w14:paraId="46B1E014">
            <w:pPr>
              <w:adjustRightInd w:val="0"/>
              <w:snapToGrid w:val="0"/>
              <w:spacing w:line="360" w:lineRule="auto"/>
              <w:ind w:firstLine="241" w:firstLineChars="100"/>
              <w:rPr>
                <w:rFonts w:ascii="宋体" w:hAnsi="宋体" w:cs="宋体"/>
                <w:snapToGrid w:val="0"/>
                <w:kern w:val="0"/>
                <w:sz w:val="24"/>
                <w:szCs w:val="24"/>
              </w:rPr>
            </w:pPr>
            <w:r>
              <w:rPr>
                <w:rFonts w:hint="eastAsia" w:ascii="宋体" w:hAnsi="宋体" w:cs="宋体"/>
                <w:b/>
                <w:bCs/>
                <w:snapToGrid w:val="0"/>
                <w:kern w:val="0"/>
                <w:sz w:val="24"/>
                <w:szCs w:val="24"/>
              </w:rPr>
              <w:t>电    话：</w:t>
            </w:r>
            <w:r>
              <w:rPr>
                <w:rFonts w:ascii="宋体" w:hAnsi="宋体"/>
                <w:sz w:val="24"/>
              </w:rPr>
              <w:t>029-832232</w:t>
            </w:r>
            <w:r>
              <w:rPr>
                <w:rFonts w:hint="eastAsia" w:ascii="宋体" w:hAnsi="宋体"/>
                <w:sz w:val="24"/>
              </w:rPr>
              <w:t>54</w:t>
            </w:r>
          </w:p>
          <w:p w14:paraId="0DA37D19">
            <w:pPr>
              <w:adjustRightInd w:val="0"/>
              <w:snapToGrid w:val="0"/>
              <w:spacing w:line="360" w:lineRule="auto"/>
              <w:ind w:firstLine="241" w:firstLineChars="100"/>
              <w:rPr>
                <w:rFonts w:ascii="宋体" w:hAnsi="宋体" w:cs="宋体"/>
                <w:snapToGrid w:val="0"/>
                <w:kern w:val="0"/>
                <w:sz w:val="24"/>
                <w:szCs w:val="24"/>
              </w:rPr>
            </w:pPr>
            <w:r>
              <w:rPr>
                <w:rFonts w:hint="eastAsia" w:ascii="宋体" w:hAnsi="宋体" w:cs="宋体"/>
                <w:b/>
                <w:bCs/>
                <w:snapToGrid w:val="0"/>
                <w:kern w:val="0"/>
                <w:sz w:val="24"/>
                <w:szCs w:val="24"/>
              </w:rPr>
              <w:t>开户银行</w:t>
            </w:r>
            <w:r>
              <w:rPr>
                <w:rFonts w:hint="eastAsia" w:ascii="宋体" w:hAnsi="宋体" w:cs="宋体"/>
                <w:snapToGrid w:val="0"/>
                <w:kern w:val="0"/>
                <w:sz w:val="24"/>
                <w:szCs w:val="24"/>
              </w:rPr>
              <w:t>：</w:t>
            </w:r>
            <w:r>
              <w:rPr>
                <w:rFonts w:hint="eastAsia" w:ascii="宋体" w:hAnsi="宋体"/>
                <w:sz w:val="24"/>
              </w:rPr>
              <w:t>工行西安互助路支行</w:t>
            </w:r>
          </w:p>
          <w:p w14:paraId="34B20B2E">
            <w:pPr>
              <w:adjustRightInd w:val="0"/>
              <w:snapToGrid w:val="0"/>
              <w:spacing w:line="360" w:lineRule="auto"/>
              <w:ind w:firstLine="241" w:firstLineChars="100"/>
              <w:rPr>
                <w:rFonts w:ascii="宋体" w:hAnsi="宋体" w:cs="宋体"/>
                <w:snapToGrid w:val="0"/>
                <w:kern w:val="0"/>
                <w:sz w:val="24"/>
                <w:szCs w:val="24"/>
              </w:rPr>
            </w:pPr>
            <w:r>
              <w:rPr>
                <w:rFonts w:hint="eastAsia" w:ascii="宋体" w:hAnsi="宋体" w:cs="宋体"/>
                <w:b/>
                <w:bCs/>
                <w:snapToGrid w:val="0"/>
                <w:kern w:val="0"/>
                <w:sz w:val="24"/>
                <w:szCs w:val="24"/>
              </w:rPr>
              <w:t>帐    号：</w:t>
            </w:r>
            <w:r>
              <w:rPr>
                <w:rFonts w:hint="eastAsia" w:ascii="宋体" w:hAnsi="宋体"/>
                <w:sz w:val="24"/>
              </w:rPr>
              <w:t>3700023509089214727</w:t>
            </w:r>
          </w:p>
          <w:p w14:paraId="60B6392F">
            <w:pPr>
              <w:adjustRightInd w:val="0"/>
              <w:snapToGrid w:val="0"/>
              <w:spacing w:line="360" w:lineRule="auto"/>
              <w:ind w:firstLine="241" w:firstLineChars="100"/>
              <w:rPr>
                <w:rFonts w:ascii="宋体" w:hAnsi="宋体" w:cs="宋体"/>
                <w:b/>
                <w:bCs/>
                <w:snapToGrid w:val="0"/>
                <w:kern w:val="0"/>
                <w:sz w:val="24"/>
                <w:szCs w:val="24"/>
              </w:rPr>
            </w:pPr>
            <w:r>
              <w:rPr>
                <w:rFonts w:hint="eastAsia" w:ascii="宋体" w:hAnsi="宋体" w:cs="宋体"/>
                <w:b/>
                <w:bCs/>
                <w:snapToGrid w:val="0"/>
                <w:kern w:val="0"/>
                <w:sz w:val="24"/>
                <w:szCs w:val="24"/>
              </w:rPr>
              <w:t>代表签字：</w:t>
            </w:r>
          </w:p>
          <w:p w14:paraId="0BFC0072">
            <w:pPr>
              <w:adjustRightInd w:val="0"/>
              <w:snapToGrid w:val="0"/>
              <w:spacing w:line="360" w:lineRule="auto"/>
              <w:ind w:firstLine="241" w:firstLineChars="100"/>
              <w:rPr>
                <w:rFonts w:ascii="宋体" w:hAnsi="宋体" w:cs="宋体"/>
                <w:snapToGrid w:val="0"/>
                <w:kern w:val="0"/>
                <w:sz w:val="24"/>
                <w:szCs w:val="24"/>
              </w:rPr>
            </w:pPr>
            <w:r>
              <w:rPr>
                <w:rFonts w:hint="eastAsia" w:ascii="宋体" w:hAnsi="宋体" w:cs="宋体"/>
                <w:b/>
                <w:bCs/>
                <w:snapToGrid w:val="0"/>
                <w:kern w:val="0"/>
                <w:sz w:val="24"/>
                <w:szCs w:val="24"/>
              </w:rPr>
              <w:t>盖章：</w:t>
            </w:r>
            <w:r>
              <w:rPr>
                <w:rFonts w:hint="eastAsia" w:ascii="宋体" w:hAnsi="宋体" w:cs="宋体"/>
                <w:snapToGrid w:val="0"/>
                <w:kern w:val="0"/>
                <w:sz w:val="24"/>
                <w:szCs w:val="24"/>
              </w:rPr>
              <w:t xml:space="preserve">  年  月  日</w:t>
            </w:r>
          </w:p>
        </w:tc>
      </w:tr>
    </w:tbl>
    <w:p w14:paraId="3E30FE69">
      <w:pPr>
        <w:pStyle w:val="8"/>
      </w:pPr>
    </w:p>
    <w:sectPr>
      <w:footerReference r:id="rId4"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5336E5">
    <w:pPr>
      <w:pStyle w:val="8"/>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89645242"/>
    </w:sdtPr>
    <w:sdtContent>
      <w:p w14:paraId="5B59B682">
        <w:pPr>
          <w:pStyle w:val="8"/>
          <w:jc w:val="center"/>
        </w:pPr>
        <w:r>
          <w:fldChar w:fldCharType="begin"/>
        </w:r>
        <w:r>
          <w:instrText xml:space="preserve">PAGE   \* MERGEFORMAT</w:instrText>
        </w:r>
        <w:r>
          <w:fldChar w:fldCharType="separate"/>
        </w:r>
        <w:r>
          <w:rPr>
            <w:lang w:val="zh-CN"/>
          </w:rPr>
          <w:t>4</w:t>
        </w:r>
        <w:r>
          <w:fldChar w:fldCharType="end"/>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A5MDU0ODUxYWI2ZmUwZWEwMzNlZDIyMWUxMWJkZGUifQ=="/>
  </w:docVars>
  <w:rsids>
    <w:rsidRoot w:val="004C284F"/>
    <w:rsid w:val="0013045D"/>
    <w:rsid w:val="00170CDF"/>
    <w:rsid w:val="002348F9"/>
    <w:rsid w:val="00245C5F"/>
    <w:rsid w:val="00362578"/>
    <w:rsid w:val="00420632"/>
    <w:rsid w:val="00466937"/>
    <w:rsid w:val="004C284F"/>
    <w:rsid w:val="00501101"/>
    <w:rsid w:val="0055678B"/>
    <w:rsid w:val="005C7F94"/>
    <w:rsid w:val="005D41EA"/>
    <w:rsid w:val="0062676A"/>
    <w:rsid w:val="006F3B8D"/>
    <w:rsid w:val="00934ADE"/>
    <w:rsid w:val="00953022"/>
    <w:rsid w:val="00992587"/>
    <w:rsid w:val="00A23D2F"/>
    <w:rsid w:val="00BB1062"/>
    <w:rsid w:val="00CA6FED"/>
    <w:rsid w:val="00D6020C"/>
    <w:rsid w:val="00E2457C"/>
    <w:rsid w:val="00F47C89"/>
    <w:rsid w:val="02E5461D"/>
    <w:rsid w:val="0E0407B3"/>
    <w:rsid w:val="13DA081E"/>
    <w:rsid w:val="149C415F"/>
    <w:rsid w:val="214B326B"/>
    <w:rsid w:val="21FD7E5E"/>
    <w:rsid w:val="23FA0237"/>
    <w:rsid w:val="24F77ABF"/>
    <w:rsid w:val="25CC7E8F"/>
    <w:rsid w:val="2CF6389F"/>
    <w:rsid w:val="2E020451"/>
    <w:rsid w:val="33446BE5"/>
    <w:rsid w:val="386F48B4"/>
    <w:rsid w:val="3C182213"/>
    <w:rsid w:val="3ECF2C6F"/>
    <w:rsid w:val="403D52DB"/>
    <w:rsid w:val="4058011F"/>
    <w:rsid w:val="4247670D"/>
    <w:rsid w:val="4A675519"/>
    <w:rsid w:val="50DE0415"/>
    <w:rsid w:val="518C17C6"/>
    <w:rsid w:val="51B27700"/>
    <w:rsid w:val="59071CC4"/>
    <w:rsid w:val="5A094A1C"/>
    <w:rsid w:val="5A571D62"/>
    <w:rsid w:val="5D821843"/>
    <w:rsid w:val="62BD6B8D"/>
    <w:rsid w:val="68CA77A4"/>
    <w:rsid w:val="6EE175F6"/>
    <w:rsid w:val="7DF05827"/>
    <w:rsid w:val="7FDD5BB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semiHidden="0" w:name="Body Text First Indent"/>
    <w:lsdException w:qFormat="1"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18"/>
    <w:autoRedefine/>
    <w:qFormat/>
    <w:uiPriority w:val="0"/>
    <w:pPr>
      <w:keepNext/>
      <w:jc w:val="center"/>
      <w:outlineLvl w:val="0"/>
    </w:pPr>
    <w:rPr>
      <w:sz w:val="28"/>
    </w:rPr>
  </w:style>
  <w:style w:type="paragraph" w:styleId="2">
    <w:name w:val="heading 4"/>
    <w:basedOn w:val="1"/>
    <w:next w:val="1"/>
    <w:autoRedefine/>
    <w:qFormat/>
    <w:uiPriority w:val="9"/>
    <w:pPr>
      <w:keepNext/>
      <w:keepLines/>
      <w:spacing w:before="280" w:after="290" w:line="376" w:lineRule="auto"/>
      <w:outlineLvl w:val="3"/>
    </w:pPr>
    <w:rPr>
      <w:rFonts w:ascii="Calibri Light" w:hAnsi="Calibri Light"/>
      <w:b/>
      <w:bCs/>
      <w:sz w:val="28"/>
      <w:szCs w:val="28"/>
    </w:rPr>
  </w:style>
  <w:style w:type="character" w:default="1" w:styleId="14">
    <w:name w:val="Default Paragraph Font"/>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4">
    <w:name w:val="Normal Indent"/>
    <w:basedOn w:val="1"/>
    <w:next w:val="1"/>
    <w:link w:val="19"/>
    <w:autoRedefine/>
    <w:qFormat/>
    <w:uiPriority w:val="0"/>
    <w:pPr>
      <w:ind w:firstLine="420" w:firstLineChars="200"/>
    </w:pPr>
    <w:rPr>
      <w:rFonts w:ascii="Calibri" w:hAnsi="Calibri"/>
      <w:kern w:val="0"/>
      <w:sz w:val="20"/>
    </w:rPr>
  </w:style>
  <w:style w:type="paragraph" w:styleId="5">
    <w:name w:val="Body Text"/>
    <w:basedOn w:val="1"/>
    <w:link w:val="20"/>
    <w:autoRedefine/>
    <w:semiHidden/>
    <w:unhideWhenUsed/>
    <w:qFormat/>
    <w:uiPriority w:val="99"/>
    <w:pPr>
      <w:spacing w:after="120"/>
    </w:pPr>
  </w:style>
  <w:style w:type="paragraph" w:styleId="6">
    <w:name w:val="Body Text Indent"/>
    <w:basedOn w:val="1"/>
    <w:link w:val="22"/>
    <w:autoRedefine/>
    <w:semiHidden/>
    <w:unhideWhenUsed/>
    <w:qFormat/>
    <w:uiPriority w:val="99"/>
    <w:pPr>
      <w:spacing w:after="120"/>
      <w:ind w:left="420" w:leftChars="200"/>
    </w:pPr>
  </w:style>
  <w:style w:type="paragraph" w:styleId="7">
    <w:name w:val="Balloon Text"/>
    <w:basedOn w:val="1"/>
    <w:link w:val="24"/>
    <w:semiHidden/>
    <w:unhideWhenUsed/>
    <w:qFormat/>
    <w:uiPriority w:val="99"/>
    <w:rPr>
      <w:sz w:val="18"/>
      <w:szCs w:val="18"/>
    </w:rPr>
  </w:style>
  <w:style w:type="paragraph" w:styleId="8">
    <w:name w:val="footer"/>
    <w:basedOn w:val="1"/>
    <w:link w:val="17"/>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6"/>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Normal (Web)"/>
    <w:basedOn w:val="1"/>
    <w:autoRedefine/>
    <w:semiHidden/>
    <w:unhideWhenUsed/>
    <w:qFormat/>
    <w:uiPriority w:val="99"/>
    <w:pPr>
      <w:spacing w:beforeAutospacing="1" w:afterAutospacing="1"/>
      <w:jc w:val="left"/>
    </w:pPr>
    <w:rPr>
      <w:kern w:val="0"/>
      <w:sz w:val="24"/>
    </w:rPr>
  </w:style>
  <w:style w:type="paragraph" w:styleId="11">
    <w:name w:val="Body Text First Indent"/>
    <w:basedOn w:val="5"/>
    <w:next w:val="12"/>
    <w:link w:val="21"/>
    <w:autoRedefine/>
    <w:unhideWhenUsed/>
    <w:qFormat/>
    <w:uiPriority w:val="99"/>
    <w:pPr>
      <w:ind w:firstLine="420" w:firstLineChars="100"/>
    </w:pPr>
    <w:rPr>
      <w:szCs w:val="24"/>
    </w:rPr>
  </w:style>
  <w:style w:type="paragraph" w:styleId="12">
    <w:name w:val="Body Text First Indent 2"/>
    <w:basedOn w:val="6"/>
    <w:link w:val="23"/>
    <w:autoRedefine/>
    <w:semiHidden/>
    <w:unhideWhenUsed/>
    <w:qFormat/>
    <w:uiPriority w:val="99"/>
    <w:pPr>
      <w:ind w:firstLine="420" w:firstLineChars="200"/>
    </w:pPr>
  </w:style>
  <w:style w:type="character" w:styleId="15">
    <w:name w:val="page number"/>
    <w:autoRedefine/>
    <w:qFormat/>
    <w:uiPriority w:val="0"/>
    <w:rPr>
      <w:rFonts w:ascii="Times New Roman" w:hAnsi="Times New Roman" w:eastAsia="宋体" w:cs="Times New Roman"/>
    </w:rPr>
  </w:style>
  <w:style w:type="character" w:customStyle="1" w:styleId="16">
    <w:name w:val="页眉 Char"/>
    <w:basedOn w:val="14"/>
    <w:link w:val="9"/>
    <w:autoRedefine/>
    <w:qFormat/>
    <w:uiPriority w:val="99"/>
    <w:rPr>
      <w:sz w:val="18"/>
      <w:szCs w:val="18"/>
    </w:rPr>
  </w:style>
  <w:style w:type="character" w:customStyle="1" w:styleId="17">
    <w:name w:val="页脚 Char"/>
    <w:basedOn w:val="14"/>
    <w:link w:val="8"/>
    <w:autoRedefine/>
    <w:qFormat/>
    <w:uiPriority w:val="99"/>
    <w:rPr>
      <w:sz w:val="18"/>
      <w:szCs w:val="18"/>
    </w:rPr>
  </w:style>
  <w:style w:type="character" w:customStyle="1" w:styleId="18">
    <w:name w:val="标题 1 Char"/>
    <w:basedOn w:val="14"/>
    <w:link w:val="3"/>
    <w:autoRedefine/>
    <w:qFormat/>
    <w:uiPriority w:val="0"/>
    <w:rPr>
      <w:rFonts w:ascii="Times New Roman" w:hAnsi="Times New Roman" w:eastAsia="宋体" w:cs="Times New Roman"/>
      <w:sz w:val="28"/>
      <w:szCs w:val="20"/>
    </w:rPr>
  </w:style>
  <w:style w:type="character" w:customStyle="1" w:styleId="19">
    <w:name w:val="正文缩进 Char"/>
    <w:link w:val="4"/>
    <w:autoRedefine/>
    <w:qFormat/>
    <w:uiPriority w:val="0"/>
    <w:rPr>
      <w:rFonts w:ascii="Calibri" w:hAnsi="Calibri" w:eastAsia="宋体" w:cs="Times New Roman"/>
      <w:kern w:val="0"/>
      <w:sz w:val="20"/>
      <w:szCs w:val="20"/>
    </w:rPr>
  </w:style>
  <w:style w:type="character" w:customStyle="1" w:styleId="20">
    <w:name w:val="正文文本 Char"/>
    <w:basedOn w:val="14"/>
    <w:link w:val="5"/>
    <w:autoRedefine/>
    <w:semiHidden/>
    <w:qFormat/>
    <w:uiPriority w:val="99"/>
    <w:rPr>
      <w:rFonts w:ascii="Times New Roman" w:hAnsi="Times New Roman" w:eastAsia="宋体" w:cs="Times New Roman"/>
      <w:szCs w:val="20"/>
    </w:rPr>
  </w:style>
  <w:style w:type="character" w:customStyle="1" w:styleId="21">
    <w:name w:val="正文首行缩进 Char"/>
    <w:basedOn w:val="20"/>
    <w:link w:val="11"/>
    <w:autoRedefine/>
    <w:qFormat/>
    <w:uiPriority w:val="99"/>
    <w:rPr>
      <w:rFonts w:ascii="Times New Roman" w:hAnsi="Times New Roman" w:eastAsia="宋体" w:cs="Times New Roman"/>
      <w:szCs w:val="24"/>
    </w:rPr>
  </w:style>
  <w:style w:type="character" w:customStyle="1" w:styleId="22">
    <w:name w:val="正文文本缩进 Char"/>
    <w:basedOn w:val="14"/>
    <w:link w:val="6"/>
    <w:semiHidden/>
    <w:qFormat/>
    <w:uiPriority w:val="99"/>
    <w:rPr>
      <w:rFonts w:ascii="Times New Roman" w:hAnsi="Times New Roman" w:eastAsia="宋体" w:cs="Times New Roman"/>
      <w:szCs w:val="20"/>
    </w:rPr>
  </w:style>
  <w:style w:type="character" w:customStyle="1" w:styleId="23">
    <w:name w:val="正文首行缩进 2 Char"/>
    <w:basedOn w:val="22"/>
    <w:link w:val="12"/>
    <w:autoRedefine/>
    <w:semiHidden/>
    <w:qFormat/>
    <w:uiPriority w:val="99"/>
    <w:rPr>
      <w:rFonts w:ascii="Times New Roman" w:hAnsi="Times New Roman" w:eastAsia="宋体" w:cs="Times New Roman"/>
      <w:szCs w:val="20"/>
    </w:rPr>
  </w:style>
  <w:style w:type="character" w:customStyle="1" w:styleId="24">
    <w:name w:val="批注框文本 Char"/>
    <w:basedOn w:val="14"/>
    <w:link w:val="7"/>
    <w:semiHidden/>
    <w:qFormat/>
    <w:uiPriority w:val="99"/>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2226</Words>
  <Characters>2341</Characters>
  <Lines>17</Lines>
  <Paragraphs>5</Paragraphs>
  <TotalTime>91</TotalTime>
  <ScaleCrop>false</ScaleCrop>
  <LinksUpToDate>false</LinksUpToDate>
  <CharactersWithSpaces>2457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2023-05-08T06:22:00Z</dcterms:created>
  <dc:creator>admin</dc:creator>
  <cp:lastModifiedBy>税二二。</cp:lastModifiedBy>
  <cp:lastPrinted>2024-12-27T06:35:00Z</cp:lastPrinted>
  <dcterms:modified xsi:type="dcterms:W3CDTF">2025-11-07T04:43:02Z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92D92961887B4DE2B9FD32AEDDD148D0_13</vt:lpwstr>
  </property>
  <property fmtid="{D5CDD505-2E9C-101B-9397-08002B2CF9AE}" pid="4" name="KSOTemplateDocerSaveRecord">
    <vt:lpwstr>eyJoZGlkIjoiN2JmOGE0YTdkMGQxYTRiNTMyZTdiN2M4YjU5MzhlMzIiLCJ1c2VySWQiOiI1NDA2NDc0MjAifQ==</vt:lpwstr>
  </property>
</Properties>
</file>