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9A722">
      <w:pPr>
        <w:spacing w:line="960" w:lineRule="auto"/>
        <w:jc w:val="center"/>
        <w:rPr>
          <w:b/>
          <w:sz w:val="48"/>
          <w:szCs w:val="48"/>
        </w:rPr>
      </w:pPr>
      <w:bookmarkStart w:id="0" w:name="_Toc385992402"/>
      <w:bookmarkStart w:id="1" w:name="_Toc246928960"/>
      <w:bookmarkStart w:id="2" w:name="_Toc389620242"/>
      <w:bookmarkStart w:id="3" w:name="_Toc497711586"/>
      <w:bookmarkStart w:id="4" w:name="_Toc497551821"/>
      <w:bookmarkStart w:id="5" w:name="_Toc497546919"/>
      <w:bookmarkStart w:id="6" w:name="_Toc492955460"/>
      <w:bookmarkStart w:id="7" w:name="_Toc497712134"/>
    </w:p>
    <w:p w14:paraId="3DDDA7E8">
      <w:pPr>
        <w:spacing w:line="960" w:lineRule="auto"/>
        <w:jc w:val="center"/>
        <w:rPr>
          <w:b/>
          <w:bCs/>
          <w:sz w:val="56"/>
          <w:szCs w:val="56"/>
        </w:rPr>
      </w:pPr>
      <w:r>
        <w:rPr>
          <w:rFonts w:hint="eastAsia"/>
          <w:b/>
          <w:bCs/>
          <w:sz w:val="44"/>
          <w:szCs w:val="44"/>
          <w:lang w:eastAsia="zh-CN"/>
        </w:rPr>
        <w:t>定边县</w:t>
      </w:r>
      <w:r>
        <w:rPr>
          <w:rFonts w:hint="eastAsia"/>
          <w:b/>
          <w:bCs/>
          <w:sz w:val="44"/>
          <w:szCs w:val="44"/>
          <w:lang w:val="en-US" w:eastAsia="zh-CN"/>
        </w:rPr>
        <w:t>水利局应急抢险设备</w:t>
      </w:r>
      <w:r>
        <w:rPr>
          <w:rFonts w:hint="eastAsia"/>
          <w:b/>
          <w:bCs/>
          <w:sz w:val="44"/>
          <w:szCs w:val="44"/>
          <w:lang w:eastAsia="zh-CN"/>
        </w:rPr>
        <w:t>物资采购项目</w:t>
      </w:r>
      <w:r>
        <w:rPr>
          <w:b/>
          <w:bCs/>
          <w:sz w:val="32"/>
          <w:szCs w:val="32"/>
        </w:rPr>
        <w:t xml:space="preserve"> </w:t>
      </w:r>
    </w:p>
    <w:p w14:paraId="7B7F3FFA">
      <w:pPr>
        <w:spacing w:line="960" w:lineRule="auto"/>
        <w:jc w:val="center"/>
        <w:rPr>
          <w:b/>
          <w:sz w:val="48"/>
          <w:szCs w:val="48"/>
        </w:rPr>
      </w:pPr>
      <w:r>
        <w:rPr>
          <w:b/>
          <w:bCs/>
          <w:sz w:val="52"/>
          <w:szCs w:val="48"/>
        </w:rPr>
        <w:t>政府采购合同</w:t>
      </w:r>
    </w:p>
    <w:p w14:paraId="5BC64BB6">
      <w:pPr>
        <w:spacing w:line="360" w:lineRule="auto"/>
        <w:ind w:firstLine="2240" w:firstLineChars="800"/>
        <w:rPr>
          <w:sz w:val="28"/>
          <w:szCs w:val="28"/>
        </w:rPr>
      </w:pPr>
    </w:p>
    <w:p w14:paraId="6153628D">
      <w:pPr>
        <w:pStyle w:val="27"/>
      </w:pPr>
    </w:p>
    <w:p w14:paraId="56F8A878">
      <w:pPr>
        <w:pStyle w:val="28"/>
        <w:ind w:left="63" w:firstLine="480"/>
        <w:rPr>
          <w:rFonts w:ascii="Times New Roman" w:hAnsi="Times New Roman"/>
        </w:rPr>
      </w:pPr>
    </w:p>
    <w:p w14:paraId="1C63D6FE">
      <w:pPr>
        <w:pStyle w:val="27"/>
      </w:pPr>
    </w:p>
    <w:p w14:paraId="3D3B881E">
      <w:pPr>
        <w:pStyle w:val="28"/>
        <w:ind w:left="63" w:firstLine="480"/>
        <w:rPr>
          <w:rFonts w:ascii="Times New Roman" w:hAnsi="Times New Roman"/>
        </w:rPr>
      </w:pPr>
    </w:p>
    <w:p w14:paraId="2FE1C96E">
      <w:pPr>
        <w:pStyle w:val="27"/>
      </w:pPr>
    </w:p>
    <w:p w14:paraId="03F95556">
      <w:pPr>
        <w:pStyle w:val="28"/>
        <w:ind w:left="63" w:firstLine="480"/>
        <w:rPr>
          <w:rFonts w:ascii="Times New Roman" w:hAnsi="Times New Roman"/>
        </w:rPr>
      </w:pPr>
    </w:p>
    <w:p w14:paraId="0F4B6597">
      <w:pPr>
        <w:pStyle w:val="27"/>
      </w:pPr>
    </w:p>
    <w:p w14:paraId="5A84FED0">
      <w:pPr>
        <w:spacing w:line="360" w:lineRule="auto"/>
        <w:jc w:val="center"/>
        <w:rPr>
          <w:b/>
          <w:sz w:val="44"/>
          <w:szCs w:val="44"/>
        </w:rPr>
      </w:pPr>
    </w:p>
    <w:p w14:paraId="3B304ACD">
      <w:pPr>
        <w:spacing w:line="360" w:lineRule="auto"/>
        <w:jc w:val="center"/>
        <w:rPr>
          <w:b/>
          <w:sz w:val="44"/>
          <w:szCs w:val="44"/>
        </w:rPr>
      </w:pPr>
    </w:p>
    <w:p w14:paraId="46B28120">
      <w:pPr>
        <w:spacing w:line="720" w:lineRule="auto"/>
        <w:ind w:firstLine="560" w:firstLineChars="200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>采 购 人：</w:t>
      </w:r>
      <w:r>
        <w:rPr>
          <w:rFonts w:hint="eastAsia"/>
          <w:sz w:val="28"/>
          <w:szCs w:val="28"/>
          <w:u w:val="single"/>
        </w:rPr>
        <w:t xml:space="preserve">              </w:t>
      </w:r>
      <w:r>
        <w:rPr>
          <w:sz w:val="28"/>
          <w:szCs w:val="28"/>
          <w:u w:val="single"/>
        </w:rPr>
        <w:t xml:space="preserve">定边县水利局                  </w:t>
      </w:r>
    </w:p>
    <w:p w14:paraId="49107C9F">
      <w:pPr>
        <w:spacing w:line="720" w:lineRule="auto"/>
        <w:ind w:firstLine="560" w:firstLineChars="200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>供 应 商：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  <w:u w:val="single"/>
          <w:lang w:eastAsia="zh-CN"/>
        </w:rPr>
        <w:t>定边县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艾浪五金门市            </w:t>
      </w:r>
      <w:r>
        <w:rPr>
          <w:sz w:val="28"/>
          <w:szCs w:val="28"/>
          <w:u w:val="single"/>
        </w:rPr>
        <w:t xml:space="preserve">   </w:t>
      </w:r>
    </w:p>
    <w:p w14:paraId="1889AAFE">
      <w:pPr>
        <w:spacing w:line="720" w:lineRule="auto"/>
        <w:ind w:firstLine="560" w:firstLineChars="200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>项目地点：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陕西省榆林市定边县              </w:t>
      </w:r>
    </w:p>
    <w:p w14:paraId="747193D5">
      <w:pPr>
        <w:spacing w:line="720" w:lineRule="auto"/>
        <w:ind w:firstLine="560" w:firstLineChars="200"/>
        <w:jc w:val="left"/>
        <w:rPr>
          <w:sz w:val="24"/>
          <w:u w:val="single"/>
        </w:rPr>
      </w:pPr>
      <w:r>
        <w:rPr>
          <w:sz w:val="28"/>
          <w:szCs w:val="28"/>
        </w:rPr>
        <w:t>签订日期：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sz w:val="28"/>
          <w:szCs w:val="28"/>
          <w:u w:val="single"/>
        </w:rPr>
        <w:t>202</w:t>
      </w:r>
      <w:r>
        <w:rPr>
          <w:rFonts w:hint="eastAsia"/>
          <w:sz w:val="28"/>
          <w:szCs w:val="28"/>
          <w:u w:val="single"/>
          <w:lang w:val="en-US" w:eastAsia="zh-CN"/>
        </w:rPr>
        <w:t>5</w:t>
      </w:r>
      <w:r>
        <w:rPr>
          <w:sz w:val="28"/>
          <w:szCs w:val="28"/>
          <w:u w:val="single"/>
        </w:rPr>
        <w:t>年0</w:t>
      </w:r>
      <w:r>
        <w:rPr>
          <w:rFonts w:hint="eastAsia"/>
          <w:sz w:val="28"/>
          <w:szCs w:val="28"/>
          <w:u w:val="single"/>
          <w:lang w:val="en-US" w:eastAsia="zh-CN"/>
        </w:rPr>
        <w:t>8</w:t>
      </w:r>
      <w:r>
        <w:rPr>
          <w:sz w:val="28"/>
          <w:szCs w:val="28"/>
          <w:u w:val="single"/>
        </w:rPr>
        <w:t xml:space="preserve">月                  </w:t>
      </w:r>
    </w:p>
    <w:p w14:paraId="4441501C">
      <w:pPr>
        <w:spacing w:line="360" w:lineRule="auto"/>
        <w:jc w:val="center"/>
        <w:rPr>
          <w:b/>
          <w:sz w:val="44"/>
          <w:szCs w:val="44"/>
        </w:rPr>
      </w:pPr>
    </w:p>
    <w:p w14:paraId="18AB1439">
      <w:pPr>
        <w:pStyle w:val="48"/>
        <w:ind w:firstLine="883"/>
        <w:rPr>
          <w:b/>
          <w:sz w:val="44"/>
          <w:szCs w:val="44"/>
        </w:rPr>
      </w:pPr>
    </w:p>
    <w:p w14:paraId="76337E35">
      <w:pPr>
        <w:pStyle w:val="48"/>
        <w:ind w:firstLine="883"/>
        <w:rPr>
          <w:b/>
          <w:sz w:val="44"/>
          <w:szCs w:val="44"/>
        </w:rPr>
      </w:pPr>
    </w:p>
    <w:p w14:paraId="11507235">
      <w:pPr>
        <w:spacing w:line="360" w:lineRule="auto"/>
        <w:jc w:val="center"/>
        <w:rPr>
          <w:b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361" w:right="1474" w:bottom="1361" w:left="1474" w:header="850" w:footer="992" w:gutter="0"/>
          <w:cols w:space="720" w:num="1"/>
          <w:docGrid w:type="lines" w:linePitch="327" w:charSpace="0"/>
        </w:sectPr>
      </w:pPr>
    </w:p>
    <w:p w14:paraId="62DF8AA5">
      <w:pPr>
        <w:pStyle w:val="11"/>
        <w:spacing w:line="360" w:lineRule="auto"/>
        <w:jc w:val="center"/>
        <w:rPr>
          <w:sz w:val="32"/>
          <w:szCs w:val="21"/>
        </w:rPr>
      </w:pPr>
      <w:r>
        <w:rPr>
          <w:sz w:val="32"/>
          <w:szCs w:val="21"/>
        </w:rPr>
        <w:t>服务合同</w:t>
      </w:r>
    </w:p>
    <w:p w14:paraId="34D6C3A5">
      <w:pPr>
        <w:pStyle w:val="11"/>
        <w:spacing w:line="520" w:lineRule="exact"/>
        <w:ind w:firstLine="480" w:firstLineChars="200"/>
        <w:rPr>
          <w:b w:val="0"/>
          <w:bCs/>
          <w:sz w:val="24"/>
          <w:szCs w:val="24"/>
          <w:u w:val="single"/>
        </w:rPr>
      </w:pPr>
      <w:r>
        <w:rPr>
          <w:b w:val="0"/>
          <w:bCs/>
          <w:sz w:val="24"/>
          <w:szCs w:val="24"/>
        </w:rPr>
        <w:t>采购人（甲方）：</w:t>
      </w: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</w:t>
      </w:r>
      <w:r>
        <w:rPr>
          <w:b w:val="0"/>
          <w:bCs/>
          <w:sz w:val="24"/>
          <w:szCs w:val="24"/>
          <w:u w:val="single"/>
        </w:rPr>
        <w:t xml:space="preserve">定边县水利局 </w:t>
      </w:r>
    </w:p>
    <w:p w14:paraId="2E1C5367">
      <w:pPr>
        <w:pStyle w:val="11"/>
        <w:spacing w:line="520" w:lineRule="exact"/>
        <w:ind w:firstLine="480" w:firstLineChars="200"/>
        <w:rPr>
          <w:b w:val="0"/>
          <w:bCs/>
          <w:sz w:val="24"/>
          <w:szCs w:val="24"/>
          <w:u w:val="single"/>
        </w:rPr>
      </w:pPr>
      <w:r>
        <w:rPr>
          <w:b w:val="0"/>
          <w:bCs/>
          <w:sz w:val="24"/>
          <w:szCs w:val="24"/>
        </w:rPr>
        <w:t>供应商（乙方）：</w:t>
      </w:r>
      <w:r>
        <w:rPr>
          <w:rFonts w:hint="eastAsia"/>
          <w:b w:val="0"/>
          <w:bCs/>
          <w:sz w:val="24"/>
          <w:szCs w:val="24"/>
          <w:u w:val="single"/>
        </w:rPr>
        <w:t xml:space="preserve"> </w:t>
      </w:r>
      <w:r>
        <w:rPr>
          <w:rFonts w:hint="eastAsia"/>
          <w:b w:val="0"/>
          <w:bCs/>
          <w:sz w:val="24"/>
          <w:szCs w:val="24"/>
          <w:u w:val="single"/>
          <w:lang w:eastAsia="zh-CN"/>
        </w:rPr>
        <w:t>定边县</w:t>
      </w:r>
      <w:r>
        <w:rPr>
          <w:rFonts w:hint="eastAsia"/>
          <w:b w:val="0"/>
          <w:bCs/>
          <w:sz w:val="24"/>
          <w:szCs w:val="24"/>
          <w:u w:val="single"/>
          <w:lang w:val="en-US" w:eastAsia="zh-CN"/>
        </w:rPr>
        <w:t xml:space="preserve">艾浪五金门市    </w:t>
      </w:r>
      <w:r>
        <w:rPr>
          <w:b w:val="0"/>
          <w:bCs/>
          <w:sz w:val="24"/>
          <w:szCs w:val="24"/>
          <w:u w:val="single"/>
        </w:rPr>
        <w:t xml:space="preserve"> </w:t>
      </w:r>
    </w:p>
    <w:p w14:paraId="33F210E2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cs="宋体"/>
          <w:b w:val="0"/>
          <w:bCs/>
          <w:kern w:val="2"/>
          <w:sz w:val="24"/>
          <w:szCs w:val="24"/>
          <w:u w:val="none"/>
          <w:lang w:val="en-US" w:eastAsia="zh-CN" w:bidi="ar-SA"/>
        </w:rPr>
        <w:t>定边县水利局应急抢险设备物资采购项目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u w:val="none"/>
          <w:lang w:val="en-US" w:eastAsia="zh-CN" w:bidi="ar-SA"/>
        </w:rPr>
        <w:t>由</w:t>
      </w:r>
      <w:r>
        <w:rPr>
          <w:rFonts w:hint="eastAsia" w:ascii="宋体" w:hAnsi="宋体" w:cs="宋体"/>
          <w:b w:val="0"/>
          <w:bCs/>
          <w:kern w:val="2"/>
          <w:sz w:val="24"/>
          <w:szCs w:val="24"/>
          <w:u w:val="none"/>
          <w:lang w:val="en-US" w:eastAsia="zh-CN" w:bidi="ar-SA"/>
        </w:rPr>
        <w:t>定边县水利局按照“三重一大”程序确定定边县艾浪五金门市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u w:val="none"/>
          <w:lang w:val="en-US" w:eastAsia="zh-CN" w:bidi="ar-SA"/>
        </w:rPr>
        <w:t>为本项目中标单位。</w:t>
      </w:r>
    </w:p>
    <w:p w14:paraId="0FB874AE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根据《中华人民共和国民法典》及其他有关法律、法规，遵循平等、自愿、公平和诚信的原则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双方就下述项目范围与相关服务事项协商一致，订立本合同。</w:t>
      </w:r>
    </w:p>
    <w:p w14:paraId="3260FE05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一、项目概况</w:t>
      </w:r>
    </w:p>
    <w:p w14:paraId="4DFDD23E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1.项目名称：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定边县</w:t>
      </w:r>
      <w:r>
        <w:rPr>
          <w:rFonts w:hint="eastAsia"/>
          <w:sz w:val="24"/>
          <w:szCs w:val="24"/>
          <w:u w:val="single"/>
          <w:lang w:val="en-US" w:eastAsia="zh-CN"/>
        </w:rPr>
        <w:t>水利局应急抢险设备</w:t>
      </w:r>
      <w:r>
        <w:rPr>
          <w:rFonts w:hint="eastAsia"/>
          <w:sz w:val="24"/>
          <w:szCs w:val="24"/>
          <w:u w:val="single"/>
          <w:lang w:eastAsia="zh-CN"/>
        </w:rPr>
        <w:t>物资采购项目</w:t>
      </w:r>
      <w:r>
        <w:rPr>
          <w:sz w:val="24"/>
          <w:szCs w:val="24"/>
          <w:u w:val="single"/>
        </w:rPr>
        <w:t xml:space="preserve"> </w:t>
      </w:r>
    </w:p>
    <w:p w14:paraId="1D7778DB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2.项目地点：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陕西省榆林市定边县 </w:t>
      </w:r>
    </w:p>
    <w:p w14:paraId="0B64255B">
      <w:pPr>
        <w:pStyle w:val="15"/>
        <w:spacing w:line="520" w:lineRule="exact"/>
        <w:ind w:firstLine="480" w:firstLineChars="200"/>
        <w:rPr>
          <w:sz w:val="24"/>
          <w:szCs w:val="24"/>
          <w:u w:val="single"/>
        </w:rPr>
      </w:pPr>
      <w:r>
        <w:rPr>
          <w:sz w:val="24"/>
          <w:szCs w:val="24"/>
        </w:rPr>
        <w:t>3.工作内容：</w:t>
      </w:r>
      <w:r>
        <w:rPr>
          <w:rFonts w:hint="eastAsia"/>
          <w:sz w:val="24"/>
          <w:szCs w:val="24"/>
          <w:lang w:val="en-US" w:eastAsia="zh-CN"/>
        </w:rPr>
        <w:t>柴油发电机2台、汽油发电机2台、离心泵2台、雨衣雨鞋等。</w:t>
      </w:r>
    </w:p>
    <w:p w14:paraId="1BF9C597">
      <w:pPr>
        <w:pStyle w:val="15"/>
        <w:spacing w:line="520" w:lineRule="exact"/>
        <w:ind w:firstLine="480" w:firstLineChars="200"/>
        <w:rPr>
          <w:rFonts w:hint="default" w:eastAsia="宋体"/>
          <w:sz w:val="24"/>
          <w:szCs w:val="24"/>
          <w:u w:val="single"/>
          <w:lang w:val="en-US" w:eastAsia="zh-CN"/>
        </w:rPr>
      </w:pPr>
      <w:r>
        <w:rPr>
          <w:sz w:val="24"/>
          <w:szCs w:val="24"/>
        </w:rPr>
        <w:t>4.项目负责人：</w:t>
      </w:r>
      <w:r>
        <w:rPr>
          <w:rFonts w:hint="eastAsia"/>
          <w:sz w:val="24"/>
          <w:szCs w:val="24"/>
          <w:lang w:val="en-US" w:eastAsia="zh-CN"/>
        </w:rPr>
        <w:t>李英</w:t>
      </w:r>
    </w:p>
    <w:p w14:paraId="581DE7CD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二、组成本合同的文件</w:t>
      </w:r>
    </w:p>
    <w:p w14:paraId="0E529B49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1.协议书</w:t>
      </w:r>
      <w:r>
        <w:rPr>
          <w:rFonts w:hint="eastAsia"/>
          <w:sz w:val="24"/>
          <w:szCs w:val="24"/>
        </w:rPr>
        <w:t>；</w:t>
      </w:r>
    </w:p>
    <w:p w14:paraId="57D274F3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>.相关服务建议书；</w:t>
      </w:r>
    </w:p>
    <w:p w14:paraId="3FDD7F45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本合同签订后，双方依法签订的补充协议也是本合同文件的组成部分。</w:t>
      </w:r>
    </w:p>
    <w:p w14:paraId="2F68509C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三、合同价款</w:t>
      </w:r>
    </w:p>
    <w:p w14:paraId="4FE942A5">
      <w:pPr>
        <w:pStyle w:val="15"/>
        <w:spacing w:line="520" w:lineRule="exact"/>
        <w:ind w:firstLine="480" w:firstLineChars="200"/>
        <w:rPr>
          <w:sz w:val="24"/>
          <w:szCs w:val="24"/>
          <w:u w:val="single"/>
        </w:rPr>
      </w:pPr>
      <w:r>
        <w:rPr>
          <w:sz w:val="24"/>
          <w:szCs w:val="24"/>
        </w:rPr>
        <w:t>合同总金额（大写）：</w:t>
      </w:r>
      <w:r>
        <w:rPr>
          <w:rFonts w:hint="eastAsia"/>
          <w:sz w:val="24"/>
          <w:szCs w:val="24"/>
        </w:rPr>
        <w:t>人民币</w:t>
      </w:r>
      <w:r>
        <w:rPr>
          <w:rFonts w:hint="eastAsia"/>
          <w:sz w:val="24"/>
          <w:szCs w:val="24"/>
          <w:u w:val="single"/>
          <w:lang w:val="en-US" w:eastAsia="zh-CN"/>
        </w:rPr>
        <w:t>肆拾肆万柒仟元整</w:t>
      </w:r>
      <w:r>
        <w:rPr>
          <w:sz w:val="24"/>
          <w:szCs w:val="24"/>
          <w:u w:val="single"/>
        </w:rPr>
        <w:t xml:space="preserve"> （¥</w:t>
      </w:r>
      <w:r>
        <w:rPr>
          <w:rFonts w:hint="eastAsia"/>
          <w:sz w:val="24"/>
          <w:szCs w:val="24"/>
          <w:u w:val="single"/>
          <w:lang w:val="en-US" w:eastAsia="zh-CN"/>
        </w:rPr>
        <w:t>4470</w:t>
      </w:r>
      <w:r>
        <w:rPr>
          <w:sz w:val="24"/>
          <w:szCs w:val="24"/>
          <w:u w:val="single"/>
        </w:rPr>
        <w:t>00</w:t>
      </w:r>
      <w:r>
        <w:rPr>
          <w:rFonts w:hint="eastAsia"/>
          <w:sz w:val="24"/>
          <w:szCs w:val="24"/>
          <w:u w:val="single"/>
          <w:lang w:val="en-US" w:eastAsia="zh-CN"/>
        </w:rPr>
        <w:t>.00</w:t>
      </w:r>
      <w:r>
        <w:rPr>
          <w:sz w:val="24"/>
          <w:szCs w:val="24"/>
          <w:u w:val="single"/>
        </w:rPr>
        <w:t>）。</w:t>
      </w:r>
    </w:p>
    <w:p w14:paraId="42AE82D7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合同总价即中标价，供应商提供服务所发生的一切费用(包括增值税等相关税费)等都已包含于合同价款中。</w:t>
      </w:r>
    </w:p>
    <w:p w14:paraId="3BDE5636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合同总价一次包死，不受市场价变化或</w:t>
      </w:r>
      <w:r>
        <w:rPr>
          <w:rFonts w:hint="eastAsia"/>
          <w:sz w:val="24"/>
          <w:szCs w:val="24"/>
        </w:rPr>
        <w:t>合同范围内</w:t>
      </w:r>
      <w:r>
        <w:rPr>
          <w:sz w:val="24"/>
          <w:szCs w:val="24"/>
        </w:rPr>
        <w:t>实际工作量变化的影响，也不接受追加金额。</w:t>
      </w:r>
    </w:p>
    <w:p w14:paraId="5B9E22DE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四、付款方式</w:t>
      </w:r>
    </w:p>
    <w:p w14:paraId="5CAC82E7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1.合同签订后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sz w:val="24"/>
          <w:szCs w:val="24"/>
        </w:rPr>
        <w:t>个工作日内甲方支付乙方合同总价款的</w:t>
      </w:r>
      <w:r>
        <w:rPr>
          <w:sz w:val="24"/>
          <w:szCs w:val="24"/>
          <w:u w:val="single"/>
        </w:rPr>
        <w:t>40%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人民币</w:t>
      </w:r>
      <w:r>
        <w:rPr>
          <w:rFonts w:hint="eastAsia"/>
          <w:sz w:val="24"/>
          <w:szCs w:val="24"/>
          <w:u w:val="single"/>
          <w:lang w:val="en-US" w:eastAsia="zh-CN"/>
        </w:rPr>
        <w:t>178800</w:t>
      </w:r>
      <w:r>
        <w:rPr>
          <w:sz w:val="24"/>
          <w:szCs w:val="24"/>
          <w:u w:val="single"/>
        </w:rPr>
        <w:t>.00</w:t>
      </w:r>
      <w:r>
        <w:rPr>
          <w:sz w:val="24"/>
          <w:szCs w:val="24"/>
        </w:rPr>
        <w:t>元（大写</w:t>
      </w:r>
      <w:r>
        <w:rPr>
          <w:rFonts w:hint="eastAsia"/>
          <w:sz w:val="24"/>
          <w:szCs w:val="24"/>
        </w:rPr>
        <w:t>：人民币</w:t>
      </w:r>
      <w:r>
        <w:rPr>
          <w:rFonts w:hint="eastAsia"/>
          <w:sz w:val="24"/>
          <w:szCs w:val="24"/>
          <w:u w:val="single"/>
          <w:lang w:val="en-US" w:eastAsia="zh-CN"/>
        </w:rPr>
        <w:t>壹拾柒万捌仟捌佰元整</w:t>
      </w:r>
      <w:r>
        <w:rPr>
          <w:sz w:val="24"/>
          <w:szCs w:val="24"/>
        </w:rPr>
        <w:t>）。</w:t>
      </w:r>
    </w:p>
    <w:p w14:paraId="6126B31B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2.乙方提交</w:t>
      </w:r>
      <w:r>
        <w:rPr>
          <w:rFonts w:hint="eastAsia"/>
          <w:sz w:val="24"/>
          <w:szCs w:val="24"/>
          <w:lang w:val="en-US" w:eastAsia="zh-CN"/>
        </w:rPr>
        <w:t>应急抢险设备物资</w:t>
      </w:r>
      <w:r>
        <w:rPr>
          <w:sz w:val="24"/>
          <w:szCs w:val="24"/>
        </w:rPr>
        <w:t>，通过甲方</w:t>
      </w:r>
      <w:r>
        <w:rPr>
          <w:rFonts w:hint="eastAsia"/>
          <w:sz w:val="24"/>
          <w:szCs w:val="24"/>
          <w:lang w:val="en-US" w:eastAsia="zh-CN"/>
        </w:rPr>
        <w:t>验收</w:t>
      </w:r>
      <w:r>
        <w:rPr>
          <w:sz w:val="24"/>
          <w:szCs w:val="24"/>
        </w:rPr>
        <w:t>后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sz w:val="24"/>
          <w:szCs w:val="24"/>
        </w:rPr>
        <w:t>个工作日内，甲方支付乙方剩余合同总价款的</w:t>
      </w:r>
      <w:r>
        <w:rPr>
          <w:sz w:val="24"/>
          <w:szCs w:val="24"/>
          <w:u w:val="single"/>
        </w:rPr>
        <w:t>60%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人民币</w:t>
      </w:r>
      <w:r>
        <w:rPr>
          <w:rFonts w:hint="eastAsia"/>
          <w:sz w:val="24"/>
          <w:szCs w:val="24"/>
          <w:u w:val="single"/>
          <w:lang w:val="en-US" w:eastAsia="zh-CN"/>
        </w:rPr>
        <w:t>268200</w:t>
      </w:r>
      <w:r>
        <w:rPr>
          <w:sz w:val="24"/>
          <w:szCs w:val="24"/>
          <w:u w:val="single"/>
        </w:rPr>
        <w:t>.0</w:t>
      </w:r>
      <w:r>
        <w:rPr>
          <w:rFonts w:hint="eastAsia"/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>元</w:t>
      </w:r>
      <w:r>
        <w:rPr>
          <w:sz w:val="24"/>
          <w:szCs w:val="24"/>
        </w:rPr>
        <w:t>（大写</w:t>
      </w:r>
      <w:r>
        <w:rPr>
          <w:rFonts w:hint="eastAsia"/>
          <w:sz w:val="24"/>
          <w:szCs w:val="24"/>
        </w:rPr>
        <w:t>：人民币</w:t>
      </w:r>
      <w:r>
        <w:rPr>
          <w:rFonts w:hint="eastAsia"/>
          <w:sz w:val="24"/>
          <w:szCs w:val="24"/>
          <w:u w:val="single"/>
          <w:lang w:val="en-US" w:eastAsia="zh-CN"/>
        </w:rPr>
        <w:t>贰拾陆万捌仟贰佰元整</w:t>
      </w:r>
      <w:r>
        <w:rPr>
          <w:sz w:val="24"/>
          <w:szCs w:val="24"/>
        </w:rPr>
        <w:t>）。</w:t>
      </w:r>
    </w:p>
    <w:p w14:paraId="24B1EED3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3.每次付款前，乙方应提供符合甲方财务要求的与支付款项数目一致的增值税发票。</w:t>
      </w:r>
    </w:p>
    <w:p w14:paraId="5923CA3A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五、服务期</w:t>
      </w:r>
    </w:p>
    <w:p w14:paraId="4D11E80A">
      <w:pPr>
        <w:pStyle w:val="15"/>
        <w:spacing w:line="520" w:lineRule="exact"/>
        <w:ind w:firstLine="480" w:firstLineChars="200"/>
        <w:rPr>
          <w:b/>
          <w:sz w:val="24"/>
          <w:szCs w:val="24"/>
        </w:rPr>
      </w:pPr>
      <w:r>
        <w:rPr>
          <w:sz w:val="24"/>
          <w:szCs w:val="24"/>
        </w:rPr>
        <w:t>服务期限：</w:t>
      </w:r>
      <w:r>
        <w:rPr>
          <w:rFonts w:hint="eastAsia"/>
          <w:sz w:val="24"/>
          <w:szCs w:val="24"/>
          <w:lang w:val="en-US" w:eastAsia="zh-CN"/>
        </w:rPr>
        <w:t>30天</w:t>
      </w:r>
      <w:r>
        <w:rPr>
          <w:sz w:val="24"/>
          <w:szCs w:val="24"/>
        </w:rPr>
        <w:t>。</w:t>
      </w:r>
    </w:p>
    <w:p w14:paraId="42FFA0B9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六、双方承诺</w:t>
      </w:r>
    </w:p>
    <w:p w14:paraId="63C5B1EC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>乙方</w:t>
      </w:r>
      <w:r>
        <w:rPr>
          <w:sz w:val="24"/>
          <w:szCs w:val="24"/>
        </w:rPr>
        <w:t>向</w:t>
      </w:r>
      <w:r>
        <w:rPr>
          <w:bCs/>
          <w:sz w:val="24"/>
          <w:szCs w:val="24"/>
        </w:rPr>
        <w:t>甲方</w:t>
      </w:r>
      <w:r>
        <w:rPr>
          <w:sz w:val="24"/>
          <w:szCs w:val="24"/>
        </w:rPr>
        <w:t>承诺，按照本合同约定提供相关服务。</w:t>
      </w:r>
    </w:p>
    <w:p w14:paraId="324786F9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2.如因</w:t>
      </w:r>
      <w:r>
        <w:rPr>
          <w:rFonts w:hint="eastAsia"/>
          <w:sz w:val="24"/>
          <w:szCs w:val="24"/>
        </w:rPr>
        <w:t>甲方</w:t>
      </w:r>
      <w:r>
        <w:rPr>
          <w:sz w:val="24"/>
          <w:szCs w:val="24"/>
        </w:rPr>
        <w:t>原因无法完成相关服务的，</w:t>
      </w:r>
      <w:r>
        <w:rPr>
          <w:rFonts w:hint="eastAsia"/>
          <w:sz w:val="24"/>
          <w:szCs w:val="24"/>
        </w:rPr>
        <w:t>甲方</w:t>
      </w:r>
      <w:r>
        <w:rPr>
          <w:sz w:val="24"/>
          <w:szCs w:val="24"/>
        </w:rPr>
        <w:t>应与</w:t>
      </w:r>
      <w:r>
        <w:rPr>
          <w:rFonts w:hint="eastAsia"/>
          <w:sz w:val="24"/>
          <w:szCs w:val="24"/>
        </w:rPr>
        <w:t>乙方</w:t>
      </w:r>
      <w:r>
        <w:rPr>
          <w:sz w:val="24"/>
          <w:szCs w:val="24"/>
        </w:rPr>
        <w:t>根据服务</w:t>
      </w:r>
      <w:bookmarkStart w:id="8" w:name="_GoBack"/>
      <w:bookmarkEnd w:id="8"/>
      <w:r>
        <w:rPr>
          <w:sz w:val="24"/>
          <w:szCs w:val="24"/>
        </w:rPr>
        <w:t>完成进展情况重新协商确定服务费用金额，并签订补充协议。</w:t>
      </w:r>
    </w:p>
    <w:p w14:paraId="7D11C8EF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七、服务内容及要求</w:t>
      </w:r>
    </w:p>
    <w:p w14:paraId="2E5667CB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即交付的服务内容与</w:t>
      </w:r>
      <w:r>
        <w:rPr>
          <w:rFonts w:hint="eastAsia"/>
          <w:sz w:val="24"/>
          <w:szCs w:val="24"/>
          <w:lang w:val="en-US" w:eastAsia="zh-CN"/>
        </w:rPr>
        <w:t>合同</w:t>
      </w:r>
      <w:r>
        <w:rPr>
          <w:sz w:val="24"/>
          <w:szCs w:val="24"/>
        </w:rPr>
        <w:t>中所规定的一致，并且必须符合国家强制性规定和有关规范、标准要求。</w:t>
      </w:r>
    </w:p>
    <w:p w14:paraId="43D8B109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八、质量保证</w:t>
      </w:r>
    </w:p>
    <w:p w14:paraId="6B0C7B63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乙方</w:t>
      </w:r>
      <w:r>
        <w:rPr>
          <w:sz w:val="24"/>
          <w:szCs w:val="24"/>
        </w:rPr>
        <w:t>提供的服务，应全面满足</w:t>
      </w:r>
      <w:r>
        <w:rPr>
          <w:rFonts w:hint="eastAsia"/>
          <w:sz w:val="24"/>
          <w:szCs w:val="24"/>
          <w:lang w:val="en-US" w:eastAsia="zh-CN"/>
        </w:rPr>
        <w:t>招标</w:t>
      </w:r>
      <w:r>
        <w:rPr>
          <w:sz w:val="24"/>
          <w:szCs w:val="24"/>
        </w:rPr>
        <w:t>文件的要求，</w:t>
      </w:r>
      <w:r>
        <w:rPr>
          <w:rFonts w:hint="eastAsia"/>
          <w:sz w:val="24"/>
          <w:szCs w:val="24"/>
          <w:lang w:val="en-US" w:eastAsia="zh-CN"/>
        </w:rPr>
        <w:t>招标</w:t>
      </w:r>
      <w:r>
        <w:rPr>
          <w:sz w:val="24"/>
          <w:szCs w:val="24"/>
        </w:rPr>
        <w:t>文件未明确要求的内容，</w:t>
      </w:r>
      <w:r>
        <w:rPr>
          <w:rFonts w:hint="eastAsia"/>
          <w:sz w:val="24"/>
          <w:szCs w:val="24"/>
        </w:rPr>
        <w:t>乙方</w:t>
      </w:r>
      <w:r>
        <w:rPr>
          <w:sz w:val="24"/>
          <w:szCs w:val="24"/>
        </w:rPr>
        <w:t>须按</w:t>
      </w:r>
      <w:r>
        <w:rPr>
          <w:rFonts w:hint="eastAsia"/>
          <w:sz w:val="24"/>
          <w:szCs w:val="24"/>
        </w:rPr>
        <w:t>甲方</w:t>
      </w:r>
      <w:r>
        <w:rPr>
          <w:sz w:val="24"/>
          <w:szCs w:val="24"/>
        </w:rPr>
        <w:t>的补充要求为准。</w:t>
      </w:r>
    </w:p>
    <w:p w14:paraId="58E66BFD">
      <w:pPr>
        <w:pStyle w:val="15"/>
        <w:spacing w:line="520" w:lineRule="exact"/>
        <w:ind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九、合同争议的解决</w:t>
      </w:r>
    </w:p>
    <w:p w14:paraId="1AC9BFD3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合同执行中发生争议的，当事人双方应协商解决，协商达不成一致时，可向</w:t>
      </w:r>
      <w:r>
        <w:rPr>
          <w:rFonts w:hint="eastAsia"/>
          <w:sz w:val="24"/>
          <w:szCs w:val="24"/>
        </w:rPr>
        <w:t>甲方</w:t>
      </w:r>
      <w:r>
        <w:rPr>
          <w:sz w:val="24"/>
          <w:szCs w:val="24"/>
        </w:rPr>
        <w:t>所在地人民法院提请诉讼。</w:t>
      </w:r>
    </w:p>
    <w:p w14:paraId="48D0BF3E">
      <w:pPr>
        <w:pStyle w:val="15"/>
        <w:spacing w:line="520" w:lineRule="exact"/>
        <w:ind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十、</w:t>
      </w:r>
      <w:r>
        <w:rPr>
          <w:sz w:val="24"/>
          <w:szCs w:val="24"/>
        </w:rPr>
        <w:t>不可抗力情况下的免责约定，双方约定不可抗力情况包括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五级以上地震、大风、大雨、大雪</w:t>
      </w:r>
      <w:r>
        <w:rPr>
          <w:rFonts w:hint="eastAsia"/>
          <w:sz w:val="24"/>
          <w:szCs w:val="24"/>
        </w:rPr>
        <w:t>等</w:t>
      </w:r>
      <w:r>
        <w:rPr>
          <w:sz w:val="24"/>
          <w:szCs w:val="24"/>
        </w:rPr>
        <w:t>。</w:t>
      </w:r>
    </w:p>
    <w:p w14:paraId="0B459334">
      <w:pPr>
        <w:pStyle w:val="15"/>
        <w:spacing w:line="520" w:lineRule="exact"/>
        <w:ind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十一、</w:t>
      </w:r>
      <w:r>
        <w:rPr>
          <w:sz w:val="24"/>
          <w:szCs w:val="24"/>
        </w:rPr>
        <w:t>合同执行中发生争议的，当事人双方应协商解决，协商达不成一致时，双方同意向</w:t>
      </w:r>
      <w:r>
        <w:rPr>
          <w:rFonts w:hint="eastAsia"/>
          <w:sz w:val="24"/>
          <w:szCs w:val="24"/>
          <w:lang w:val="en-US" w:eastAsia="zh-CN"/>
        </w:rPr>
        <w:t>定边县</w:t>
      </w:r>
      <w:r>
        <w:rPr>
          <w:sz w:val="24"/>
          <w:szCs w:val="24"/>
        </w:rPr>
        <w:t>仲裁委员会申请仲裁。</w:t>
      </w:r>
    </w:p>
    <w:p w14:paraId="072CF807">
      <w:pPr>
        <w:pStyle w:val="15"/>
        <w:spacing w:line="520" w:lineRule="exact"/>
        <w:ind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十二、</w:t>
      </w:r>
      <w:r>
        <w:rPr>
          <w:sz w:val="24"/>
          <w:szCs w:val="24"/>
        </w:rPr>
        <w:t>除本合同约定，合同一经签订，不得擅自变更、中止或者终止合同。对确需变更、调整或者中止、终止合同的，应按规定履行相应的手续。</w:t>
      </w:r>
    </w:p>
    <w:p w14:paraId="6333D89E">
      <w:pPr>
        <w:pStyle w:val="15"/>
        <w:spacing w:line="520" w:lineRule="exact"/>
        <w:ind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十三、</w:t>
      </w:r>
      <w:r>
        <w:rPr>
          <w:sz w:val="24"/>
          <w:szCs w:val="24"/>
        </w:rPr>
        <w:t>违约责任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按《合同法》中的相关条款和本合同的约定执行。</w:t>
      </w:r>
    </w:p>
    <w:p w14:paraId="570A0874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未按合同文件要求提供服务质量不能满足采购人技术要求，采购人有权终止合同，甚至对供应商违约行为进行追究。</w:t>
      </w:r>
    </w:p>
    <w:p w14:paraId="36F328ED">
      <w:pPr>
        <w:pStyle w:val="15"/>
        <w:spacing w:line="520" w:lineRule="exact"/>
        <w:ind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十四、</w:t>
      </w:r>
      <w:r>
        <w:rPr>
          <w:sz w:val="24"/>
          <w:szCs w:val="24"/>
        </w:rPr>
        <w:t>其他(在合同中具体明确)</w:t>
      </w:r>
      <w:r>
        <w:rPr>
          <w:rFonts w:hint="eastAsia"/>
          <w:sz w:val="24"/>
          <w:szCs w:val="24"/>
        </w:rPr>
        <w:t>。</w:t>
      </w:r>
    </w:p>
    <w:p w14:paraId="2975DD52">
      <w:pPr>
        <w:pStyle w:val="15"/>
        <w:spacing w:line="520" w:lineRule="exact"/>
        <w:ind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十五、</w:t>
      </w:r>
      <w:r>
        <w:rPr>
          <w:sz w:val="24"/>
          <w:szCs w:val="24"/>
        </w:rPr>
        <w:t>合同订立</w:t>
      </w:r>
    </w:p>
    <w:p w14:paraId="29B868BC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1.订立时间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 </w:t>
      </w:r>
      <w:r>
        <w:rPr>
          <w:sz w:val="24"/>
          <w:szCs w:val="24"/>
        </w:rPr>
        <w:t>日。</w:t>
      </w:r>
    </w:p>
    <w:p w14:paraId="2296B4E3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2.订立地点: </w:t>
      </w:r>
      <w:r>
        <w:rPr>
          <w:sz w:val="24"/>
          <w:szCs w:val="24"/>
          <w:u w:val="single"/>
        </w:rPr>
        <w:t>陕西省榆林市定边县。</w:t>
      </w:r>
    </w:p>
    <w:p w14:paraId="0AA631F9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3.本合同一式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>陆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份，具有同等法律效力，双方各执</w:t>
      </w:r>
      <w:r>
        <w:rPr>
          <w:sz w:val="24"/>
          <w:szCs w:val="24"/>
          <w:u w:val="single"/>
        </w:rPr>
        <w:t xml:space="preserve">  叁 </w:t>
      </w:r>
      <w:r>
        <w:rPr>
          <w:sz w:val="24"/>
          <w:szCs w:val="24"/>
        </w:rPr>
        <w:t>份。各方签字盖章后生效，合同执行完毕自动失效。</w:t>
      </w:r>
    </w:p>
    <w:p w14:paraId="24D7D834">
      <w:pPr>
        <w:pStyle w:val="15"/>
        <w:spacing w:line="52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（合同的服务承诺则长期有效）</w:t>
      </w:r>
    </w:p>
    <w:p w14:paraId="355DE593">
      <w:pPr>
        <w:pStyle w:val="15"/>
        <w:ind w:firstLine="420"/>
      </w:pPr>
    </w:p>
    <w:p w14:paraId="6D360C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发包人：（公章）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>定边县水利局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承包人：（公章）______________</w:t>
      </w:r>
    </w:p>
    <w:p w14:paraId="0685FA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eastAsia="zh-CN"/>
        </w:rPr>
        <w:t>新乐小区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地址：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      </w:t>
      </w:r>
    </w:p>
    <w:p w14:paraId="236851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邮政编码：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718699       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邮政编码：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</w:p>
    <w:p w14:paraId="0976E4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</w:t>
      </w:r>
    </w:p>
    <w:p w14:paraId="545C08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D051B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</w:t>
      </w:r>
    </w:p>
    <w:p w14:paraId="15B163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4C373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>0912-3736655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      </w:t>
      </w:r>
    </w:p>
    <w:p w14:paraId="5BAFBF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开户银行：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开户银行：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  </w:t>
      </w:r>
    </w:p>
    <w:p w14:paraId="39EE1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sectPr>
          <w:headerReference r:id="rId5" w:type="default"/>
          <w:footerReference r:id="rId6" w:type="default"/>
          <w:pgSz w:w="11906" w:h="16838"/>
          <w:pgMar w:top="1361" w:right="1474" w:bottom="1361" w:left="1474" w:header="850" w:footer="907" w:gutter="0"/>
          <w:pgNumType w:start="1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帐号：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帐号：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                </w:t>
      </w:r>
    </w:p>
    <w:bookmarkEnd w:id="0"/>
    <w:bookmarkEnd w:id="1"/>
    <w:bookmarkEnd w:id="2"/>
    <w:bookmarkEnd w:id="3"/>
    <w:bookmarkEnd w:id="4"/>
    <w:bookmarkEnd w:id="5"/>
    <w:bookmarkEnd w:id="6"/>
    <w:bookmarkEnd w:id="7"/>
    <w:p w14:paraId="2D51B5F6">
      <w:pPr>
        <w:pStyle w:val="15"/>
      </w:pPr>
    </w:p>
    <w:sectPr>
      <w:type w:val="continuous"/>
      <w:pgSz w:w="11906" w:h="16838"/>
      <w:pgMar w:top="1361" w:right="1474" w:bottom="1361" w:left="1474" w:header="850" w:footer="907" w:gutter="0"/>
      <w:cols w:space="720" w:num="2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简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ourceHanSansCN-Regular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C7305">
    <w:pPr>
      <w:pStyle w:val="1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CB9A7">
    <w:pPr>
      <w:pStyle w:val="1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8CB66">
                          <w:pPr>
                            <w:pStyle w:val="1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68CB66">
                    <w:pPr>
                      <w:pStyle w:val="1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FED95">
    <w:pPr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54DA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OGZhZDE0YmQyZjg3YmIxZTdiNTdmZjFlYTAwNjUifQ=="/>
  </w:docVars>
  <w:rsids>
    <w:rsidRoot w:val="69220ECF"/>
    <w:rsid w:val="000150C3"/>
    <w:rsid w:val="000C074B"/>
    <w:rsid w:val="000E50BD"/>
    <w:rsid w:val="00104C7A"/>
    <w:rsid w:val="001109AB"/>
    <w:rsid w:val="0011176D"/>
    <w:rsid w:val="00127002"/>
    <w:rsid w:val="001C1064"/>
    <w:rsid w:val="001D7D7A"/>
    <w:rsid w:val="001E7D23"/>
    <w:rsid w:val="001F1D2C"/>
    <w:rsid w:val="00220126"/>
    <w:rsid w:val="00243160"/>
    <w:rsid w:val="00243E53"/>
    <w:rsid w:val="00255260"/>
    <w:rsid w:val="002774FF"/>
    <w:rsid w:val="0028368B"/>
    <w:rsid w:val="002F1B5A"/>
    <w:rsid w:val="00311A5F"/>
    <w:rsid w:val="0038286C"/>
    <w:rsid w:val="00386943"/>
    <w:rsid w:val="003C5FC8"/>
    <w:rsid w:val="00400FA0"/>
    <w:rsid w:val="004065B5"/>
    <w:rsid w:val="004139A7"/>
    <w:rsid w:val="004371F6"/>
    <w:rsid w:val="00442930"/>
    <w:rsid w:val="004B4EB9"/>
    <w:rsid w:val="004C2615"/>
    <w:rsid w:val="004F6843"/>
    <w:rsid w:val="00511CB6"/>
    <w:rsid w:val="0051219D"/>
    <w:rsid w:val="00554B59"/>
    <w:rsid w:val="00583CD6"/>
    <w:rsid w:val="006438B9"/>
    <w:rsid w:val="006666EE"/>
    <w:rsid w:val="006B2A06"/>
    <w:rsid w:val="006B5B98"/>
    <w:rsid w:val="006D65A5"/>
    <w:rsid w:val="007206A4"/>
    <w:rsid w:val="00732078"/>
    <w:rsid w:val="007776DE"/>
    <w:rsid w:val="00796DBC"/>
    <w:rsid w:val="007B6D1F"/>
    <w:rsid w:val="008174F9"/>
    <w:rsid w:val="008455EE"/>
    <w:rsid w:val="0085075F"/>
    <w:rsid w:val="008672C2"/>
    <w:rsid w:val="0088501F"/>
    <w:rsid w:val="0094662C"/>
    <w:rsid w:val="00951654"/>
    <w:rsid w:val="009C75CA"/>
    <w:rsid w:val="009D2D91"/>
    <w:rsid w:val="00A6244D"/>
    <w:rsid w:val="00AD768C"/>
    <w:rsid w:val="00B92CA8"/>
    <w:rsid w:val="00BE25E9"/>
    <w:rsid w:val="00C275EF"/>
    <w:rsid w:val="00CA1B9B"/>
    <w:rsid w:val="00CF2C2F"/>
    <w:rsid w:val="00D50C37"/>
    <w:rsid w:val="00D577AA"/>
    <w:rsid w:val="00D74FC5"/>
    <w:rsid w:val="00D877AB"/>
    <w:rsid w:val="00D907AF"/>
    <w:rsid w:val="00DF57F0"/>
    <w:rsid w:val="00E2472F"/>
    <w:rsid w:val="00E42BF4"/>
    <w:rsid w:val="00E448D4"/>
    <w:rsid w:val="00E57FA0"/>
    <w:rsid w:val="00E73BFF"/>
    <w:rsid w:val="00E770C6"/>
    <w:rsid w:val="00E96F6F"/>
    <w:rsid w:val="00EE00FB"/>
    <w:rsid w:val="00EF4453"/>
    <w:rsid w:val="00F7679B"/>
    <w:rsid w:val="01202685"/>
    <w:rsid w:val="012810B4"/>
    <w:rsid w:val="014E54A7"/>
    <w:rsid w:val="01633E9B"/>
    <w:rsid w:val="017165B7"/>
    <w:rsid w:val="01BF5575"/>
    <w:rsid w:val="01C012ED"/>
    <w:rsid w:val="01E943A0"/>
    <w:rsid w:val="01F66ABD"/>
    <w:rsid w:val="021A27AB"/>
    <w:rsid w:val="023C4E17"/>
    <w:rsid w:val="02551CC1"/>
    <w:rsid w:val="0294413B"/>
    <w:rsid w:val="0297591B"/>
    <w:rsid w:val="02CD1F13"/>
    <w:rsid w:val="02FF08F6"/>
    <w:rsid w:val="03222CFC"/>
    <w:rsid w:val="0328539C"/>
    <w:rsid w:val="03756FCB"/>
    <w:rsid w:val="0394658D"/>
    <w:rsid w:val="03D90444"/>
    <w:rsid w:val="03F82211"/>
    <w:rsid w:val="03FE5F4A"/>
    <w:rsid w:val="043D3DAD"/>
    <w:rsid w:val="047108BF"/>
    <w:rsid w:val="04BF763A"/>
    <w:rsid w:val="04C133B2"/>
    <w:rsid w:val="04EE70B4"/>
    <w:rsid w:val="0534627A"/>
    <w:rsid w:val="05942874"/>
    <w:rsid w:val="05AF76AE"/>
    <w:rsid w:val="05C42A50"/>
    <w:rsid w:val="05EE35B4"/>
    <w:rsid w:val="061614DB"/>
    <w:rsid w:val="064B3698"/>
    <w:rsid w:val="066E7569"/>
    <w:rsid w:val="06734B80"/>
    <w:rsid w:val="06A44D39"/>
    <w:rsid w:val="06B156A8"/>
    <w:rsid w:val="06CA103D"/>
    <w:rsid w:val="06DA075B"/>
    <w:rsid w:val="07097292"/>
    <w:rsid w:val="070B300A"/>
    <w:rsid w:val="073A744C"/>
    <w:rsid w:val="07460DFC"/>
    <w:rsid w:val="075F6EB2"/>
    <w:rsid w:val="078047D9"/>
    <w:rsid w:val="07886409"/>
    <w:rsid w:val="07972AF0"/>
    <w:rsid w:val="07B23486"/>
    <w:rsid w:val="07BE1E2B"/>
    <w:rsid w:val="07CA6A21"/>
    <w:rsid w:val="07D93108"/>
    <w:rsid w:val="07DB478B"/>
    <w:rsid w:val="07E8334B"/>
    <w:rsid w:val="089B216C"/>
    <w:rsid w:val="08A5757B"/>
    <w:rsid w:val="08B17BE1"/>
    <w:rsid w:val="08F16230"/>
    <w:rsid w:val="095A5B83"/>
    <w:rsid w:val="096B4234"/>
    <w:rsid w:val="098F7F23"/>
    <w:rsid w:val="09AF5B7F"/>
    <w:rsid w:val="09B23C11"/>
    <w:rsid w:val="09D65B51"/>
    <w:rsid w:val="09FB55B8"/>
    <w:rsid w:val="0A7B2255"/>
    <w:rsid w:val="0AAC0660"/>
    <w:rsid w:val="0AE93662"/>
    <w:rsid w:val="0B164248"/>
    <w:rsid w:val="0B2D79F3"/>
    <w:rsid w:val="0B462863"/>
    <w:rsid w:val="0B505490"/>
    <w:rsid w:val="0B626F71"/>
    <w:rsid w:val="0B6947A3"/>
    <w:rsid w:val="0B96690F"/>
    <w:rsid w:val="0BA61553"/>
    <w:rsid w:val="0BBF2615"/>
    <w:rsid w:val="0BC65752"/>
    <w:rsid w:val="0BFA364D"/>
    <w:rsid w:val="0C1E733C"/>
    <w:rsid w:val="0C4D5E73"/>
    <w:rsid w:val="0C547201"/>
    <w:rsid w:val="0C6A2581"/>
    <w:rsid w:val="0C7B29E0"/>
    <w:rsid w:val="0C8573BB"/>
    <w:rsid w:val="0C9E222B"/>
    <w:rsid w:val="0CF167FE"/>
    <w:rsid w:val="0D15073F"/>
    <w:rsid w:val="0D240982"/>
    <w:rsid w:val="0D352B8F"/>
    <w:rsid w:val="0D554FDF"/>
    <w:rsid w:val="0D755681"/>
    <w:rsid w:val="0DA41A4D"/>
    <w:rsid w:val="0DE14AC5"/>
    <w:rsid w:val="0E3E1F17"/>
    <w:rsid w:val="0E47078B"/>
    <w:rsid w:val="0E794CFD"/>
    <w:rsid w:val="0E8A0CB9"/>
    <w:rsid w:val="0F1A028E"/>
    <w:rsid w:val="0F212E80"/>
    <w:rsid w:val="0FA4224E"/>
    <w:rsid w:val="0FB71F81"/>
    <w:rsid w:val="0FDF724E"/>
    <w:rsid w:val="0FE8038D"/>
    <w:rsid w:val="0FF46D31"/>
    <w:rsid w:val="0FF81104"/>
    <w:rsid w:val="10282537"/>
    <w:rsid w:val="103A301A"/>
    <w:rsid w:val="103D52BE"/>
    <w:rsid w:val="10572E1C"/>
    <w:rsid w:val="10881228"/>
    <w:rsid w:val="109C2F25"/>
    <w:rsid w:val="10A65B52"/>
    <w:rsid w:val="10CF50A9"/>
    <w:rsid w:val="10E0436E"/>
    <w:rsid w:val="10EA3C90"/>
    <w:rsid w:val="111E393A"/>
    <w:rsid w:val="11344B11"/>
    <w:rsid w:val="114C66F9"/>
    <w:rsid w:val="117F6ACF"/>
    <w:rsid w:val="118A0F3D"/>
    <w:rsid w:val="119A3908"/>
    <w:rsid w:val="11B4723D"/>
    <w:rsid w:val="11C664AC"/>
    <w:rsid w:val="11C866C2"/>
    <w:rsid w:val="12505337"/>
    <w:rsid w:val="126D6927"/>
    <w:rsid w:val="12865C3B"/>
    <w:rsid w:val="128C0583"/>
    <w:rsid w:val="12A4567D"/>
    <w:rsid w:val="12BE7183"/>
    <w:rsid w:val="12C624DB"/>
    <w:rsid w:val="13AF4D1D"/>
    <w:rsid w:val="13D12EE6"/>
    <w:rsid w:val="13D522A7"/>
    <w:rsid w:val="13E250F3"/>
    <w:rsid w:val="13E64BE3"/>
    <w:rsid w:val="141112E6"/>
    <w:rsid w:val="151D6CFF"/>
    <w:rsid w:val="15247FD1"/>
    <w:rsid w:val="152D1D67"/>
    <w:rsid w:val="155838BF"/>
    <w:rsid w:val="15680740"/>
    <w:rsid w:val="1574621E"/>
    <w:rsid w:val="15B6280D"/>
    <w:rsid w:val="15FB06EE"/>
    <w:rsid w:val="161B669A"/>
    <w:rsid w:val="16287735"/>
    <w:rsid w:val="165247B2"/>
    <w:rsid w:val="16D74CB7"/>
    <w:rsid w:val="16F2564D"/>
    <w:rsid w:val="17061468"/>
    <w:rsid w:val="171C6B6E"/>
    <w:rsid w:val="1740285C"/>
    <w:rsid w:val="17A34B99"/>
    <w:rsid w:val="18565113"/>
    <w:rsid w:val="18BA03EC"/>
    <w:rsid w:val="18EE62E8"/>
    <w:rsid w:val="18F57676"/>
    <w:rsid w:val="196C5B8A"/>
    <w:rsid w:val="19831126"/>
    <w:rsid w:val="19FD2C86"/>
    <w:rsid w:val="1A4B1C44"/>
    <w:rsid w:val="1A6B5E42"/>
    <w:rsid w:val="1A8A5C0E"/>
    <w:rsid w:val="1AA9696A"/>
    <w:rsid w:val="1AAB787A"/>
    <w:rsid w:val="1AAD3FF9"/>
    <w:rsid w:val="1AE31E7C"/>
    <w:rsid w:val="1AE35187"/>
    <w:rsid w:val="1AF37BE5"/>
    <w:rsid w:val="1AF92C1D"/>
    <w:rsid w:val="1BD87507"/>
    <w:rsid w:val="1BEF4851"/>
    <w:rsid w:val="1C3F3D01"/>
    <w:rsid w:val="1C790574"/>
    <w:rsid w:val="1C905C45"/>
    <w:rsid w:val="1CAB4C1C"/>
    <w:rsid w:val="1CB82D1E"/>
    <w:rsid w:val="1CC45CDD"/>
    <w:rsid w:val="1CE72256"/>
    <w:rsid w:val="1CF63D6E"/>
    <w:rsid w:val="1D0473E9"/>
    <w:rsid w:val="1D2251D7"/>
    <w:rsid w:val="1D3161E5"/>
    <w:rsid w:val="1D57445C"/>
    <w:rsid w:val="1D756FD8"/>
    <w:rsid w:val="1D943902"/>
    <w:rsid w:val="1DBA2C3C"/>
    <w:rsid w:val="1DD261D8"/>
    <w:rsid w:val="1DD925F6"/>
    <w:rsid w:val="1E34479D"/>
    <w:rsid w:val="1E443158"/>
    <w:rsid w:val="1E62130A"/>
    <w:rsid w:val="1E965458"/>
    <w:rsid w:val="1EE07A9F"/>
    <w:rsid w:val="1F4B6242"/>
    <w:rsid w:val="1FAA3851"/>
    <w:rsid w:val="1FC54B9D"/>
    <w:rsid w:val="1FCA360B"/>
    <w:rsid w:val="1FD06747"/>
    <w:rsid w:val="200F7270"/>
    <w:rsid w:val="206A26F8"/>
    <w:rsid w:val="206F7D0E"/>
    <w:rsid w:val="20B9040B"/>
    <w:rsid w:val="20E406FC"/>
    <w:rsid w:val="21661111"/>
    <w:rsid w:val="219A0DBB"/>
    <w:rsid w:val="21F93D33"/>
    <w:rsid w:val="221E3587"/>
    <w:rsid w:val="22462CF1"/>
    <w:rsid w:val="22765384"/>
    <w:rsid w:val="22883309"/>
    <w:rsid w:val="22D12F02"/>
    <w:rsid w:val="22F62969"/>
    <w:rsid w:val="23052BAC"/>
    <w:rsid w:val="23072D38"/>
    <w:rsid w:val="23395A52"/>
    <w:rsid w:val="23397449"/>
    <w:rsid w:val="235F043D"/>
    <w:rsid w:val="23902475"/>
    <w:rsid w:val="239F090A"/>
    <w:rsid w:val="23DD70FB"/>
    <w:rsid w:val="23EB7FF4"/>
    <w:rsid w:val="242E1E5B"/>
    <w:rsid w:val="244F2331"/>
    <w:rsid w:val="249064A5"/>
    <w:rsid w:val="249917FE"/>
    <w:rsid w:val="24A85EE5"/>
    <w:rsid w:val="251F7F55"/>
    <w:rsid w:val="25641E0C"/>
    <w:rsid w:val="256830EC"/>
    <w:rsid w:val="259D6ABA"/>
    <w:rsid w:val="25A466AC"/>
    <w:rsid w:val="25AE20F9"/>
    <w:rsid w:val="25AE3087"/>
    <w:rsid w:val="25BC1C48"/>
    <w:rsid w:val="25E90563"/>
    <w:rsid w:val="262D66A1"/>
    <w:rsid w:val="26526108"/>
    <w:rsid w:val="26C7217B"/>
    <w:rsid w:val="26D66D39"/>
    <w:rsid w:val="273B4DEE"/>
    <w:rsid w:val="27A97FAA"/>
    <w:rsid w:val="27AD2E25"/>
    <w:rsid w:val="27F37477"/>
    <w:rsid w:val="289C18BC"/>
    <w:rsid w:val="293D309F"/>
    <w:rsid w:val="294359BC"/>
    <w:rsid w:val="294A756A"/>
    <w:rsid w:val="29514455"/>
    <w:rsid w:val="29A95646"/>
    <w:rsid w:val="29BA46F0"/>
    <w:rsid w:val="29E7300B"/>
    <w:rsid w:val="29EC23D0"/>
    <w:rsid w:val="29FE6687"/>
    <w:rsid w:val="2A22458D"/>
    <w:rsid w:val="2A225DF1"/>
    <w:rsid w:val="2A2B3688"/>
    <w:rsid w:val="2A5E151F"/>
    <w:rsid w:val="2A6D1762"/>
    <w:rsid w:val="2ACD3FAF"/>
    <w:rsid w:val="2ACF5F79"/>
    <w:rsid w:val="2AF61758"/>
    <w:rsid w:val="2B165956"/>
    <w:rsid w:val="2B8F20ED"/>
    <w:rsid w:val="2B91322F"/>
    <w:rsid w:val="2B990335"/>
    <w:rsid w:val="2B9D6077"/>
    <w:rsid w:val="2BBB474F"/>
    <w:rsid w:val="2BCF3D57"/>
    <w:rsid w:val="2BF40E8A"/>
    <w:rsid w:val="2BF81500"/>
    <w:rsid w:val="2C0F48F6"/>
    <w:rsid w:val="2C437254"/>
    <w:rsid w:val="2C5030EA"/>
    <w:rsid w:val="2C8965FC"/>
    <w:rsid w:val="2CA86A82"/>
    <w:rsid w:val="2CAD22EA"/>
    <w:rsid w:val="2CAD5E46"/>
    <w:rsid w:val="2CFC5020"/>
    <w:rsid w:val="2D885DEC"/>
    <w:rsid w:val="2E3F51C4"/>
    <w:rsid w:val="2E50117F"/>
    <w:rsid w:val="2ED7055E"/>
    <w:rsid w:val="2EF6693B"/>
    <w:rsid w:val="2F10090E"/>
    <w:rsid w:val="2F147663"/>
    <w:rsid w:val="2F266384"/>
    <w:rsid w:val="2F633134"/>
    <w:rsid w:val="2F6824F8"/>
    <w:rsid w:val="2F6F1AD9"/>
    <w:rsid w:val="2FEC4ED7"/>
    <w:rsid w:val="2FF344B8"/>
    <w:rsid w:val="30275F10"/>
    <w:rsid w:val="30313232"/>
    <w:rsid w:val="305331A8"/>
    <w:rsid w:val="30676C54"/>
    <w:rsid w:val="30845DD3"/>
    <w:rsid w:val="30986E0D"/>
    <w:rsid w:val="30C419B0"/>
    <w:rsid w:val="3112096E"/>
    <w:rsid w:val="311C359A"/>
    <w:rsid w:val="31692558"/>
    <w:rsid w:val="3170658E"/>
    <w:rsid w:val="317C04DD"/>
    <w:rsid w:val="31B163D9"/>
    <w:rsid w:val="31B23EFF"/>
    <w:rsid w:val="31CF685F"/>
    <w:rsid w:val="31D82201"/>
    <w:rsid w:val="320A5AE9"/>
    <w:rsid w:val="3227669B"/>
    <w:rsid w:val="325B4596"/>
    <w:rsid w:val="32650F71"/>
    <w:rsid w:val="326618BD"/>
    <w:rsid w:val="32762578"/>
    <w:rsid w:val="32A41A99"/>
    <w:rsid w:val="33022C64"/>
    <w:rsid w:val="33A67A93"/>
    <w:rsid w:val="340B0CFC"/>
    <w:rsid w:val="34125129"/>
    <w:rsid w:val="344F1ED9"/>
    <w:rsid w:val="346275EF"/>
    <w:rsid w:val="348E0C53"/>
    <w:rsid w:val="34A22009"/>
    <w:rsid w:val="35593DDF"/>
    <w:rsid w:val="359A3628"/>
    <w:rsid w:val="362B0F44"/>
    <w:rsid w:val="365D53C4"/>
    <w:rsid w:val="36D6068F"/>
    <w:rsid w:val="374B6987"/>
    <w:rsid w:val="379522F8"/>
    <w:rsid w:val="38591578"/>
    <w:rsid w:val="3894435E"/>
    <w:rsid w:val="38B05F3D"/>
    <w:rsid w:val="38BF254B"/>
    <w:rsid w:val="38C56C0D"/>
    <w:rsid w:val="38C70290"/>
    <w:rsid w:val="39225E0E"/>
    <w:rsid w:val="395D6E46"/>
    <w:rsid w:val="39616936"/>
    <w:rsid w:val="3981182F"/>
    <w:rsid w:val="39B81D58"/>
    <w:rsid w:val="39EB26A4"/>
    <w:rsid w:val="3A704957"/>
    <w:rsid w:val="3AA20FB4"/>
    <w:rsid w:val="3AC151B3"/>
    <w:rsid w:val="3AC70A1B"/>
    <w:rsid w:val="3AE55345"/>
    <w:rsid w:val="3B6B6EB6"/>
    <w:rsid w:val="3B9D32A1"/>
    <w:rsid w:val="3BE0528C"/>
    <w:rsid w:val="3BF770DE"/>
    <w:rsid w:val="3C0B48DB"/>
    <w:rsid w:val="3C245D0D"/>
    <w:rsid w:val="3C6C68C4"/>
    <w:rsid w:val="3CD236A7"/>
    <w:rsid w:val="3CFE54FD"/>
    <w:rsid w:val="3D1E4B3E"/>
    <w:rsid w:val="3D806894"/>
    <w:rsid w:val="3D8449A1"/>
    <w:rsid w:val="3DCC439C"/>
    <w:rsid w:val="3DCC459A"/>
    <w:rsid w:val="3DFA7C35"/>
    <w:rsid w:val="3E2E7003"/>
    <w:rsid w:val="3E621C17"/>
    <w:rsid w:val="3E6F6F6D"/>
    <w:rsid w:val="3EA42E21"/>
    <w:rsid w:val="3EA864A7"/>
    <w:rsid w:val="3EC53457"/>
    <w:rsid w:val="3EC801DC"/>
    <w:rsid w:val="3EF235E8"/>
    <w:rsid w:val="3EFB0C93"/>
    <w:rsid w:val="3F1C0568"/>
    <w:rsid w:val="3F512FA9"/>
    <w:rsid w:val="3F626F64"/>
    <w:rsid w:val="3FAE03FB"/>
    <w:rsid w:val="3FE61943"/>
    <w:rsid w:val="40300FCF"/>
    <w:rsid w:val="40385F17"/>
    <w:rsid w:val="4047615A"/>
    <w:rsid w:val="40AB0497"/>
    <w:rsid w:val="40AC425B"/>
    <w:rsid w:val="40C854ED"/>
    <w:rsid w:val="413E57AF"/>
    <w:rsid w:val="4151103E"/>
    <w:rsid w:val="417B430D"/>
    <w:rsid w:val="41967399"/>
    <w:rsid w:val="41AB555C"/>
    <w:rsid w:val="41E77BF5"/>
    <w:rsid w:val="42114C71"/>
    <w:rsid w:val="4219161B"/>
    <w:rsid w:val="421F2EEA"/>
    <w:rsid w:val="426052B1"/>
    <w:rsid w:val="426E5C20"/>
    <w:rsid w:val="42BE6BA7"/>
    <w:rsid w:val="42EF6D61"/>
    <w:rsid w:val="432F0F83"/>
    <w:rsid w:val="433F136A"/>
    <w:rsid w:val="440A7888"/>
    <w:rsid w:val="44415270"/>
    <w:rsid w:val="444A6219"/>
    <w:rsid w:val="447853EE"/>
    <w:rsid w:val="448160DE"/>
    <w:rsid w:val="44B46184"/>
    <w:rsid w:val="44B518E4"/>
    <w:rsid w:val="44CD30D2"/>
    <w:rsid w:val="44FD3A2C"/>
    <w:rsid w:val="452B1BA6"/>
    <w:rsid w:val="452E02DC"/>
    <w:rsid w:val="455D1846"/>
    <w:rsid w:val="45967968"/>
    <w:rsid w:val="45AA6F6F"/>
    <w:rsid w:val="45D4223E"/>
    <w:rsid w:val="45E93614"/>
    <w:rsid w:val="46054AED"/>
    <w:rsid w:val="461B7E6D"/>
    <w:rsid w:val="46250CEB"/>
    <w:rsid w:val="467678AA"/>
    <w:rsid w:val="468123C6"/>
    <w:rsid w:val="469B0FAE"/>
    <w:rsid w:val="46E42232"/>
    <w:rsid w:val="472D42FC"/>
    <w:rsid w:val="47424128"/>
    <w:rsid w:val="47615D53"/>
    <w:rsid w:val="479E0D55"/>
    <w:rsid w:val="481B23A6"/>
    <w:rsid w:val="4823125B"/>
    <w:rsid w:val="486E697A"/>
    <w:rsid w:val="487A531F"/>
    <w:rsid w:val="48BC5937"/>
    <w:rsid w:val="492822E2"/>
    <w:rsid w:val="493C25D4"/>
    <w:rsid w:val="494033B4"/>
    <w:rsid w:val="49A63EF1"/>
    <w:rsid w:val="49B51FFE"/>
    <w:rsid w:val="4AF62C56"/>
    <w:rsid w:val="4B1F03FF"/>
    <w:rsid w:val="4B2B0B52"/>
    <w:rsid w:val="4B3E6871"/>
    <w:rsid w:val="4B547637"/>
    <w:rsid w:val="4BA3693A"/>
    <w:rsid w:val="4BC65A85"/>
    <w:rsid w:val="4BEB6533"/>
    <w:rsid w:val="4C1653D1"/>
    <w:rsid w:val="4C26756B"/>
    <w:rsid w:val="4C2B6930"/>
    <w:rsid w:val="4CAC4D43"/>
    <w:rsid w:val="4CAE2295"/>
    <w:rsid w:val="4CF95DB5"/>
    <w:rsid w:val="4D0258E3"/>
    <w:rsid w:val="4D87403A"/>
    <w:rsid w:val="4D930C30"/>
    <w:rsid w:val="4DE84AD8"/>
    <w:rsid w:val="4E037B64"/>
    <w:rsid w:val="4E195013"/>
    <w:rsid w:val="4E1C29D4"/>
    <w:rsid w:val="4E265601"/>
    <w:rsid w:val="4E6F6FA8"/>
    <w:rsid w:val="4E7D7917"/>
    <w:rsid w:val="4E94589F"/>
    <w:rsid w:val="4EC45545"/>
    <w:rsid w:val="4F2C30EB"/>
    <w:rsid w:val="4F6624D9"/>
    <w:rsid w:val="4F7B197C"/>
    <w:rsid w:val="4F960564"/>
    <w:rsid w:val="4FA47125"/>
    <w:rsid w:val="4FCC21D8"/>
    <w:rsid w:val="4FEE03A0"/>
    <w:rsid w:val="501F67AB"/>
    <w:rsid w:val="50363F16"/>
    <w:rsid w:val="50B155D8"/>
    <w:rsid w:val="50EA52AF"/>
    <w:rsid w:val="50F32112"/>
    <w:rsid w:val="50F6575E"/>
    <w:rsid w:val="510A120A"/>
    <w:rsid w:val="511D2CEB"/>
    <w:rsid w:val="515D3A2F"/>
    <w:rsid w:val="51656440"/>
    <w:rsid w:val="51A52CE0"/>
    <w:rsid w:val="51D0635B"/>
    <w:rsid w:val="51D81308"/>
    <w:rsid w:val="524D13AE"/>
    <w:rsid w:val="525A7F6F"/>
    <w:rsid w:val="525E35BB"/>
    <w:rsid w:val="52AD4542"/>
    <w:rsid w:val="52F43F1F"/>
    <w:rsid w:val="5302663C"/>
    <w:rsid w:val="532C5467"/>
    <w:rsid w:val="532F2BAB"/>
    <w:rsid w:val="5371731E"/>
    <w:rsid w:val="53A45945"/>
    <w:rsid w:val="53A94D0A"/>
    <w:rsid w:val="53AA2830"/>
    <w:rsid w:val="53B67427"/>
    <w:rsid w:val="53CA4C80"/>
    <w:rsid w:val="54280325"/>
    <w:rsid w:val="5454111A"/>
    <w:rsid w:val="549C486F"/>
    <w:rsid w:val="54B75204"/>
    <w:rsid w:val="54E357EC"/>
    <w:rsid w:val="54ED6E78"/>
    <w:rsid w:val="54F14BBA"/>
    <w:rsid w:val="55162211"/>
    <w:rsid w:val="554A1847"/>
    <w:rsid w:val="55855303"/>
    <w:rsid w:val="558A46C7"/>
    <w:rsid w:val="55A46D60"/>
    <w:rsid w:val="55A734CB"/>
    <w:rsid w:val="55EC35D4"/>
    <w:rsid w:val="55F45FA5"/>
    <w:rsid w:val="56242D6E"/>
    <w:rsid w:val="56D03275"/>
    <w:rsid w:val="56D43CBE"/>
    <w:rsid w:val="56F42740"/>
    <w:rsid w:val="56F97D56"/>
    <w:rsid w:val="57364B06"/>
    <w:rsid w:val="577A4AF1"/>
    <w:rsid w:val="578241AE"/>
    <w:rsid w:val="579E26AC"/>
    <w:rsid w:val="57AF2B0B"/>
    <w:rsid w:val="57B10631"/>
    <w:rsid w:val="57B16FC6"/>
    <w:rsid w:val="585A2A77"/>
    <w:rsid w:val="586456A3"/>
    <w:rsid w:val="589F492D"/>
    <w:rsid w:val="58F72073"/>
    <w:rsid w:val="58FE3DC5"/>
    <w:rsid w:val="590A1F1E"/>
    <w:rsid w:val="59213594"/>
    <w:rsid w:val="59367040"/>
    <w:rsid w:val="59413C36"/>
    <w:rsid w:val="596C3992"/>
    <w:rsid w:val="59971C18"/>
    <w:rsid w:val="599E1145"/>
    <w:rsid w:val="59DA3856"/>
    <w:rsid w:val="5A0031AA"/>
    <w:rsid w:val="5A105AE3"/>
    <w:rsid w:val="5A2570B4"/>
    <w:rsid w:val="5A380B96"/>
    <w:rsid w:val="5A9A35FE"/>
    <w:rsid w:val="5AAB580B"/>
    <w:rsid w:val="5AD84127"/>
    <w:rsid w:val="5ADA7E9F"/>
    <w:rsid w:val="5ADD173D"/>
    <w:rsid w:val="5AE833DB"/>
    <w:rsid w:val="5B13515F"/>
    <w:rsid w:val="5B4041A6"/>
    <w:rsid w:val="5B604FF1"/>
    <w:rsid w:val="5B7D1A85"/>
    <w:rsid w:val="5B9444F1"/>
    <w:rsid w:val="5BC621D1"/>
    <w:rsid w:val="5BFF6736"/>
    <w:rsid w:val="5C084598"/>
    <w:rsid w:val="5C891B7C"/>
    <w:rsid w:val="5CCE091F"/>
    <w:rsid w:val="5D1C654D"/>
    <w:rsid w:val="5D5A0E23"/>
    <w:rsid w:val="5D683540"/>
    <w:rsid w:val="5DE032CB"/>
    <w:rsid w:val="5DE975A6"/>
    <w:rsid w:val="5E1C432A"/>
    <w:rsid w:val="5E80527F"/>
    <w:rsid w:val="5EB242C3"/>
    <w:rsid w:val="5ECF0AB0"/>
    <w:rsid w:val="5F1863C2"/>
    <w:rsid w:val="5F1C0A86"/>
    <w:rsid w:val="5FB213EA"/>
    <w:rsid w:val="5FD21144"/>
    <w:rsid w:val="60575B59"/>
    <w:rsid w:val="606B7E4D"/>
    <w:rsid w:val="60883EF9"/>
    <w:rsid w:val="60A87566"/>
    <w:rsid w:val="60D652AC"/>
    <w:rsid w:val="6131633F"/>
    <w:rsid w:val="61357BDD"/>
    <w:rsid w:val="61AE5BE1"/>
    <w:rsid w:val="61C64CD9"/>
    <w:rsid w:val="61C6707F"/>
    <w:rsid w:val="61F25ACE"/>
    <w:rsid w:val="62024741"/>
    <w:rsid w:val="621243C2"/>
    <w:rsid w:val="621E4B15"/>
    <w:rsid w:val="62854B94"/>
    <w:rsid w:val="629945D9"/>
    <w:rsid w:val="62F615EE"/>
    <w:rsid w:val="62FD297C"/>
    <w:rsid w:val="631B2E02"/>
    <w:rsid w:val="63381C06"/>
    <w:rsid w:val="63AB062A"/>
    <w:rsid w:val="63BA1FD1"/>
    <w:rsid w:val="63BA4952"/>
    <w:rsid w:val="63C07CAE"/>
    <w:rsid w:val="63DD630A"/>
    <w:rsid w:val="63FB0D96"/>
    <w:rsid w:val="64201EC1"/>
    <w:rsid w:val="647635E8"/>
    <w:rsid w:val="64882719"/>
    <w:rsid w:val="648C045C"/>
    <w:rsid w:val="64B82FFF"/>
    <w:rsid w:val="64C25C2B"/>
    <w:rsid w:val="64E831B8"/>
    <w:rsid w:val="653603C7"/>
    <w:rsid w:val="65A73073"/>
    <w:rsid w:val="65B31A18"/>
    <w:rsid w:val="65F979A4"/>
    <w:rsid w:val="662446C4"/>
    <w:rsid w:val="66337363"/>
    <w:rsid w:val="663A1AC1"/>
    <w:rsid w:val="664A412A"/>
    <w:rsid w:val="664D3C1B"/>
    <w:rsid w:val="664D59C9"/>
    <w:rsid w:val="665A1E94"/>
    <w:rsid w:val="66B94E0C"/>
    <w:rsid w:val="66C17714"/>
    <w:rsid w:val="66E55C01"/>
    <w:rsid w:val="66EC51E2"/>
    <w:rsid w:val="670E25DC"/>
    <w:rsid w:val="671D539B"/>
    <w:rsid w:val="672901E4"/>
    <w:rsid w:val="6739116C"/>
    <w:rsid w:val="674C5C80"/>
    <w:rsid w:val="67583732"/>
    <w:rsid w:val="67862898"/>
    <w:rsid w:val="67902011"/>
    <w:rsid w:val="6796339F"/>
    <w:rsid w:val="67C1041C"/>
    <w:rsid w:val="67C1666E"/>
    <w:rsid w:val="67D920B4"/>
    <w:rsid w:val="67DD4B2A"/>
    <w:rsid w:val="6817628E"/>
    <w:rsid w:val="6848469A"/>
    <w:rsid w:val="685E210F"/>
    <w:rsid w:val="688A2F04"/>
    <w:rsid w:val="689227FE"/>
    <w:rsid w:val="68CC52CB"/>
    <w:rsid w:val="68D221B5"/>
    <w:rsid w:val="68F24605"/>
    <w:rsid w:val="69220ECF"/>
    <w:rsid w:val="692B6BB7"/>
    <w:rsid w:val="69787200"/>
    <w:rsid w:val="69FF522C"/>
    <w:rsid w:val="6A1C6940"/>
    <w:rsid w:val="6A5A06B4"/>
    <w:rsid w:val="6A941E18"/>
    <w:rsid w:val="6A9F07BD"/>
    <w:rsid w:val="6AD93CCF"/>
    <w:rsid w:val="6AF04462"/>
    <w:rsid w:val="6B286A04"/>
    <w:rsid w:val="6B3D425E"/>
    <w:rsid w:val="6B566D83"/>
    <w:rsid w:val="6B6F63E1"/>
    <w:rsid w:val="6B805538"/>
    <w:rsid w:val="6B9C2FB2"/>
    <w:rsid w:val="6BEC17E0"/>
    <w:rsid w:val="6C474C68"/>
    <w:rsid w:val="6C521059"/>
    <w:rsid w:val="6C5630FD"/>
    <w:rsid w:val="6C7C0DB6"/>
    <w:rsid w:val="6C81461E"/>
    <w:rsid w:val="6C9C0B21"/>
    <w:rsid w:val="6CAD2343"/>
    <w:rsid w:val="6CD010B4"/>
    <w:rsid w:val="6CD02EB0"/>
    <w:rsid w:val="6CDC3327"/>
    <w:rsid w:val="6CF84619"/>
    <w:rsid w:val="6D0B6203"/>
    <w:rsid w:val="6D527D69"/>
    <w:rsid w:val="6D5E2269"/>
    <w:rsid w:val="6D636F5D"/>
    <w:rsid w:val="6D6D3880"/>
    <w:rsid w:val="6D6F6EC9"/>
    <w:rsid w:val="6D9B170F"/>
    <w:rsid w:val="6DAF51BB"/>
    <w:rsid w:val="6DAF6F69"/>
    <w:rsid w:val="6DD16EDF"/>
    <w:rsid w:val="6DD469CF"/>
    <w:rsid w:val="6DDB7D5E"/>
    <w:rsid w:val="6E1A6AD8"/>
    <w:rsid w:val="6E7F3198"/>
    <w:rsid w:val="6EC30F1E"/>
    <w:rsid w:val="6EC46A44"/>
    <w:rsid w:val="6ED8429D"/>
    <w:rsid w:val="6EE27039"/>
    <w:rsid w:val="6F0E747B"/>
    <w:rsid w:val="6F2D283B"/>
    <w:rsid w:val="6F2F65B3"/>
    <w:rsid w:val="6F765F90"/>
    <w:rsid w:val="6F85567D"/>
    <w:rsid w:val="6F88019C"/>
    <w:rsid w:val="700B6E39"/>
    <w:rsid w:val="701D28B0"/>
    <w:rsid w:val="702F4391"/>
    <w:rsid w:val="70D2369A"/>
    <w:rsid w:val="70DD5B9B"/>
    <w:rsid w:val="70E16AC7"/>
    <w:rsid w:val="71015D2D"/>
    <w:rsid w:val="711F7F62"/>
    <w:rsid w:val="71600CA6"/>
    <w:rsid w:val="718174AA"/>
    <w:rsid w:val="71A62431"/>
    <w:rsid w:val="71BC3A02"/>
    <w:rsid w:val="71DC5E53"/>
    <w:rsid w:val="720C498A"/>
    <w:rsid w:val="723D2D95"/>
    <w:rsid w:val="72773FEC"/>
    <w:rsid w:val="728E1843"/>
    <w:rsid w:val="72CC5EC7"/>
    <w:rsid w:val="72D134DE"/>
    <w:rsid w:val="733817AF"/>
    <w:rsid w:val="7353065A"/>
    <w:rsid w:val="7355410F"/>
    <w:rsid w:val="73972979"/>
    <w:rsid w:val="739F538A"/>
    <w:rsid w:val="73CA76A1"/>
    <w:rsid w:val="73F6144E"/>
    <w:rsid w:val="741B3CF6"/>
    <w:rsid w:val="74253AE1"/>
    <w:rsid w:val="7487479C"/>
    <w:rsid w:val="74AB66DC"/>
    <w:rsid w:val="74B12141"/>
    <w:rsid w:val="74EE0377"/>
    <w:rsid w:val="74F31E31"/>
    <w:rsid w:val="75041948"/>
    <w:rsid w:val="7523797F"/>
    <w:rsid w:val="752B5DD3"/>
    <w:rsid w:val="7530098F"/>
    <w:rsid w:val="75436915"/>
    <w:rsid w:val="75621E28"/>
    <w:rsid w:val="757F1917"/>
    <w:rsid w:val="75862CA5"/>
    <w:rsid w:val="75D00826"/>
    <w:rsid w:val="75F776FF"/>
    <w:rsid w:val="76171A27"/>
    <w:rsid w:val="762D4ECF"/>
    <w:rsid w:val="76740D50"/>
    <w:rsid w:val="76AC673B"/>
    <w:rsid w:val="76FE19B6"/>
    <w:rsid w:val="771340C5"/>
    <w:rsid w:val="77284BB6"/>
    <w:rsid w:val="775C3CBE"/>
    <w:rsid w:val="775D6A7E"/>
    <w:rsid w:val="778130B8"/>
    <w:rsid w:val="778E4093"/>
    <w:rsid w:val="778E5E41"/>
    <w:rsid w:val="77B9239B"/>
    <w:rsid w:val="77BC650A"/>
    <w:rsid w:val="77C356D5"/>
    <w:rsid w:val="781C344D"/>
    <w:rsid w:val="78762B5D"/>
    <w:rsid w:val="7883171E"/>
    <w:rsid w:val="78A53442"/>
    <w:rsid w:val="78D21D5D"/>
    <w:rsid w:val="78FB7506"/>
    <w:rsid w:val="79295E21"/>
    <w:rsid w:val="79314CD6"/>
    <w:rsid w:val="797F1EE5"/>
    <w:rsid w:val="79A25BD4"/>
    <w:rsid w:val="79A454A8"/>
    <w:rsid w:val="79BD2A0E"/>
    <w:rsid w:val="7A2B1BAD"/>
    <w:rsid w:val="7A5A025C"/>
    <w:rsid w:val="7A664E53"/>
    <w:rsid w:val="7A881ADA"/>
    <w:rsid w:val="7AAD3A5C"/>
    <w:rsid w:val="7ACB5A3C"/>
    <w:rsid w:val="7AF82190"/>
    <w:rsid w:val="7B152B01"/>
    <w:rsid w:val="7B354F51"/>
    <w:rsid w:val="7B890DF9"/>
    <w:rsid w:val="7BD16399"/>
    <w:rsid w:val="7C06069C"/>
    <w:rsid w:val="7C296138"/>
    <w:rsid w:val="7C4411C4"/>
    <w:rsid w:val="7C507B69"/>
    <w:rsid w:val="7C790E6E"/>
    <w:rsid w:val="7C971EAD"/>
    <w:rsid w:val="7CDA1483"/>
    <w:rsid w:val="7CE04A49"/>
    <w:rsid w:val="7CEF2EDE"/>
    <w:rsid w:val="7CF3551B"/>
    <w:rsid w:val="7D3F5AB3"/>
    <w:rsid w:val="7D4A280A"/>
    <w:rsid w:val="7D6C452F"/>
    <w:rsid w:val="7DDD06F7"/>
    <w:rsid w:val="7E046E5D"/>
    <w:rsid w:val="7E14406C"/>
    <w:rsid w:val="7E3A63DB"/>
    <w:rsid w:val="7E470AF8"/>
    <w:rsid w:val="7E891110"/>
    <w:rsid w:val="7EAF501B"/>
    <w:rsid w:val="7EDE76AE"/>
    <w:rsid w:val="7EF70770"/>
    <w:rsid w:val="7EFB3035"/>
    <w:rsid w:val="7F363E4E"/>
    <w:rsid w:val="7F5D4A77"/>
    <w:rsid w:val="7F833DB1"/>
    <w:rsid w:val="7F857B2A"/>
    <w:rsid w:val="7FE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iPriority="99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42"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6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jc w:val="center"/>
      <w:outlineLvl w:val="1"/>
    </w:pPr>
    <w:rPr>
      <w:rFonts w:ascii="Arial" w:hAnsi="Arial"/>
      <w:b/>
      <w:sz w:val="30"/>
    </w:rPr>
  </w:style>
  <w:style w:type="paragraph" w:styleId="5">
    <w:name w:val="heading 3"/>
    <w:basedOn w:val="6"/>
    <w:next w:val="1"/>
    <w:link w:val="50"/>
    <w:qFormat/>
    <w:uiPriority w:val="0"/>
    <w:pPr>
      <w:keepNext/>
      <w:keepLines/>
      <w:spacing w:before="260" w:beforeAutospacing="0" w:after="260" w:afterAutospacing="0" w:line="415" w:lineRule="auto"/>
      <w:outlineLvl w:val="2"/>
    </w:pPr>
    <w:rPr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  <w:szCs w:val="24"/>
    </w:rPr>
  </w:style>
  <w:style w:type="paragraph" w:styleId="7">
    <w:name w:val="heading 6"/>
    <w:basedOn w:val="1"/>
    <w:next w:val="1"/>
    <w:qFormat/>
    <w:uiPriority w:val="0"/>
    <w:pPr>
      <w:keepNext/>
      <w:keepLines/>
      <w:adjustRightInd w:val="0"/>
      <w:spacing w:before="240" w:after="64" w:line="320" w:lineRule="atLeast"/>
      <w:outlineLvl w:val="5"/>
    </w:pPr>
    <w:rPr>
      <w:rFonts w:ascii="Arial" w:hAnsi="Arial" w:eastAsia="黑体"/>
      <w:b/>
      <w:kern w:val="0"/>
      <w:sz w:val="24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Arial"/>
      <w:b/>
      <w:bCs/>
      <w:sz w:val="32"/>
      <w:szCs w:val="32"/>
    </w:rPr>
  </w:style>
  <w:style w:type="paragraph" w:styleId="8">
    <w:name w:val="toc 7"/>
    <w:basedOn w:val="1"/>
    <w:next w:val="1"/>
    <w:unhideWhenUsed/>
    <w:qFormat/>
    <w:uiPriority w:val="39"/>
    <w:pPr>
      <w:ind w:firstLine="643"/>
    </w:pPr>
    <w:rPr>
      <w:rFonts w:ascii="黑体" w:hAnsi="黑体" w:eastAsia="黑体" w:cs="仿宋_GB2312"/>
      <w:b/>
      <w:sz w:val="32"/>
      <w:szCs w:val="32"/>
    </w:rPr>
  </w:style>
  <w:style w:type="paragraph" w:styleId="9">
    <w:name w:val="Normal Indent"/>
    <w:basedOn w:val="1"/>
    <w:qFormat/>
    <w:uiPriority w:val="0"/>
    <w:pPr>
      <w:ind w:firstLine="420"/>
    </w:pPr>
  </w:style>
  <w:style w:type="paragraph" w:styleId="10">
    <w:name w:val="annotation text"/>
    <w:basedOn w:val="1"/>
    <w:link w:val="144"/>
    <w:qFormat/>
    <w:uiPriority w:val="0"/>
    <w:pPr>
      <w:jc w:val="left"/>
    </w:pPr>
  </w:style>
  <w:style w:type="paragraph" w:styleId="11">
    <w:name w:val="Body Text"/>
    <w:basedOn w:val="1"/>
    <w:next w:val="1"/>
    <w:qFormat/>
    <w:uiPriority w:val="0"/>
    <w:rPr>
      <w:b/>
      <w:sz w:val="28"/>
    </w:rPr>
  </w:style>
  <w:style w:type="paragraph" w:styleId="12">
    <w:name w:val="Body Text Indent"/>
    <w:basedOn w:val="1"/>
    <w:next w:val="13"/>
    <w:qFormat/>
    <w:uiPriority w:val="0"/>
    <w:pPr>
      <w:ind w:left="1083" w:leftChars="30" w:hanging="1020" w:hangingChars="425"/>
    </w:pPr>
    <w:rPr>
      <w:rFonts w:ascii="宋体" w:hAnsi="宋体"/>
      <w:sz w:val="24"/>
    </w:rPr>
  </w:style>
  <w:style w:type="paragraph" w:styleId="13">
    <w:name w:val="header"/>
    <w:basedOn w:val="1"/>
    <w:next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pacing w:line="240" w:lineRule="atLeast"/>
      <w:jc w:val="center"/>
    </w:pPr>
    <w:rPr>
      <w:kern w:val="0"/>
      <w:sz w:val="18"/>
    </w:rPr>
  </w:style>
  <w:style w:type="paragraph" w:customStyle="1" w:styleId="14">
    <w:name w:val="UserStyle_0"/>
    <w:basedOn w:val="1"/>
    <w:qFormat/>
    <w:uiPriority w:val="0"/>
    <w:pPr>
      <w:spacing w:line="380" w:lineRule="exact"/>
      <w:ind w:firstLine="566" w:firstLineChars="202"/>
      <w:textAlignment w:val="baseline"/>
    </w:pPr>
    <w:rPr>
      <w:rFonts w:ascii="Calibri" w:hAnsi="Calibri" w:eastAsia="华文行楷"/>
      <w:sz w:val="28"/>
      <w:szCs w:val="24"/>
    </w:rPr>
  </w:style>
  <w:style w:type="paragraph" w:styleId="15">
    <w:name w:val="Block Text"/>
    <w:basedOn w:val="1"/>
    <w:unhideWhenUsed/>
    <w:qFormat/>
    <w:uiPriority w:val="99"/>
    <w:pPr>
      <w:spacing w:line="480" w:lineRule="auto"/>
      <w:jc w:val="left"/>
    </w:pPr>
  </w:style>
  <w:style w:type="paragraph" w:styleId="16">
    <w:name w:val="toc 3"/>
    <w:basedOn w:val="1"/>
    <w:next w:val="1"/>
    <w:qFormat/>
    <w:uiPriority w:val="0"/>
    <w:pPr>
      <w:ind w:left="840" w:leftChars="400"/>
    </w:pPr>
  </w:style>
  <w:style w:type="paragraph" w:styleId="17">
    <w:name w:val="Plain Text"/>
    <w:basedOn w:val="1"/>
    <w:next w:val="1"/>
    <w:qFormat/>
    <w:uiPriority w:val="0"/>
    <w:rPr>
      <w:rFonts w:hint="eastAsia" w:ascii="宋体" w:hAnsi="Courier New"/>
      <w:sz w:val="24"/>
    </w:rPr>
  </w:style>
  <w:style w:type="paragraph" w:styleId="18">
    <w:name w:val="Body Text Indent 2"/>
    <w:basedOn w:val="1"/>
    <w:qFormat/>
    <w:uiPriority w:val="0"/>
    <w:pPr>
      <w:ind w:left="403"/>
    </w:pPr>
    <w:rPr>
      <w:rFonts w:ascii="楷体_GB2312" w:eastAsia="楷体_GB2312"/>
      <w:sz w:val="28"/>
    </w:rPr>
  </w:style>
  <w:style w:type="paragraph" w:styleId="19">
    <w:name w:val="footer"/>
    <w:basedOn w:val="1"/>
    <w:next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20">
    <w:name w:val="YS3-条"/>
    <w:basedOn w:val="1"/>
    <w:qFormat/>
    <w:uiPriority w:val="0"/>
    <w:pPr>
      <w:adjustRightInd w:val="0"/>
      <w:snapToGrid w:val="0"/>
      <w:spacing w:line="600" w:lineRule="atLeast"/>
      <w:ind w:firstLine="200" w:firstLineChars="200"/>
      <w:jc w:val="left"/>
    </w:pPr>
    <w:rPr>
      <w:rFonts w:eastAsia="仿宋_GB2312"/>
      <w:szCs w:val="32"/>
    </w:rPr>
  </w:style>
  <w:style w:type="paragraph" w:styleId="2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22">
    <w:name w:val="toc 1"/>
    <w:basedOn w:val="1"/>
    <w:next w:val="1"/>
    <w:qFormat/>
    <w:uiPriority w:val="39"/>
    <w:pPr>
      <w:snapToGrid w:val="0"/>
      <w:jc w:val="left"/>
    </w:pPr>
    <w:rPr>
      <w:rFonts w:eastAsia="仿宋_GB2312"/>
      <w:b/>
      <w:bCs/>
      <w:caps/>
      <w:sz w:val="24"/>
    </w:rPr>
  </w:style>
  <w:style w:type="paragraph" w:styleId="23">
    <w:name w:val="Body Text Indent 3"/>
    <w:basedOn w:val="1"/>
    <w:qFormat/>
    <w:uiPriority w:val="0"/>
    <w:pPr>
      <w:spacing w:after="120"/>
      <w:ind w:left="420" w:leftChars="200"/>
    </w:pPr>
    <w:rPr>
      <w:sz w:val="16"/>
    </w:rPr>
  </w:style>
  <w:style w:type="paragraph" w:styleId="24">
    <w:name w:val="toc 2"/>
    <w:basedOn w:val="1"/>
    <w:next w:val="1"/>
    <w:qFormat/>
    <w:uiPriority w:val="39"/>
    <w:pPr>
      <w:ind w:left="210"/>
      <w:jc w:val="left"/>
    </w:pPr>
    <w:rPr>
      <w:rFonts w:eastAsia="仿宋_GB2312"/>
      <w:smallCaps/>
      <w:sz w:val="24"/>
    </w:rPr>
  </w:style>
  <w:style w:type="paragraph" w:styleId="2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6">
    <w:name w:val="annotation subject"/>
    <w:basedOn w:val="10"/>
    <w:next w:val="10"/>
    <w:link w:val="145"/>
    <w:qFormat/>
    <w:uiPriority w:val="0"/>
    <w:rPr>
      <w:b/>
      <w:bCs/>
    </w:rPr>
  </w:style>
  <w:style w:type="paragraph" w:styleId="27">
    <w:name w:val="Body Text First Indent"/>
    <w:basedOn w:val="11"/>
    <w:next w:val="28"/>
    <w:qFormat/>
    <w:uiPriority w:val="0"/>
    <w:pPr>
      <w:adjustRightInd w:val="0"/>
      <w:ind w:firstLine="420"/>
      <w:jc w:val="left"/>
      <w:textAlignment w:val="baseline"/>
    </w:pPr>
    <w:rPr>
      <w:b w:val="0"/>
      <w:kern w:val="0"/>
      <w:sz w:val="21"/>
    </w:rPr>
  </w:style>
  <w:style w:type="paragraph" w:styleId="28">
    <w:name w:val="Body Text First Indent 2"/>
    <w:basedOn w:val="12"/>
    <w:next w:val="27"/>
    <w:qFormat/>
    <w:uiPriority w:val="0"/>
    <w:pPr>
      <w:ind w:firstLine="420" w:firstLineChars="200"/>
    </w:pPr>
    <w:rPr>
      <w:szCs w:val="24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basedOn w:val="31"/>
    <w:qFormat/>
    <w:uiPriority w:val="0"/>
    <w:rPr>
      <w:b/>
      <w:bCs/>
    </w:rPr>
  </w:style>
  <w:style w:type="character" w:styleId="33">
    <w:name w:val="page number"/>
    <w:qFormat/>
    <w:uiPriority w:val="0"/>
    <w:rPr>
      <w:rFonts w:ascii="Times New Roman" w:hAnsi="Times New Roman" w:eastAsia="宋体" w:cs="Times New Roman"/>
    </w:rPr>
  </w:style>
  <w:style w:type="character" w:styleId="34">
    <w:name w:val="FollowedHyperlink"/>
    <w:basedOn w:val="31"/>
    <w:qFormat/>
    <w:uiPriority w:val="0"/>
    <w:rPr>
      <w:color w:val="333333"/>
      <w:u w:val="none"/>
    </w:rPr>
  </w:style>
  <w:style w:type="character" w:styleId="35">
    <w:name w:val="Emphasis"/>
    <w:basedOn w:val="31"/>
    <w:qFormat/>
    <w:uiPriority w:val="0"/>
  </w:style>
  <w:style w:type="character" w:styleId="36">
    <w:name w:val="HTML Definition"/>
    <w:basedOn w:val="31"/>
    <w:qFormat/>
    <w:uiPriority w:val="0"/>
    <w:rPr>
      <w:i/>
      <w:iCs/>
    </w:rPr>
  </w:style>
  <w:style w:type="character" w:styleId="37">
    <w:name w:val="Hyperlink"/>
    <w:basedOn w:val="31"/>
    <w:qFormat/>
    <w:uiPriority w:val="99"/>
    <w:rPr>
      <w:color w:val="333333"/>
      <w:u w:val="none"/>
    </w:rPr>
  </w:style>
  <w:style w:type="character" w:styleId="38">
    <w:name w:val="HTML Code"/>
    <w:basedOn w:val="31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39">
    <w:name w:val="annotation reference"/>
    <w:basedOn w:val="31"/>
    <w:qFormat/>
    <w:uiPriority w:val="0"/>
    <w:rPr>
      <w:sz w:val="21"/>
      <w:szCs w:val="21"/>
    </w:rPr>
  </w:style>
  <w:style w:type="character" w:styleId="40">
    <w:name w:val="HTML Keyboard"/>
    <w:basedOn w:val="31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41">
    <w:name w:val="HTML Sample"/>
    <w:basedOn w:val="31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42">
    <w:name w:val="标题 1 字符"/>
    <w:link w:val="3"/>
    <w:qFormat/>
    <w:uiPriority w:val="0"/>
    <w:rPr>
      <w:rFonts w:ascii="Times New Roman" w:hAnsi="Times New Roman" w:eastAsia="宋体"/>
      <w:b/>
      <w:kern w:val="44"/>
      <w:sz w:val="36"/>
    </w:rPr>
  </w:style>
  <w:style w:type="paragraph" w:customStyle="1" w:styleId="43">
    <w:name w:val="样式 正文文本缩进 + 首行缩进:  2 字符 行距: 1.5 倍行距"/>
    <w:basedOn w:val="12"/>
    <w:qFormat/>
    <w:uiPriority w:val="0"/>
    <w:pPr>
      <w:ind w:firstLine="560"/>
    </w:pPr>
    <w:rPr>
      <w:rFonts w:eastAsia="仿宋_GB2312"/>
    </w:rPr>
  </w:style>
  <w:style w:type="character" w:customStyle="1" w:styleId="44">
    <w:name w:val="NormalCharacter"/>
    <w:link w:val="45"/>
    <w:semiHidden/>
    <w:qFormat/>
    <w:uiPriority w:val="0"/>
  </w:style>
  <w:style w:type="paragraph" w:customStyle="1" w:styleId="45">
    <w:name w:val="UserStyle_34"/>
    <w:basedOn w:val="1"/>
    <w:link w:val="44"/>
    <w:qFormat/>
    <w:uiPriority w:val="0"/>
  </w:style>
  <w:style w:type="paragraph" w:customStyle="1" w:styleId="46">
    <w:name w:val="样式 正文缩进 + 首行缩进:  2.56 字符 段前: 0.6 行 段后: 0.6 行"/>
    <w:basedOn w:val="9"/>
    <w:qFormat/>
    <w:uiPriority w:val="0"/>
    <w:pPr>
      <w:spacing w:beforeLines="60" w:afterLines="60"/>
    </w:pPr>
    <w:rPr>
      <w:rFonts w:ascii="微软简仿宋" w:hAnsi="宋体" w:cs="宋体"/>
      <w:snapToGrid w:val="0"/>
      <w:lang w:val="zh-CN"/>
    </w:rPr>
  </w:style>
  <w:style w:type="paragraph" w:customStyle="1" w:styleId="47">
    <w:name w:val="Char Char1 Char"/>
    <w:basedOn w:val="1"/>
    <w:qFormat/>
    <w:uiPriority w:val="0"/>
    <w:rPr>
      <w:rFonts w:ascii="宋体" w:hAnsi="宋体"/>
      <w:sz w:val="24"/>
    </w:rPr>
  </w:style>
  <w:style w:type="paragraph" w:customStyle="1" w:styleId="48">
    <w:name w:val="正文缩进1"/>
    <w:basedOn w:val="1"/>
    <w:qFormat/>
    <w:uiPriority w:val="0"/>
    <w:pPr>
      <w:ind w:firstLine="420" w:firstLineChars="200"/>
    </w:pPr>
  </w:style>
  <w:style w:type="paragraph" w:customStyle="1" w:styleId="49">
    <w:name w:val="纯文本1"/>
    <w:basedOn w:val="1"/>
    <w:qFormat/>
    <w:uiPriority w:val="0"/>
    <w:pPr>
      <w:spacing w:line="324" w:lineRule="auto"/>
    </w:pPr>
    <w:rPr>
      <w:rFonts w:hint="eastAsia" w:ascii="宋体" w:hAnsi="Courier New"/>
      <w:szCs w:val="21"/>
    </w:rPr>
  </w:style>
  <w:style w:type="character" w:customStyle="1" w:styleId="50">
    <w:name w:val="标题 3 字符"/>
    <w:link w:val="5"/>
    <w:qFormat/>
    <w:uiPriority w:val="0"/>
    <w:rPr>
      <w:b/>
      <w:sz w:val="32"/>
    </w:rPr>
  </w:style>
  <w:style w:type="paragraph" w:customStyle="1" w:styleId="51">
    <w:name w:val="表注1"/>
    <w:basedOn w:val="1"/>
    <w:qFormat/>
    <w:uiPriority w:val="0"/>
    <w:pPr>
      <w:adjustRightInd w:val="0"/>
      <w:snapToGrid w:val="0"/>
      <w:spacing w:beforeLines="50" w:line="300" w:lineRule="auto"/>
      <w:ind w:left="350" w:hanging="350" w:hangingChars="350"/>
    </w:pPr>
    <w:rPr>
      <w:rFonts w:eastAsia="仿宋_GB2312"/>
      <w:bCs/>
      <w:color w:val="000000"/>
      <w:szCs w:val="24"/>
    </w:rPr>
  </w:style>
  <w:style w:type="paragraph" w:customStyle="1" w:styleId="52">
    <w:name w:val="样式 WG标题3 + 行距: 固定值 18 磅"/>
    <w:basedOn w:val="1"/>
    <w:qFormat/>
    <w:uiPriority w:val="0"/>
    <w:pPr>
      <w:autoSpaceDE w:val="0"/>
      <w:autoSpaceDN w:val="0"/>
      <w:adjustRightInd w:val="0"/>
      <w:spacing w:line="360" w:lineRule="exact"/>
      <w:ind w:firstLine="200" w:firstLineChars="200"/>
      <w:outlineLvl w:val="2"/>
    </w:pPr>
    <w:rPr>
      <w:b/>
      <w:color w:val="000000"/>
      <w:kern w:val="20"/>
      <w:sz w:val="24"/>
    </w:rPr>
  </w:style>
  <w:style w:type="paragraph" w:customStyle="1" w:styleId="53">
    <w:name w:val="表格文字中"/>
    <w:qFormat/>
    <w:uiPriority w:val="0"/>
    <w:pPr>
      <w:widowControl w:val="0"/>
      <w:adjustRightInd w:val="0"/>
      <w:snapToGrid w:val="0"/>
      <w:ind w:left="22" w:leftChars="8"/>
      <w:jc w:val="center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54">
    <w:name w:val="font221"/>
    <w:basedOn w:val="3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font261"/>
    <w:basedOn w:val="31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paragraph" w:customStyle="1" w:styleId="56">
    <w:name w:val="_Style 2"/>
    <w:basedOn w:val="3"/>
    <w:next w:val="1"/>
    <w:qFormat/>
    <w:uiPriority w:val="0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57">
    <w:name w:val="正式文本"/>
    <w:basedOn w:val="1"/>
    <w:qFormat/>
    <w:uiPriority w:val="0"/>
    <w:pPr>
      <w:spacing w:line="540" w:lineRule="exact"/>
      <w:ind w:firstLine="200" w:firstLineChars="200"/>
    </w:pPr>
    <w:rPr>
      <w:rFonts w:ascii="宋体" w:hAnsi="Arial Narrow"/>
      <w:sz w:val="28"/>
      <w:szCs w:val="22"/>
    </w:rPr>
  </w:style>
  <w:style w:type="paragraph" w:customStyle="1" w:styleId="58">
    <w:name w:val="正文（缩进 2 字符）"/>
    <w:basedOn w:val="1"/>
    <w:qFormat/>
    <w:uiPriority w:val="0"/>
    <w:pPr>
      <w:ind w:firstLine="200" w:firstLineChars="200"/>
    </w:pPr>
  </w:style>
  <w:style w:type="paragraph" w:customStyle="1" w:styleId="59">
    <w:name w:val="纯文本2"/>
    <w:basedOn w:val="1"/>
    <w:qFormat/>
    <w:uiPriority w:val="0"/>
    <w:pPr>
      <w:spacing w:line="324" w:lineRule="auto"/>
    </w:pPr>
    <w:rPr>
      <w:rFonts w:ascii="宋体" w:hAnsi="Courier New" w:cs="Courier New"/>
      <w:szCs w:val="21"/>
    </w:rPr>
  </w:style>
  <w:style w:type="paragraph" w:customStyle="1" w:styleId="60">
    <w:name w:val="Table Text"/>
    <w:basedOn w:val="1"/>
    <w:semiHidden/>
    <w:qFormat/>
    <w:uiPriority w:val="0"/>
    <w:rPr>
      <w:rFonts w:ascii="宋体" w:hAnsi="宋体" w:cs="宋体"/>
      <w:sz w:val="24"/>
      <w:szCs w:val="24"/>
      <w:lang w:eastAsia="en-US"/>
    </w:rPr>
  </w:style>
  <w:style w:type="paragraph" w:customStyle="1" w:styleId="6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62">
    <w:name w:val="nth-of-type(5)"/>
    <w:basedOn w:val="31"/>
    <w:qFormat/>
    <w:uiPriority w:val="0"/>
  </w:style>
  <w:style w:type="character" w:customStyle="1" w:styleId="63">
    <w:name w:val="nth-of-type(1)1"/>
    <w:basedOn w:val="31"/>
    <w:qFormat/>
    <w:uiPriority w:val="0"/>
  </w:style>
  <w:style w:type="character" w:customStyle="1" w:styleId="64">
    <w:name w:val="nth-of-type(1)2"/>
    <w:basedOn w:val="31"/>
    <w:qFormat/>
    <w:uiPriority w:val="0"/>
    <w:rPr>
      <w:sz w:val="21"/>
      <w:szCs w:val="21"/>
    </w:rPr>
  </w:style>
  <w:style w:type="character" w:customStyle="1" w:styleId="65">
    <w:name w:val="nth-of-type(1)3"/>
    <w:basedOn w:val="31"/>
    <w:qFormat/>
    <w:uiPriority w:val="0"/>
  </w:style>
  <w:style w:type="character" w:customStyle="1" w:styleId="66">
    <w:name w:val="nth-of-type(1)4"/>
    <w:basedOn w:val="31"/>
    <w:qFormat/>
    <w:uiPriority w:val="0"/>
  </w:style>
  <w:style w:type="character" w:customStyle="1" w:styleId="67">
    <w:name w:val="nth-of-type(1)5"/>
    <w:basedOn w:val="31"/>
    <w:qFormat/>
    <w:uiPriority w:val="0"/>
  </w:style>
  <w:style w:type="character" w:customStyle="1" w:styleId="68">
    <w:name w:val="nth-of-type(1)6"/>
    <w:basedOn w:val="31"/>
    <w:qFormat/>
    <w:uiPriority w:val="0"/>
  </w:style>
  <w:style w:type="character" w:customStyle="1" w:styleId="69">
    <w:name w:val="nth-of-type(1)7"/>
    <w:basedOn w:val="31"/>
    <w:qFormat/>
    <w:uiPriority w:val="0"/>
  </w:style>
  <w:style w:type="character" w:customStyle="1" w:styleId="70">
    <w:name w:val="nth-of-type(1)8"/>
    <w:basedOn w:val="31"/>
    <w:qFormat/>
    <w:uiPriority w:val="0"/>
  </w:style>
  <w:style w:type="character" w:customStyle="1" w:styleId="71">
    <w:name w:val="nth-of-type(1)9"/>
    <w:basedOn w:val="31"/>
    <w:qFormat/>
    <w:uiPriority w:val="0"/>
    <w:rPr>
      <w:rFonts w:ascii="SourceHanSansCN-Regular" w:hAnsi="SourceHanSansCN-Regular" w:eastAsia="SourceHanSansCN-Regular" w:cs="SourceHanSansCN-Regular"/>
      <w:color w:val="FB560A"/>
      <w:sz w:val="21"/>
      <w:szCs w:val="21"/>
    </w:rPr>
  </w:style>
  <w:style w:type="character" w:customStyle="1" w:styleId="72">
    <w:name w:val="nth-of-type(1)10"/>
    <w:basedOn w:val="31"/>
    <w:qFormat/>
    <w:uiPriority w:val="0"/>
  </w:style>
  <w:style w:type="character" w:customStyle="1" w:styleId="73">
    <w:name w:val="nth-of-type(1)11"/>
    <w:basedOn w:val="31"/>
    <w:qFormat/>
    <w:uiPriority w:val="0"/>
  </w:style>
  <w:style w:type="character" w:customStyle="1" w:styleId="74">
    <w:name w:val="nth-of-type(1)12"/>
    <w:basedOn w:val="31"/>
    <w:qFormat/>
    <w:uiPriority w:val="0"/>
  </w:style>
  <w:style w:type="character" w:customStyle="1" w:styleId="75">
    <w:name w:val="nth-of-type(1)13"/>
    <w:basedOn w:val="31"/>
    <w:qFormat/>
    <w:uiPriority w:val="0"/>
  </w:style>
  <w:style w:type="character" w:customStyle="1" w:styleId="76">
    <w:name w:val="nth-of-type(1)14"/>
    <w:basedOn w:val="31"/>
    <w:qFormat/>
    <w:uiPriority w:val="0"/>
  </w:style>
  <w:style w:type="character" w:customStyle="1" w:styleId="77">
    <w:name w:val="nth-of-type(1)15"/>
    <w:basedOn w:val="31"/>
    <w:qFormat/>
    <w:uiPriority w:val="0"/>
  </w:style>
  <w:style w:type="character" w:customStyle="1" w:styleId="78">
    <w:name w:val="nth-of-type(1)16"/>
    <w:basedOn w:val="31"/>
    <w:qFormat/>
    <w:uiPriority w:val="0"/>
  </w:style>
  <w:style w:type="character" w:customStyle="1" w:styleId="79">
    <w:name w:val="nth-of-type(1)17"/>
    <w:basedOn w:val="31"/>
    <w:qFormat/>
    <w:uiPriority w:val="0"/>
  </w:style>
  <w:style w:type="character" w:customStyle="1" w:styleId="80">
    <w:name w:val="nth-of-type(1)18"/>
    <w:basedOn w:val="31"/>
    <w:qFormat/>
    <w:uiPriority w:val="0"/>
  </w:style>
  <w:style w:type="character" w:customStyle="1" w:styleId="81">
    <w:name w:val="nth-of-type(1)19"/>
    <w:basedOn w:val="31"/>
    <w:qFormat/>
    <w:uiPriority w:val="0"/>
  </w:style>
  <w:style w:type="character" w:customStyle="1" w:styleId="82">
    <w:name w:val="nth-of-type(7)"/>
    <w:basedOn w:val="31"/>
    <w:qFormat/>
    <w:uiPriority w:val="0"/>
  </w:style>
  <w:style w:type="character" w:customStyle="1" w:styleId="83">
    <w:name w:val="nth-of-type(7)1"/>
    <w:basedOn w:val="31"/>
    <w:qFormat/>
    <w:uiPriority w:val="0"/>
  </w:style>
  <w:style w:type="character" w:customStyle="1" w:styleId="84">
    <w:name w:val="nth-of-type(7)2"/>
    <w:basedOn w:val="31"/>
    <w:qFormat/>
    <w:uiPriority w:val="0"/>
  </w:style>
  <w:style w:type="character" w:customStyle="1" w:styleId="85">
    <w:name w:val="nth-of-type(2)"/>
    <w:basedOn w:val="31"/>
    <w:qFormat/>
    <w:uiPriority w:val="0"/>
  </w:style>
  <w:style w:type="character" w:customStyle="1" w:styleId="86">
    <w:name w:val="nth-of-type(2)1"/>
    <w:basedOn w:val="31"/>
    <w:qFormat/>
    <w:uiPriority w:val="0"/>
    <w:rPr>
      <w:sz w:val="21"/>
      <w:szCs w:val="21"/>
    </w:rPr>
  </w:style>
  <w:style w:type="character" w:customStyle="1" w:styleId="87">
    <w:name w:val="nth-of-type(2)2"/>
    <w:basedOn w:val="31"/>
    <w:qFormat/>
    <w:uiPriority w:val="0"/>
  </w:style>
  <w:style w:type="character" w:customStyle="1" w:styleId="88">
    <w:name w:val="nth-of-type(2)3"/>
    <w:basedOn w:val="31"/>
    <w:qFormat/>
    <w:uiPriority w:val="0"/>
  </w:style>
  <w:style w:type="character" w:customStyle="1" w:styleId="89">
    <w:name w:val="nth-of-type(2)4"/>
    <w:basedOn w:val="31"/>
    <w:qFormat/>
    <w:uiPriority w:val="0"/>
  </w:style>
  <w:style w:type="character" w:customStyle="1" w:styleId="90">
    <w:name w:val="nth-of-type(2)5"/>
    <w:basedOn w:val="31"/>
    <w:qFormat/>
    <w:uiPriority w:val="0"/>
  </w:style>
  <w:style w:type="character" w:customStyle="1" w:styleId="91">
    <w:name w:val="nth-of-type(2)6"/>
    <w:basedOn w:val="31"/>
    <w:qFormat/>
    <w:uiPriority w:val="0"/>
  </w:style>
  <w:style w:type="character" w:customStyle="1" w:styleId="92">
    <w:name w:val="nth-of-type(2)7"/>
    <w:basedOn w:val="31"/>
    <w:qFormat/>
    <w:uiPriority w:val="0"/>
  </w:style>
  <w:style w:type="character" w:customStyle="1" w:styleId="93">
    <w:name w:val="nth-of-type(2)8"/>
    <w:basedOn w:val="31"/>
    <w:qFormat/>
    <w:uiPriority w:val="0"/>
  </w:style>
  <w:style w:type="character" w:customStyle="1" w:styleId="94">
    <w:name w:val="nth-of-type(2)9"/>
    <w:basedOn w:val="31"/>
    <w:qFormat/>
    <w:uiPriority w:val="0"/>
  </w:style>
  <w:style w:type="character" w:customStyle="1" w:styleId="95">
    <w:name w:val="nth-of-type(2)10"/>
    <w:basedOn w:val="31"/>
    <w:qFormat/>
    <w:uiPriority w:val="0"/>
  </w:style>
  <w:style w:type="character" w:customStyle="1" w:styleId="96">
    <w:name w:val="nth-of-type(2)11"/>
    <w:basedOn w:val="31"/>
    <w:qFormat/>
    <w:uiPriority w:val="0"/>
  </w:style>
  <w:style w:type="character" w:customStyle="1" w:styleId="97">
    <w:name w:val="nth-of-type(2)12"/>
    <w:basedOn w:val="31"/>
    <w:qFormat/>
    <w:uiPriority w:val="0"/>
  </w:style>
  <w:style w:type="character" w:customStyle="1" w:styleId="98">
    <w:name w:val="nth-of-type(2)13"/>
    <w:basedOn w:val="31"/>
    <w:qFormat/>
    <w:uiPriority w:val="0"/>
  </w:style>
  <w:style w:type="character" w:customStyle="1" w:styleId="99">
    <w:name w:val="nth-of-type(2)14"/>
    <w:basedOn w:val="31"/>
    <w:qFormat/>
    <w:uiPriority w:val="0"/>
  </w:style>
  <w:style w:type="character" w:customStyle="1" w:styleId="100">
    <w:name w:val="nth-of-type(6)"/>
    <w:basedOn w:val="31"/>
    <w:qFormat/>
    <w:uiPriority w:val="0"/>
  </w:style>
  <w:style w:type="character" w:customStyle="1" w:styleId="101">
    <w:name w:val="nth-of-type(6)1"/>
    <w:basedOn w:val="31"/>
    <w:qFormat/>
    <w:uiPriority w:val="0"/>
  </w:style>
  <w:style w:type="character" w:customStyle="1" w:styleId="102">
    <w:name w:val="nth-of-type(6)2"/>
    <w:basedOn w:val="31"/>
    <w:qFormat/>
    <w:uiPriority w:val="0"/>
  </w:style>
  <w:style w:type="character" w:customStyle="1" w:styleId="103">
    <w:name w:val="nth-of-type(6)3"/>
    <w:basedOn w:val="31"/>
    <w:qFormat/>
    <w:uiPriority w:val="0"/>
    <w:rPr>
      <w:color w:val="0082DF"/>
    </w:rPr>
  </w:style>
  <w:style w:type="character" w:customStyle="1" w:styleId="104">
    <w:name w:val="nth-of-type(6)4"/>
    <w:basedOn w:val="31"/>
    <w:qFormat/>
    <w:uiPriority w:val="0"/>
  </w:style>
  <w:style w:type="character" w:customStyle="1" w:styleId="105">
    <w:name w:val="nth-of-type(6)5"/>
    <w:basedOn w:val="31"/>
    <w:qFormat/>
    <w:uiPriority w:val="0"/>
  </w:style>
  <w:style w:type="character" w:customStyle="1" w:styleId="106">
    <w:name w:val="layui-laypage-curr"/>
    <w:basedOn w:val="31"/>
    <w:qFormat/>
    <w:uiPriority w:val="0"/>
  </w:style>
  <w:style w:type="character" w:customStyle="1" w:styleId="107">
    <w:name w:val="nth-of-type(3)"/>
    <w:basedOn w:val="31"/>
    <w:qFormat/>
    <w:uiPriority w:val="0"/>
  </w:style>
  <w:style w:type="character" w:customStyle="1" w:styleId="108">
    <w:name w:val="nth-of-type(3)1"/>
    <w:basedOn w:val="31"/>
    <w:qFormat/>
    <w:uiPriority w:val="0"/>
    <w:rPr>
      <w:sz w:val="21"/>
      <w:szCs w:val="21"/>
    </w:rPr>
  </w:style>
  <w:style w:type="character" w:customStyle="1" w:styleId="109">
    <w:name w:val="nth-of-type(3)2"/>
    <w:basedOn w:val="31"/>
    <w:qFormat/>
    <w:uiPriority w:val="0"/>
  </w:style>
  <w:style w:type="character" w:customStyle="1" w:styleId="110">
    <w:name w:val="nth-of-type(3)3"/>
    <w:basedOn w:val="31"/>
    <w:qFormat/>
    <w:uiPriority w:val="0"/>
  </w:style>
  <w:style w:type="character" w:customStyle="1" w:styleId="111">
    <w:name w:val="nth-of-type(3)4"/>
    <w:basedOn w:val="31"/>
    <w:qFormat/>
    <w:uiPriority w:val="0"/>
  </w:style>
  <w:style w:type="character" w:customStyle="1" w:styleId="112">
    <w:name w:val="nth-of-type(3)5"/>
    <w:basedOn w:val="31"/>
    <w:qFormat/>
    <w:uiPriority w:val="0"/>
  </w:style>
  <w:style w:type="character" w:customStyle="1" w:styleId="113">
    <w:name w:val="nth-of-type(3)6"/>
    <w:basedOn w:val="31"/>
    <w:qFormat/>
    <w:uiPriority w:val="0"/>
  </w:style>
  <w:style w:type="character" w:customStyle="1" w:styleId="114">
    <w:name w:val="nth-of-type(3)7"/>
    <w:basedOn w:val="31"/>
    <w:qFormat/>
    <w:uiPriority w:val="0"/>
  </w:style>
  <w:style w:type="character" w:customStyle="1" w:styleId="115">
    <w:name w:val="nth-of-type(4)"/>
    <w:basedOn w:val="31"/>
    <w:qFormat/>
    <w:uiPriority w:val="0"/>
  </w:style>
  <w:style w:type="character" w:customStyle="1" w:styleId="116">
    <w:name w:val="nth-of-type(4)1"/>
    <w:basedOn w:val="31"/>
    <w:qFormat/>
    <w:uiPriority w:val="0"/>
    <w:rPr>
      <w:sz w:val="21"/>
      <w:szCs w:val="21"/>
    </w:rPr>
  </w:style>
  <w:style w:type="character" w:customStyle="1" w:styleId="117">
    <w:name w:val="nth-of-type(4)2"/>
    <w:basedOn w:val="31"/>
    <w:qFormat/>
    <w:uiPriority w:val="0"/>
  </w:style>
  <w:style w:type="character" w:customStyle="1" w:styleId="118">
    <w:name w:val="nth-of-type(4)3"/>
    <w:basedOn w:val="31"/>
    <w:qFormat/>
    <w:uiPriority w:val="0"/>
  </w:style>
  <w:style w:type="character" w:customStyle="1" w:styleId="119">
    <w:name w:val="nth-of-type(4)4"/>
    <w:basedOn w:val="31"/>
    <w:qFormat/>
    <w:uiPriority w:val="0"/>
  </w:style>
  <w:style w:type="character" w:customStyle="1" w:styleId="120">
    <w:name w:val="nth-of-type(4)5"/>
    <w:basedOn w:val="31"/>
    <w:qFormat/>
    <w:uiPriority w:val="0"/>
  </w:style>
  <w:style w:type="character" w:customStyle="1" w:styleId="121">
    <w:name w:val="nth-of-type(4)6"/>
    <w:basedOn w:val="31"/>
    <w:qFormat/>
    <w:uiPriority w:val="0"/>
  </w:style>
  <w:style w:type="character" w:customStyle="1" w:styleId="122">
    <w:name w:val="nth-of-type(4)7"/>
    <w:basedOn w:val="31"/>
    <w:qFormat/>
    <w:uiPriority w:val="0"/>
  </w:style>
  <w:style w:type="character" w:customStyle="1" w:styleId="123">
    <w:name w:val="nth-of-type(4)8"/>
    <w:basedOn w:val="31"/>
    <w:qFormat/>
    <w:uiPriority w:val="0"/>
  </w:style>
  <w:style w:type="character" w:customStyle="1" w:styleId="124">
    <w:name w:val="nth-of-type(10)"/>
    <w:basedOn w:val="31"/>
    <w:qFormat/>
    <w:uiPriority w:val="0"/>
  </w:style>
  <w:style w:type="character" w:customStyle="1" w:styleId="125">
    <w:name w:val="before2"/>
    <w:basedOn w:val="31"/>
    <w:qFormat/>
    <w:uiPriority w:val="0"/>
    <w:rPr>
      <w:shd w:val="clear" w:color="auto" w:fill="C20E0C"/>
    </w:rPr>
  </w:style>
  <w:style w:type="character" w:customStyle="1" w:styleId="126">
    <w:name w:val="titleshow"/>
    <w:basedOn w:val="31"/>
    <w:qFormat/>
    <w:uiPriority w:val="0"/>
    <w:rPr>
      <w:color w:val="3E464C"/>
    </w:rPr>
  </w:style>
  <w:style w:type="character" w:customStyle="1" w:styleId="127">
    <w:name w:val="last-child1"/>
    <w:basedOn w:val="31"/>
    <w:qFormat/>
    <w:uiPriority w:val="0"/>
  </w:style>
  <w:style w:type="character" w:customStyle="1" w:styleId="128">
    <w:name w:val="last-child2"/>
    <w:basedOn w:val="31"/>
    <w:qFormat/>
    <w:uiPriority w:val="0"/>
    <w:rPr>
      <w:color w:val="FFFFFF"/>
    </w:rPr>
  </w:style>
  <w:style w:type="character" w:customStyle="1" w:styleId="129">
    <w:name w:val="first-child1"/>
    <w:basedOn w:val="31"/>
    <w:qFormat/>
    <w:uiPriority w:val="0"/>
  </w:style>
  <w:style w:type="character" w:customStyle="1" w:styleId="130">
    <w:name w:val="first-child2"/>
    <w:basedOn w:val="31"/>
    <w:qFormat/>
    <w:uiPriority w:val="0"/>
  </w:style>
  <w:style w:type="character" w:customStyle="1" w:styleId="131">
    <w:name w:val="first-child3"/>
    <w:basedOn w:val="31"/>
    <w:qFormat/>
    <w:uiPriority w:val="0"/>
  </w:style>
  <w:style w:type="character" w:customStyle="1" w:styleId="132">
    <w:name w:val="first-child4"/>
    <w:basedOn w:val="31"/>
    <w:qFormat/>
    <w:uiPriority w:val="0"/>
  </w:style>
  <w:style w:type="character" w:customStyle="1" w:styleId="133">
    <w:name w:val="nth-of-type(9)"/>
    <w:basedOn w:val="31"/>
    <w:qFormat/>
    <w:uiPriority w:val="0"/>
  </w:style>
  <w:style w:type="character" w:customStyle="1" w:styleId="134">
    <w:name w:val="nth-of-type(8)"/>
    <w:basedOn w:val="31"/>
    <w:qFormat/>
    <w:uiPriority w:val="0"/>
  </w:style>
  <w:style w:type="character" w:customStyle="1" w:styleId="135">
    <w:name w:val="nth-child(1)"/>
    <w:basedOn w:val="31"/>
    <w:qFormat/>
    <w:uiPriority w:val="0"/>
  </w:style>
  <w:style w:type="character" w:customStyle="1" w:styleId="136">
    <w:name w:val="nth-child(2)"/>
    <w:basedOn w:val="31"/>
    <w:qFormat/>
    <w:uiPriority w:val="0"/>
  </w:style>
  <w:style w:type="character" w:customStyle="1" w:styleId="137">
    <w:name w:val="nth-child(3)"/>
    <w:basedOn w:val="31"/>
    <w:qFormat/>
    <w:uiPriority w:val="0"/>
  </w:style>
  <w:style w:type="character" w:customStyle="1" w:styleId="138">
    <w:name w:val="hover25"/>
    <w:basedOn w:val="31"/>
    <w:qFormat/>
    <w:uiPriority w:val="0"/>
    <w:rPr>
      <w:color w:val="167AE0"/>
    </w:rPr>
  </w:style>
  <w:style w:type="character" w:customStyle="1" w:styleId="139">
    <w:name w:val="hover26"/>
    <w:basedOn w:val="31"/>
    <w:qFormat/>
    <w:uiPriority w:val="0"/>
  </w:style>
  <w:style w:type="character" w:customStyle="1" w:styleId="140">
    <w:name w:val="layui-this4"/>
    <w:basedOn w:val="31"/>
    <w:qFormat/>
    <w:uiPriority w:val="0"/>
    <w:rPr>
      <w:bdr w:val="single" w:color="EEEEEE" w:sz="6" w:space="0"/>
      <w:shd w:val="clear" w:color="auto" w:fill="FFFFFF"/>
    </w:rPr>
  </w:style>
  <w:style w:type="character" w:customStyle="1" w:styleId="141">
    <w:name w:val="lineshow"/>
    <w:basedOn w:val="31"/>
    <w:qFormat/>
    <w:uiPriority w:val="0"/>
  </w:style>
  <w:style w:type="character" w:customStyle="1" w:styleId="142">
    <w:name w:val="lineshow1"/>
    <w:basedOn w:val="31"/>
    <w:qFormat/>
    <w:uiPriority w:val="0"/>
  </w:style>
  <w:style w:type="paragraph" w:customStyle="1" w:styleId="143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44">
    <w:name w:val="批注文字 字符"/>
    <w:basedOn w:val="31"/>
    <w:link w:val="10"/>
    <w:qFormat/>
    <w:uiPriority w:val="0"/>
    <w:rPr>
      <w:kern w:val="2"/>
      <w:sz w:val="21"/>
    </w:rPr>
  </w:style>
  <w:style w:type="character" w:customStyle="1" w:styleId="145">
    <w:name w:val="批注主题 字符"/>
    <w:basedOn w:val="144"/>
    <w:link w:val="26"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25A5CD-924D-40B0-8AC9-D884E2D6EA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1352</Words>
  <Characters>1431</Characters>
  <Lines>18</Lines>
  <Paragraphs>5</Paragraphs>
  <TotalTime>34</TotalTime>
  <ScaleCrop>false</ScaleCrop>
  <LinksUpToDate>false</LinksUpToDate>
  <CharactersWithSpaces>1948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2022-10-07T13:50:00Z</dcterms:created>
  <dc:creator>L</dc:creator>
  <cp:lastModifiedBy>从前有座天门山</cp:lastModifiedBy>
  <cp:lastPrinted>2025-08-19T07:45:00Z</cp:lastPrinted>
  <dcterms:modified xsi:type="dcterms:W3CDTF">2025-09-09T01:53:49Z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4581E0890CFE4CC5A38FD351B46164B4_13</vt:lpwstr>
  </property>
  <property fmtid="{D5CDD505-2E9C-101B-9397-08002B2CF9AE}" pid="4" name="KSOTemplateDocerSaveRecord">
    <vt:lpwstr>eyJoZGlkIjoiZThiNDBkNjQxNTllODY0MjM5ZGVmZGEwODkxNGM4NzYiLCJ1c2VySWQiOiI0NzM1ODYyODMifQ==</vt:lpwstr>
  </property>
</Properties>
</file>