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EF79C991">
      <w:pPr>
        <w:pStyle w:val="style0"/>
        <w:spacing w:lineRule="exact" w:line="500"/>
        <w:jc w:val="center"/>
        <w:rPr>
          <w:rFonts w:ascii="仿宋" w:eastAsia="仿宋" w:hAnsi="仿宋"/>
          <w:b/>
          <w:color w:val="000000"/>
          <w:sz w:val="44"/>
          <w:szCs w:val="44"/>
        </w:rPr>
      </w:pPr>
      <w:r>
        <w:rPr>
          <w:rFonts w:ascii="仿宋" w:eastAsia="仿宋" w:hAnsi="仿宋" w:hint="eastAsia"/>
          <w:b/>
          <w:sz w:val="44"/>
          <w:szCs w:val="44"/>
        </w:rPr>
        <w:t>西安市高陵区办公家具采购合同</w:t>
      </w:r>
    </w:p>
    <w:p w14:paraId="3E5AD45D">
      <w:pPr>
        <w:pStyle w:val="style0"/>
        <w:spacing w:lineRule="exact" w:line="400"/>
        <w:jc w:val="center"/>
        <w:rPr>
          <w:rFonts w:ascii="仿宋" w:eastAsia="仿宋" w:hAnsi="仿宋"/>
          <w:color w:val="000000"/>
          <w:kern w:val="0"/>
          <w:sz w:val="28"/>
          <w:szCs w:val="28"/>
        </w:rPr>
      </w:pPr>
    </w:p>
    <w:p w14:paraId="F6FF6674">
      <w:pPr>
        <w:pStyle w:val="style0"/>
        <w:spacing w:lineRule="exact" w:line="400"/>
        <w:rPr>
          <w:rFonts w:ascii="仿宋" w:cs="宋体" w:eastAsia="仿宋" w:hAnsi="仿宋"/>
          <w:sz w:val="28"/>
          <w:szCs w:val="28"/>
        </w:rPr>
      </w:pPr>
      <w:r>
        <w:rPr>
          <w:rFonts w:ascii="仿宋" w:eastAsia="仿宋" w:hAnsi="仿宋" w:hint="eastAsia"/>
          <w:sz w:val="28"/>
          <w:szCs w:val="28"/>
        </w:rPr>
        <w:t>采 购 人（</w:t>
      </w:r>
      <w:r>
        <w:rPr>
          <w:rFonts w:ascii="仿宋" w:eastAsia="仿宋" w:hAnsi="仿宋"/>
          <w:sz w:val="28"/>
          <w:szCs w:val="28"/>
        </w:rPr>
        <w:t>甲方</w:t>
      </w:r>
      <w:r>
        <w:rPr>
          <w:rFonts w:ascii="仿宋" w:eastAsia="仿宋" w:hAnsi="仿宋" w:hint="eastAsia"/>
          <w:sz w:val="28"/>
          <w:szCs w:val="28"/>
        </w:rPr>
        <w:t>）</w:t>
      </w:r>
      <w:r>
        <w:rPr>
          <w:rFonts w:ascii="仿宋" w:cs="宋体" w:eastAsia="仿宋" w:hAnsi="仿宋" w:hint="eastAsia"/>
          <w:sz w:val="28"/>
          <w:szCs w:val="28"/>
        </w:rPr>
        <w:t>：</w:t>
      </w:r>
      <w:r>
        <w:rPr>
          <w:rFonts w:ascii="仿宋" w:cs="宋体" w:eastAsia="仿宋" w:hAnsi="仿宋" w:hint="eastAsia"/>
          <w:sz w:val="28"/>
          <w:szCs w:val="28"/>
          <w:u w:val="single"/>
        </w:rPr>
        <w:t xml:space="preserve">  西安市</w:t>
      </w:r>
      <w:r>
        <w:rPr>
          <w:rFonts w:ascii="仿宋" w:cs="宋体" w:eastAsia="仿宋" w:hAnsi="仿宋" w:hint="default"/>
          <w:sz w:val="28"/>
          <w:szCs w:val="28"/>
          <w:u w:val="single"/>
          <w:lang w:val="en-US"/>
        </w:rPr>
        <w:t>高</w:t>
      </w:r>
      <w:r>
        <w:rPr>
          <w:rFonts w:ascii="仿宋" w:cs="宋体" w:eastAsia="仿宋" w:hAnsi="仿宋" w:hint="eastAsia"/>
          <w:sz w:val="28"/>
          <w:szCs w:val="28"/>
          <w:u w:val="single"/>
          <w:lang w:val="en-US" w:eastAsia="zh-CN"/>
        </w:rPr>
        <w:t>陵区</w:t>
      </w:r>
      <w:r>
        <w:rPr>
          <w:rFonts w:ascii="仿宋" w:cs="宋体" w:eastAsia="仿宋" w:hAnsi="仿宋" w:hint="eastAsia"/>
          <w:sz w:val="28"/>
          <w:szCs w:val="28"/>
          <w:u w:val="single"/>
          <w:lang w:eastAsia="zh-CN"/>
        </w:rPr>
        <w:t>建筑</w:t>
      </w:r>
      <w:r>
        <w:rPr>
          <w:rFonts w:ascii="仿宋" w:cs="宋体" w:eastAsia="仿宋" w:hAnsi="仿宋" w:hint="default"/>
          <w:sz w:val="28"/>
          <w:szCs w:val="28"/>
          <w:u w:val="single"/>
          <w:lang w:val="en-US" w:eastAsia="zh-CN"/>
        </w:rPr>
        <w:t>管</w:t>
      </w:r>
      <w:r>
        <w:rPr>
          <w:rFonts w:ascii="仿宋" w:cs="宋体" w:eastAsia="仿宋" w:hAnsi="仿宋" w:hint="eastAsia"/>
          <w:sz w:val="28"/>
          <w:szCs w:val="28"/>
          <w:u w:val="single"/>
          <w:lang w:val="en-US" w:eastAsia="zh-CN"/>
        </w:rPr>
        <w:t>理</w:t>
      </w:r>
      <w:r>
        <w:rPr>
          <w:rFonts w:ascii="仿宋" w:cs="宋体" w:eastAsia="仿宋" w:hAnsi="仿宋" w:hint="default"/>
          <w:sz w:val="28"/>
          <w:szCs w:val="28"/>
          <w:u w:val="single"/>
          <w:lang w:val="en-US" w:eastAsia="zh-CN"/>
        </w:rPr>
        <w:t>中</w:t>
      </w:r>
      <w:r>
        <w:rPr>
          <w:rFonts w:ascii="仿宋" w:cs="宋体" w:eastAsia="仿宋" w:hAnsi="仿宋" w:hint="eastAsia"/>
          <w:sz w:val="28"/>
          <w:szCs w:val="28"/>
          <w:u w:val="single"/>
          <w:lang w:val="en-US" w:eastAsia="zh-CN"/>
        </w:rPr>
        <w:t>心</w:t>
      </w:r>
      <w:r>
        <w:rPr>
          <w:rFonts w:ascii="仿宋" w:cs="宋体" w:eastAsia="仿宋" w:hAnsi="仿宋" w:hint="eastAsia"/>
          <w:sz w:val="28"/>
          <w:szCs w:val="28"/>
          <w:u w:val="single"/>
        </w:rPr>
        <w:t xml:space="preserve"> </w:t>
      </w:r>
    </w:p>
    <w:p w14:paraId="0776F6AF">
      <w:pPr>
        <w:pStyle w:val="style0"/>
        <w:spacing w:lineRule="exact" w:line="400"/>
        <w:rPr>
          <w:rFonts w:ascii="仿宋" w:cs="宋体" w:eastAsia="仿宋" w:hAnsi="仿宋"/>
          <w:sz w:val="28"/>
          <w:szCs w:val="28"/>
        </w:rPr>
      </w:pPr>
      <w:r>
        <w:rPr>
          <w:rFonts w:ascii="仿宋" w:eastAsia="仿宋" w:hAnsi="仿宋" w:hint="eastAsia"/>
          <w:sz w:val="28"/>
          <w:szCs w:val="28"/>
        </w:rPr>
        <w:t>成交单位（乙</w:t>
      </w:r>
      <w:r>
        <w:rPr>
          <w:rFonts w:ascii="仿宋" w:eastAsia="仿宋" w:hAnsi="仿宋"/>
          <w:sz w:val="28"/>
          <w:szCs w:val="28"/>
        </w:rPr>
        <w:t>方</w:t>
      </w:r>
      <w:r>
        <w:rPr>
          <w:rFonts w:ascii="仿宋" w:eastAsia="仿宋" w:hAnsi="仿宋" w:hint="eastAsia"/>
          <w:sz w:val="28"/>
          <w:szCs w:val="28"/>
        </w:rPr>
        <w:t>）</w:t>
      </w:r>
      <w:r>
        <w:rPr>
          <w:rFonts w:ascii="仿宋" w:cs="宋体" w:eastAsia="仿宋" w:hAnsi="仿宋" w:hint="eastAsia"/>
          <w:sz w:val="28"/>
          <w:szCs w:val="28"/>
        </w:rPr>
        <w:t>：</w:t>
      </w:r>
      <w:r>
        <w:rPr>
          <w:rFonts w:ascii="仿宋" w:cs="宋体" w:eastAsia="仿宋" w:hAnsi="仿宋" w:hint="eastAsia"/>
          <w:sz w:val="28"/>
          <w:szCs w:val="28"/>
          <w:u w:val="single"/>
        </w:rPr>
        <w:t xml:space="preserve">  西安华瑞辉商贸有限公司  </w:t>
      </w:r>
      <w:bookmarkStart w:id="0" w:name="_GoBack"/>
      <w:bookmarkEnd w:id="0"/>
    </w:p>
    <w:p w14:paraId="CE6D9A8B">
      <w:pPr>
        <w:pStyle w:val="style0"/>
        <w:spacing w:lineRule="exact" w:line="400"/>
        <w:ind w:firstLine="630"/>
        <w:rPr>
          <w:rFonts w:ascii="仿宋" w:cs="宋体" w:eastAsia="仿宋" w:hAnsi="仿宋"/>
          <w:sz w:val="28"/>
          <w:szCs w:val="28"/>
        </w:rPr>
      </w:pPr>
      <w:r>
        <w:rPr>
          <w:rFonts w:ascii="仿宋" w:cs="宋体" w:eastAsia="仿宋" w:hAnsi="仿宋" w:hint="eastAsia"/>
          <w:sz w:val="28"/>
          <w:szCs w:val="28"/>
        </w:rPr>
        <w:t>依据《中华人民共和国合同法》、《中华人民共和国政府采购法》与项目行业有关的法律法规，甲、乙双方同意签订本合同。</w:t>
      </w:r>
    </w:p>
    <w:p w14:paraId="85C9367E">
      <w:pPr>
        <w:pStyle w:val="style0"/>
        <w:spacing w:lineRule="exact" w:line="400"/>
        <w:ind w:firstLine="630"/>
        <w:rPr>
          <w:rFonts w:ascii="仿宋" w:cs="宋体" w:eastAsia="仿宋" w:hAnsi="仿宋"/>
          <w:b/>
          <w:sz w:val="28"/>
          <w:szCs w:val="28"/>
        </w:rPr>
      </w:pPr>
      <w:r>
        <w:rPr>
          <w:rFonts w:ascii="仿宋" w:cs="宋体" w:eastAsia="仿宋" w:hAnsi="仿宋" w:hint="eastAsia"/>
          <w:sz w:val="28"/>
          <w:szCs w:val="28"/>
        </w:rPr>
        <w:t>一、</w:t>
      </w:r>
      <w:r>
        <w:rPr>
          <w:rFonts w:ascii="仿宋" w:cs="宋体" w:eastAsia="仿宋" w:hAnsi="仿宋" w:hint="eastAsia"/>
          <w:b/>
          <w:sz w:val="28"/>
          <w:szCs w:val="28"/>
        </w:rPr>
        <w:t>项目基本情况</w:t>
      </w:r>
    </w:p>
    <w:p w14:paraId="27786B24">
      <w:pPr>
        <w:pStyle w:val="style0"/>
        <w:spacing w:lineRule="exact" w:line="400"/>
        <w:ind w:firstLine="630"/>
        <w:rPr>
          <w:rFonts w:ascii="仿宋" w:cs="宋体" w:eastAsia="仿宋" w:hAnsi="仿宋"/>
          <w:sz w:val="28"/>
          <w:szCs w:val="28"/>
        </w:rPr>
      </w:pPr>
      <w:r>
        <w:rPr>
          <w:rFonts w:ascii="仿宋" w:cs="宋体" w:eastAsia="仿宋" w:hAnsi="仿宋" w:hint="eastAsia"/>
          <w:sz w:val="28"/>
          <w:szCs w:val="28"/>
        </w:rPr>
        <w:t>本项目主要是为西安市高陵区</w:t>
      </w:r>
      <w:r>
        <w:rPr>
          <w:rFonts w:ascii="仿宋" w:cs="宋体" w:eastAsia="仿宋" w:hAnsi="仿宋" w:hint="eastAsia"/>
          <w:sz w:val="28"/>
          <w:szCs w:val="28"/>
          <w:lang w:eastAsia="zh-CN"/>
        </w:rPr>
        <w:t>建筑管理</w:t>
      </w:r>
      <w:r>
        <w:rPr>
          <w:rFonts w:ascii="仿宋" w:cs="宋体" w:eastAsia="仿宋" w:hAnsi="仿宋" w:hint="default"/>
          <w:sz w:val="28"/>
          <w:szCs w:val="28"/>
          <w:lang w:val="en-US" w:eastAsia="zh-CN"/>
        </w:rPr>
        <w:t>中</w:t>
      </w:r>
      <w:r>
        <w:rPr>
          <w:rFonts w:ascii="仿宋" w:cs="宋体" w:eastAsia="仿宋" w:hAnsi="仿宋" w:hint="eastAsia"/>
          <w:sz w:val="28"/>
          <w:szCs w:val="28"/>
          <w:lang w:val="en-US" w:eastAsia="zh-CN"/>
        </w:rPr>
        <w:t>心</w:t>
      </w:r>
      <w:r>
        <w:rPr>
          <w:rFonts w:ascii="仿宋" w:cs="宋体" w:eastAsia="仿宋" w:hAnsi="仿宋" w:hint="eastAsia"/>
          <w:sz w:val="28"/>
          <w:szCs w:val="28"/>
        </w:rPr>
        <w:t>供应办公家具，具体货物清单如下：</w:t>
      </w:r>
    </w:p>
    <w:tbl>
      <w:tblPr>
        <w:tblW w:w="8946" w:type="dxa"/>
        <w:tblInd w:w="93" w:type="dxa"/>
        <w:tblLook w:val="04A0" w:firstRow="1" w:lastRow="0" w:firstColumn="1" w:lastColumn="0" w:noHBand="0" w:noVBand="1"/>
      </w:tblPr>
      <w:tblGrid>
        <w:gridCol w:w="700"/>
        <w:gridCol w:w="2200"/>
        <w:gridCol w:w="1368"/>
        <w:gridCol w:w="1276"/>
        <w:gridCol w:w="1842"/>
        <w:gridCol w:w="1560"/>
      </w:tblGrid>
      <w:tr w14:paraId="5B1D54BB">
        <w:trPr>
          <w:trHeight w:val="340" w:hRule="exact"/>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B2697">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序号</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2D860227">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资产名称</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E0FBCC73">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规格型号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02A406">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数量</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C4EDE2CE">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单价（元）</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99CB6435">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金额（元）</w:t>
            </w:r>
          </w:p>
        </w:tc>
      </w:tr>
      <w:tr w14:paraId="21519957">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B75B2CA4">
            <w:pPr>
              <w:pStyle w:val="style0"/>
              <w:jc w:val="center"/>
              <w:rPr>
                <w:rFonts w:ascii="宋体" w:cs="宋体" w:hAnsi="宋体"/>
                <w:color w:val="000000"/>
                <w:sz w:val="22"/>
                <w:szCs w:val="22"/>
              </w:rPr>
            </w:pPr>
            <w:r>
              <w:rPr>
                <w:rFonts w:hint="eastAsia"/>
                <w:color w:val="000000"/>
                <w:sz w:val="22"/>
                <w:szCs w:val="22"/>
              </w:rPr>
              <w:t>1</w:t>
            </w:r>
          </w:p>
        </w:tc>
        <w:tc>
          <w:tcPr>
            <w:tcW w:w="2200" w:type="dxa"/>
            <w:tcBorders>
              <w:top w:val="nil"/>
              <w:left w:val="nil"/>
              <w:bottom w:val="single" w:sz="4" w:space="0" w:color="auto"/>
              <w:right w:val="single" w:sz="4" w:space="0" w:color="auto"/>
            </w:tcBorders>
            <w:shd w:val="clear" w:color="000000" w:fill="ffffff"/>
            <w:noWrap/>
            <w:vAlign w:val="center"/>
            <w:hideMark/>
          </w:tcPr>
          <w:p w14:paraId="487942BA">
            <w:pPr>
              <w:pStyle w:val="style0"/>
              <w:ind w:firstLineChars="200"/>
              <w:jc w:val="left"/>
              <w:rPr>
                <w:rFonts w:ascii="宋体" w:cs="宋体" w:hAnsi="宋体"/>
                <w:color w:val="000000"/>
                <w:sz w:val="22"/>
                <w:szCs w:val="22"/>
              </w:rPr>
            </w:pPr>
            <w:r>
              <w:rPr>
                <w:rFonts w:ascii="宋体" w:cs="宋体" w:hAnsi="宋体" w:hint="eastAsia"/>
                <w:color w:val="000000"/>
                <w:sz w:val="22"/>
                <w:szCs w:val="22"/>
                <w:lang w:eastAsia="zh-CN"/>
              </w:rPr>
              <w:t>三人</w:t>
            </w:r>
            <w:r>
              <w:rPr>
                <w:rFonts w:ascii="宋体" w:cs="宋体" w:hAnsi="宋体" w:hint="default"/>
                <w:color w:val="000000"/>
                <w:sz w:val="22"/>
                <w:szCs w:val="22"/>
                <w:lang w:val="en-US" w:eastAsia="zh-CN"/>
              </w:rPr>
              <w:t>位</w:t>
            </w:r>
            <w:r>
              <w:rPr>
                <w:rFonts w:ascii="宋体" w:cs="宋体" w:hAnsi="宋体" w:hint="eastAsia"/>
                <w:color w:val="000000"/>
                <w:sz w:val="22"/>
                <w:szCs w:val="22"/>
                <w:lang w:val="en-US" w:eastAsia="zh-CN"/>
              </w:rPr>
              <w:t>沙发</w:t>
            </w:r>
          </w:p>
        </w:tc>
        <w:tc>
          <w:tcPr>
            <w:tcW w:w="1368" w:type="dxa"/>
            <w:tcBorders>
              <w:top w:val="nil"/>
              <w:left w:val="nil"/>
              <w:bottom w:val="single" w:sz="4" w:space="0" w:color="auto"/>
              <w:right w:val="single" w:sz="4" w:space="0" w:color="auto"/>
            </w:tcBorders>
            <w:shd w:val="clear" w:color="auto" w:fill="auto"/>
            <w:noWrap/>
            <w:vAlign w:val="center"/>
            <w:hideMark/>
          </w:tcPr>
          <w:p w14:paraId="4DC5F161">
            <w:pPr>
              <w:pStyle w:val="style0"/>
              <w:jc w:val="center"/>
              <w:rPr>
                <w:rFonts w:ascii="宋体" w:cs="宋体" w:hAnsi="宋体"/>
                <w:color w:val="000000"/>
                <w:sz w:val="22"/>
                <w:szCs w:val="22"/>
              </w:rPr>
            </w:pPr>
            <w:r>
              <w:rPr>
                <w:rFonts w:hint="default"/>
                <w:color w:val="000000"/>
                <w:sz w:val="22"/>
                <w:szCs w:val="22"/>
                <w:lang w:val="en-US"/>
              </w:rPr>
              <w:t>X</w:t>
            </w:r>
            <w:r>
              <w:rPr>
                <w:rFonts w:hint="eastAsia"/>
                <w:color w:val="000000"/>
                <w:sz w:val="22"/>
                <w:szCs w:val="22"/>
                <w:lang w:val="en-US" w:eastAsia="zh-CN"/>
              </w:rPr>
              <w:t>T</w:t>
            </w:r>
            <w:r>
              <w:rPr>
                <w:rFonts w:hint="default"/>
                <w:color w:val="000000"/>
                <w:sz w:val="22"/>
                <w:szCs w:val="22"/>
                <w:lang w:val="en-US" w:eastAsia="zh-CN"/>
              </w:rPr>
              <w:t>001</w:t>
            </w:r>
            <w:r>
              <w:rPr>
                <w:rFonts w:hint="eastAsia"/>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D8B10E7A">
            <w:pPr>
              <w:pStyle w:val="style0"/>
              <w:jc w:val="center"/>
              <w:rPr>
                <w:rFonts w:ascii="宋体" w:cs="宋体" w:hAnsi="宋体"/>
                <w:color w:val="000000"/>
                <w:sz w:val="22"/>
                <w:szCs w:val="22"/>
              </w:rPr>
            </w:pPr>
            <w:r>
              <w:rPr>
                <w:rFonts w:ascii="宋体" w:cs="宋体" w:hAnsi="宋体"/>
                <w:color w:val="000000"/>
                <w:sz w:val="22"/>
                <w:szCs w:val="22"/>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14:paraId="6CDA294F">
            <w:pPr>
              <w:pStyle w:val="style0"/>
              <w:jc w:val="center"/>
              <w:rPr>
                <w:rFonts w:ascii="宋体" w:cs="宋体" w:hAnsi="宋体"/>
                <w:color w:val="000000"/>
                <w:sz w:val="22"/>
                <w:szCs w:val="22"/>
              </w:rPr>
            </w:pPr>
            <w:r>
              <w:rPr>
                <w:rFonts w:ascii="宋体" w:cs="宋体" w:hAnsi="宋体"/>
                <w:color w:val="000000"/>
                <w:sz w:val="22"/>
                <w:szCs w:val="22"/>
                <w:lang w:val="en-US"/>
              </w:rPr>
              <w:t>2000</w:t>
            </w:r>
          </w:p>
        </w:tc>
        <w:tc>
          <w:tcPr>
            <w:tcW w:w="1560" w:type="dxa"/>
            <w:tcBorders>
              <w:top w:val="nil"/>
              <w:left w:val="nil"/>
              <w:bottom w:val="single" w:sz="4" w:space="0" w:color="auto"/>
              <w:right w:val="single" w:sz="4" w:space="0" w:color="auto"/>
            </w:tcBorders>
            <w:shd w:val="clear" w:color="auto" w:fill="auto"/>
            <w:noWrap/>
            <w:vAlign w:val="center"/>
            <w:hideMark/>
          </w:tcPr>
          <w:p w14:paraId="7A16945E">
            <w:pPr>
              <w:pStyle w:val="style0"/>
              <w:jc w:val="center"/>
              <w:rPr>
                <w:rFonts w:ascii="宋体" w:cs="宋体" w:hAnsi="宋体"/>
                <w:color w:val="000000"/>
                <w:sz w:val="22"/>
                <w:szCs w:val="22"/>
              </w:rPr>
            </w:pPr>
            <w:r>
              <w:rPr>
                <w:rFonts w:hint="eastAsia"/>
                <w:color w:val="000000"/>
                <w:sz w:val="22"/>
                <w:szCs w:val="22"/>
              </w:rPr>
              <w:t>2</w:t>
            </w:r>
            <w:r>
              <w:rPr>
                <w:rFonts w:hint="default"/>
                <w:color w:val="000000"/>
                <w:sz w:val="22"/>
                <w:szCs w:val="22"/>
                <w:lang w:val="en-US"/>
              </w:rPr>
              <w:t>000</w:t>
            </w:r>
          </w:p>
        </w:tc>
      </w:tr>
      <w:tr w14:paraId="0E74D16F">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C954E0B4">
            <w:pPr>
              <w:pStyle w:val="style0"/>
              <w:jc w:val="center"/>
              <w:rPr>
                <w:rFonts w:ascii="宋体" w:cs="宋体" w:hAnsi="宋体"/>
                <w:color w:val="000000"/>
                <w:sz w:val="22"/>
                <w:szCs w:val="22"/>
              </w:rPr>
            </w:pPr>
            <w:r>
              <w:rPr>
                <w:rFonts w:hint="eastAsia"/>
                <w:color w:val="000000"/>
                <w:sz w:val="22"/>
                <w:szCs w:val="22"/>
              </w:rPr>
              <w:t>2</w:t>
            </w:r>
          </w:p>
        </w:tc>
        <w:tc>
          <w:tcPr>
            <w:tcW w:w="2200" w:type="dxa"/>
            <w:tcBorders>
              <w:top w:val="nil"/>
              <w:left w:val="nil"/>
              <w:bottom w:val="single" w:sz="4" w:space="0" w:color="auto"/>
              <w:right w:val="single" w:sz="4" w:space="0" w:color="auto"/>
            </w:tcBorders>
            <w:shd w:val="clear" w:color="000000" w:fill="ffffff"/>
            <w:noWrap/>
            <w:vAlign w:val="center"/>
            <w:hideMark/>
          </w:tcPr>
          <w:p w14:paraId="53106B45">
            <w:pPr>
              <w:pStyle w:val="style0"/>
              <w:jc w:val="center"/>
              <w:rPr>
                <w:rFonts w:ascii="宋体" w:cs="宋体" w:hAnsi="宋体"/>
                <w:color w:val="000000"/>
                <w:sz w:val="22"/>
                <w:szCs w:val="22"/>
              </w:rPr>
            </w:pPr>
            <w:r>
              <w:rPr>
                <w:rFonts w:ascii="宋体" w:cs="宋体" w:hAnsi="宋体"/>
                <w:color w:val="000000"/>
                <w:sz w:val="22"/>
                <w:szCs w:val="22"/>
                <w:lang w:val="en-US"/>
              </w:rPr>
              <w:t>单人位</w:t>
            </w:r>
            <w:r>
              <w:rPr>
                <w:rFonts w:ascii="宋体" w:cs="宋体" w:hAnsi="宋体" w:hint="eastAsia"/>
                <w:color w:val="000000"/>
                <w:sz w:val="22"/>
                <w:szCs w:val="22"/>
                <w:lang w:val="en-US" w:eastAsia="zh-CN"/>
              </w:rPr>
              <w:t>沙发</w:t>
            </w:r>
          </w:p>
        </w:tc>
        <w:tc>
          <w:tcPr>
            <w:tcW w:w="1368" w:type="dxa"/>
            <w:tcBorders>
              <w:top w:val="nil"/>
              <w:left w:val="nil"/>
              <w:bottom w:val="single" w:sz="4" w:space="0" w:color="auto"/>
              <w:right w:val="single" w:sz="4" w:space="0" w:color="auto"/>
            </w:tcBorders>
            <w:shd w:val="clear" w:color="auto" w:fill="auto"/>
            <w:noWrap/>
            <w:vAlign w:val="center"/>
            <w:hideMark/>
          </w:tcPr>
          <w:p w14:paraId="504F843F">
            <w:pPr>
              <w:pStyle w:val="style0"/>
              <w:rPr>
                <w:rFonts w:ascii="Calibri" w:cs="宋体" w:hAnsi="Calibri"/>
                <w:color w:val="000000"/>
                <w:sz w:val="22"/>
                <w:szCs w:val="22"/>
              </w:rPr>
            </w:pPr>
            <w:r>
              <w:rPr>
                <w:rFonts w:ascii="Calibri" w:hAnsi="Calibri"/>
                <w:color w:val="000000"/>
                <w:sz w:val="22"/>
                <w:szCs w:val="22"/>
              </w:rPr>
              <w:t>　</w:t>
            </w:r>
            <w:r>
              <w:rPr>
                <w:rFonts w:ascii="Calibri" w:hAnsi="Calibri"/>
                <w:color w:val="000000"/>
                <w:sz w:val="22"/>
                <w:szCs w:val="22"/>
                <w:lang w:val="en-US"/>
              </w:rPr>
              <w:t>X</w:t>
            </w:r>
            <w:r>
              <w:rPr>
                <w:rFonts w:ascii="Calibri" w:hAnsi="Calibri" w:hint="eastAsia"/>
                <w:color w:val="000000"/>
                <w:sz w:val="22"/>
                <w:szCs w:val="22"/>
                <w:lang w:val="en-US" w:eastAsia="zh-CN"/>
              </w:rPr>
              <w:t>T</w:t>
            </w:r>
            <w:r>
              <w:rPr>
                <w:rFonts w:ascii="Calibri" w:hAnsi="Calibri" w:hint="default"/>
                <w:color w:val="000000"/>
                <w:sz w:val="22"/>
                <w:szCs w:val="22"/>
                <w:lang w:val="en-US" w:eastAsia="zh-CN"/>
              </w:rPr>
              <w:t>001</w:t>
            </w:r>
          </w:p>
        </w:tc>
        <w:tc>
          <w:tcPr>
            <w:tcW w:w="1276" w:type="dxa"/>
            <w:tcBorders>
              <w:top w:val="nil"/>
              <w:left w:val="nil"/>
              <w:bottom w:val="single" w:sz="4" w:space="0" w:color="auto"/>
              <w:right w:val="single" w:sz="4" w:space="0" w:color="auto"/>
            </w:tcBorders>
            <w:shd w:val="clear" w:color="auto" w:fill="auto"/>
            <w:noWrap/>
            <w:vAlign w:val="center"/>
            <w:hideMark/>
          </w:tcPr>
          <w:p w14:paraId="404B7437">
            <w:pPr>
              <w:pStyle w:val="style0"/>
              <w:jc w:val="center"/>
              <w:rPr>
                <w:rFonts w:ascii="宋体" w:cs="宋体" w:hAnsi="宋体"/>
                <w:color w:val="000000"/>
                <w:sz w:val="22"/>
                <w:szCs w:val="22"/>
              </w:rPr>
            </w:pPr>
            <w:r>
              <w:rPr>
                <w:rFonts w:ascii="宋体" w:cs="宋体" w:hAnsi="宋体"/>
                <w:color w:val="000000"/>
                <w:sz w:val="22"/>
                <w:szCs w:val="22"/>
                <w:lang w:val="en-US"/>
              </w:rPr>
              <w:t>2</w:t>
            </w:r>
          </w:p>
        </w:tc>
        <w:tc>
          <w:tcPr>
            <w:tcW w:w="1842" w:type="dxa"/>
            <w:tcBorders>
              <w:top w:val="nil"/>
              <w:left w:val="nil"/>
              <w:bottom w:val="single" w:sz="4" w:space="0" w:color="auto"/>
              <w:right w:val="single" w:sz="4" w:space="0" w:color="auto"/>
            </w:tcBorders>
            <w:shd w:val="clear" w:color="auto" w:fill="auto"/>
            <w:noWrap/>
            <w:vAlign w:val="center"/>
            <w:hideMark/>
          </w:tcPr>
          <w:p w14:paraId="26BAD412">
            <w:pPr>
              <w:pStyle w:val="style0"/>
              <w:jc w:val="center"/>
              <w:rPr>
                <w:rFonts w:ascii="宋体" w:cs="宋体" w:hAnsi="宋体"/>
                <w:color w:val="000000"/>
                <w:sz w:val="22"/>
                <w:szCs w:val="22"/>
              </w:rPr>
            </w:pPr>
            <w:r>
              <w:rPr>
                <w:rFonts w:ascii="宋体" w:cs="宋体" w:hAnsi="宋体"/>
                <w:color w:val="000000"/>
                <w:sz w:val="22"/>
                <w:szCs w:val="22"/>
                <w:lang w:val="en-US"/>
              </w:rPr>
              <w:t>1000</w:t>
            </w:r>
          </w:p>
        </w:tc>
        <w:tc>
          <w:tcPr>
            <w:tcW w:w="1560" w:type="dxa"/>
            <w:tcBorders>
              <w:top w:val="nil"/>
              <w:left w:val="nil"/>
              <w:bottom w:val="single" w:sz="4" w:space="0" w:color="auto"/>
              <w:right w:val="single" w:sz="4" w:space="0" w:color="auto"/>
            </w:tcBorders>
            <w:shd w:val="clear" w:color="auto" w:fill="auto"/>
            <w:noWrap/>
            <w:vAlign w:val="center"/>
            <w:hideMark/>
          </w:tcPr>
          <w:p w14:paraId="7B618883">
            <w:pPr>
              <w:pStyle w:val="style0"/>
              <w:jc w:val="center"/>
              <w:rPr>
                <w:rFonts w:ascii="宋体" w:cs="宋体" w:hAnsi="宋体"/>
                <w:color w:val="000000"/>
                <w:sz w:val="22"/>
                <w:szCs w:val="22"/>
              </w:rPr>
            </w:pPr>
            <w:r>
              <w:rPr>
                <w:rFonts w:ascii="宋体" w:cs="宋体" w:hAnsi="宋体"/>
                <w:color w:val="000000"/>
                <w:sz w:val="22"/>
                <w:szCs w:val="22"/>
                <w:lang w:val="en-US"/>
              </w:rPr>
              <w:t>2000</w:t>
            </w:r>
          </w:p>
        </w:tc>
      </w:tr>
      <w:tr w14:paraId="3D62BE65">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B868D3">
            <w:pPr>
              <w:pStyle w:val="style0"/>
              <w:jc w:val="center"/>
              <w:rPr>
                <w:rFonts w:ascii="宋体" w:cs="宋体" w:hAnsi="宋体"/>
                <w:color w:val="000000"/>
                <w:sz w:val="22"/>
                <w:szCs w:val="22"/>
              </w:rPr>
            </w:pPr>
            <w:r>
              <w:rPr>
                <w:rFonts w:hint="eastAsia"/>
                <w:color w:val="000000"/>
                <w:sz w:val="22"/>
                <w:szCs w:val="22"/>
              </w:rPr>
              <w:t>3</w:t>
            </w:r>
          </w:p>
        </w:tc>
        <w:tc>
          <w:tcPr>
            <w:tcW w:w="2200" w:type="dxa"/>
            <w:tcBorders>
              <w:top w:val="nil"/>
              <w:left w:val="nil"/>
              <w:bottom w:val="single" w:sz="4" w:space="0" w:color="auto"/>
              <w:right w:val="single" w:sz="4" w:space="0" w:color="auto"/>
            </w:tcBorders>
            <w:shd w:val="clear" w:color="000000" w:fill="ffffff"/>
            <w:noWrap/>
            <w:vAlign w:val="center"/>
            <w:hideMark/>
          </w:tcPr>
          <w:p w14:paraId="745F0131">
            <w:pPr>
              <w:pStyle w:val="style0"/>
              <w:jc w:val="left"/>
              <w:rPr>
                <w:rFonts w:ascii="宋体" w:cs="宋体" w:hAnsi="宋体"/>
                <w:color w:val="000000"/>
                <w:sz w:val="22"/>
                <w:szCs w:val="22"/>
              </w:rPr>
            </w:pPr>
            <w:r>
              <w:rPr>
                <w:rFonts w:ascii="宋体" w:cs="宋体" w:hAnsi="宋体" w:hint="eastAsia"/>
                <w:color w:val="000000"/>
                <w:sz w:val="22"/>
                <w:szCs w:val="22"/>
                <w:lang w:val="en-US" w:eastAsia="zh-CN"/>
              </w:rPr>
              <w:t xml:space="preserve">     </w:t>
            </w:r>
            <w:r>
              <w:rPr>
                <w:rFonts w:ascii="宋体" w:cs="宋体" w:hAnsi="宋体"/>
                <w:color w:val="000000"/>
                <w:sz w:val="22"/>
                <w:szCs w:val="22"/>
                <w:lang w:val="en-US"/>
              </w:rPr>
              <w:t>文</w:t>
            </w:r>
            <w:r>
              <w:rPr>
                <w:rFonts w:ascii="宋体" w:cs="宋体" w:hAnsi="宋体" w:hint="eastAsia"/>
                <w:color w:val="000000"/>
                <w:sz w:val="22"/>
                <w:szCs w:val="22"/>
                <w:lang w:val="en-US" w:eastAsia="zh-CN"/>
              </w:rPr>
              <w:t>件柜</w:t>
            </w:r>
          </w:p>
        </w:tc>
        <w:tc>
          <w:tcPr>
            <w:tcW w:w="1368" w:type="dxa"/>
            <w:tcBorders>
              <w:top w:val="nil"/>
              <w:left w:val="nil"/>
              <w:bottom w:val="single" w:sz="4" w:space="0" w:color="auto"/>
              <w:right w:val="single" w:sz="4" w:space="0" w:color="auto"/>
            </w:tcBorders>
            <w:shd w:val="clear" w:color="auto" w:fill="auto"/>
            <w:noWrap/>
            <w:vAlign w:val="center"/>
            <w:hideMark/>
          </w:tcPr>
          <w:p w14:paraId="1F07047D">
            <w:pPr>
              <w:pStyle w:val="style0"/>
              <w:rPr>
                <w:rFonts w:ascii="Calibri" w:cs="宋体" w:hAnsi="Calibri"/>
                <w:color w:val="000000"/>
                <w:sz w:val="22"/>
                <w:szCs w:val="22"/>
              </w:rPr>
            </w:pPr>
            <w:r>
              <w:rPr>
                <w:rFonts w:ascii="Calibri" w:hAnsi="Calibri"/>
                <w:color w:val="000000"/>
                <w:sz w:val="22"/>
                <w:szCs w:val="22"/>
              </w:rPr>
              <w:t>　</w:t>
            </w:r>
            <w:r>
              <w:rPr>
                <w:rFonts w:ascii="Calibri" w:hAnsi="Calibri"/>
                <w:color w:val="000000"/>
                <w:sz w:val="22"/>
                <w:szCs w:val="22"/>
                <w:lang w:val="en-US"/>
              </w:rPr>
              <w:t>WD</w:t>
            </w:r>
            <w:r>
              <w:rPr>
                <w:rFonts w:ascii="Calibri" w:hAnsi="Calibri" w:hint="eastAsia"/>
                <w:color w:val="000000"/>
                <w:sz w:val="22"/>
                <w:szCs w:val="22"/>
                <w:lang w:val="en-US" w:eastAsia="zh-CN"/>
              </w:rPr>
              <w:t>-</w:t>
            </w:r>
            <w:r>
              <w:rPr>
                <w:rFonts w:ascii="Calibri" w:hAnsi="Calibri" w:hint="default"/>
                <w:color w:val="000000"/>
                <w:sz w:val="22"/>
                <w:szCs w:val="22"/>
                <w:lang w:val="en-US" w:eastAsia="zh-CN"/>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D5C26B4C">
            <w:pPr>
              <w:pStyle w:val="style0"/>
              <w:jc w:val="center"/>
              <w:rPr>
                <w:rFonts w:ascii="宋体" w:cs="宋体" w:hAnsi="宋体"/>
                <w:color w:val="000000"/>
                <w:sz w:val="22"/>
                <w:szCs w:val="22"/>
              </w:rPr>
            </w:pPr>
            <w:r>
              <w:rPr>
                <w:rFonts w:ascii="宋体" w:cs="宋体" w:hAnsi="宋体"/>
                <w:color w:val="000000"/>
                <w:sz w:val="22"/>
                <w:szCs w:val="22"/>
                <w:lang w:val="en-US"/>
              </w:rPr>
              <w:t>2</w:t>
            </w:r>
          </w:p>
        </w:tc>
        <w:tc>
          <w:tcPr>
            <w:tcW w:w="1842" w:type="dxa"/>
            <w:tcBorders>
              <w:top w:val="nil"/>
              <w:left w:val="nil"/>
              <w:bottom w:val="single" w:sz="4" w:space="0" w:color="auto"/>
              <w:right w:val="single" w:sz="4" w:space="0" w:color="auto"/>
            </w:tcBorders>
            <w:shd w:val="clear" w:color="auto" w:fill="auto"/>
            <w:noWrap/>
            <w:vAlign w:val="center"/>
            <w:hideMark/>
          </w:tcPr>
          <w:p w14:paraId="F7F8D052">
            <w:pPr>
              <w:pStyle w:val="style0"/>
              <w:jc w:val="center"/>
              <w:rPr>
                <w:rFonts w:ascii="宋体" w:cs="宋体" w:hAnsi="宋体"/>
                <w:color w:val="000000"/>
                <w:sz w:val="22"/>
                <w:szCs w:val="22"/>
              </w:rPr>
            </w:pPr>
            <w:r>
              <w:rPr>
                <w:rFonts w:hint="default"/>
                <w:color w:val="000000"/>
                <w:sz w:val="22"/>
                <w:szCs w:val="22"/>
                <w:lang w:val="en-US"/>
              </w:rPr>
              <w:t>7</w:t>
            </w:r>
            <w:r>
              <w:rPr>
                <w:rFonts w:hint="eastAsia"/>
                <w:color w:val="000000"/>
                <w:sz w:val="22"/>
                <w:szCs w:val="22"/>
              </w:rPr>
              <w:t>00</w:t>
            </w:r>
          </w:p>
        </w:tc>
        <w:tc>
          <w:tcPr>
            <w:tcW w:w="1560" w:type="dxa"/>
            <w:tcBorders>
              <w:top w:val="nil"/>
              <w:left w:val="nil"/>
              <w:bottom w:val="single" w:sz="4" w:space="0" w:color="auto"/>
              <w:right w:val="single" w:sz="4" w:space="0" w:color="auto"/>
            </w:tcBorders>
            <w:shd w:val="clear" w:color="auto" w:fill="auto"/>
            <w:noWrap/>
            <w:vAlign w:val="center"/>
            <w:hideMark/>
          </w:tcPr>
          <w:p w14:paraId="A610BA60">
            <w:pPr>
              <w:pStyle w:val="style0"/>
              <w:jc w:val="center"/>
              <w:rPr>
                <w:rFonts w:ascii="宋体" w:cs="宋体" w:hAnsi="宋体"/>
                <w:color w:val="000000"/>
                <w:sz w:val="22"/>
                <w:szCs w:val="22"/>
              </w:rPr>
            </w:pPr>
            <w:r>
              <w:rPr>
                <w:rFonts w:hint="eastAsia"/>
                <w:color w:val="000000"/>
                <w:sz w:val="22"/>
                <w:szCs w:val="22"/>
              </w:rPr>
              <w:t>1400</w:t>
            </w:r>
          </w:p>
        </w:tc>
      </w:tr>
      <w:tr w14:paraId="0C935FB6">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C46D9ECB">
            <w:pPr>
              <w:pStyle w:val="style0"/>
              <w:jc w:val="center"/>
              <w:rPr>
                <w:rFonts w:ascii="宋体" w:cs="宋体" w:hAnsi="宋体"/>
                <w:color w:val="000000"/>
                <w:sz w:val="22"/>
                <w:szCs w:val="22"/>
              </w:rPr>
            </w:pPr>
            <w:r>
              <w:rPr>
                <w:rFonts w:hint="eastAsia"/>
                <w:color w:val="000000"/>
                <w:sz w:val="22"/>
                <w:szCs w:val="22"/>
              </w:rPr>
              <w:t>4</w:t>
            </w:r>
          </w:p>
        </w:tc>
        <w:tc>
          <w:tcPr>
            <w:tcW w:w="2200" w:type="dxa"/>
            <w:tcBorders>
              <w:top w:val="nil"/>
              <w:left w:val="nil"/>
              <w:bottom w:val="single" w:sz="4" w:space="0" w:color="auto"/>
              <w:right w:val="single" w:sz="4" w:space="0" w:color="auto"/>
            </w:tcBorders>
            <w:shd w:val="clear" w:color="auto" w:fill="auto"/>
            <w:noWrap/>
            <w:vAlign w:val="center"/>
            <w:hideMark/>
          </w:tcPr>
          <w:p w14:paraId="2AC70FC2">
            <w:pPr>
              <w:pStyle w:val="style0"/>
              <w:jc w:val="center"/>
              <w:rPr>
                <w:rFonts w:ascii="宋体" w:cs="宋体" w:hAnsi="宋体"/>
                <w:color w:val="00000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14:paraId="A106CA1A">
            <w:pPr>
              <w:pStyle w:val="style0"/>
              <w:rPr>
                <w:rFonts w:ascii="Calibri" w:cs="宋体" w:hAnsi="Calibri"/>
                <w:color w:val="000000"/>
                <w:sz w:val="22"/>
                <w:szCs w:val="22"/>
              </w:rPr>
            </w:pPr>
            <w:r>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8A802630">
            <w:pPr>
              <w:pStyle w:val="style0"/>
              <w:jc w:val="left"/>
              <w:rPr>
                <w:rFonts w:ascii="宋体" w:cs="宋体" w:hAnsi="宋体"/>
                <w:color w:val="000000"/>
                <w:sz w:val="22"/>
                <w:szCs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B9850ED1">
            <w:pPr>
              <w:pStyle w:val="style0"/>
              <w:jc w:val="center"/>
              <w:rPr>
                <w:rFonts w:ascii="宋体" w:cs="宋体" w:hAnsi="宋体"/>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14:paraId="87A65DE7">
            <w:pPr>
              <w:pStyle w:val="style0"/>
              <w:jc w:val="center"/>
              <w:rPr>
                <w:rFonts w:ascii="宋体" w:cs="宋体" w:hAnsi="宋体"/>
                <w:color w:val="000000"/>
                <w:sz w:val="22"/>
                <w:szCs w:val="22"/>
              </w:rPr>
            </w:pPr>
          </w:p>
        </w:tc>
      </w:tr>
      <w:tr w14:paraId="8BADF2A6">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FB139A">
            <w:pPr>
              <w:pStyle w:val="style0"/>
              <w:jc w:val="center"/>
              <w:rPr>
                <w:rFonts w:ascii="宋体" w:cs="宋体" w:hAnsi="宋体"/>
                <w:color w:val="000000"/>
                <w:sz w:val="22"/>
                <w:szCs w:val="22"/>
              </w:rPr>
            </w:pPr>
            <w:r>
              <w:rPr>
                <w:rFonts w:hint="eastAsia"/>
                <w:color w:val="000000"/>
                <w:sz w:val="22"/>
                <w:szCs w:val="22"/>
              </w:rPr>
              <w:t>5</w:t>
            </w:r>
          </w:p>
        </w:tc>
        <w:tc>
          <w:tcPr>
            <w:tcW w:w="2200" w:type="dxa"/>
            <w:tcBorders>
              <w:top w:val="nil"/>
              <w:left w:val="nil"/>
              <w:bottom w:val="single" w:sz="4" w:space="0" w:color="auto"/>
              <w:right w:val="single" w:sz="4" w:space="0" w:color="auto"/>
            </w:tcBorders>
            <w:shd w:val="clear" w:color="auto" w:fill="auto"/>
            <w:noWrap/>
            <w:vAlign w:val="center"/>
            <w:hideMark/>
          </w:tcPr>
          <w:p w14:paraId="3ECD2D5B">
            <w:pPr>
              <w:pStyle w:val="style0"/>
              <w:jc w:val="left"/>
              <w:rPr>
                <w:rFonts w:ascii="宋体" w:cs="宋体" w:hAnsi="宋体"/>
                <w:color w:val="00000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14:paraId="45046AFE">
            <w:pPr>
              <w:pStyle w:val="style0"/>
              <w:jc w:val="center"/>
              <w:rPr>
                <w:rFonts w:ascii="Calibri" w:cs="宋体" w:hAnsi="Calibri"/>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CBFA4203">
            <w:pPr>
              <w:pStyle w:val="style0"/>
              <w:jc w:val="center"/>
              <w:rPr>
                <w:rFonts w:ascii="宋体" w:cs="宋体" w:hAnsi="宋体"/>
                <w:color w:val="000000"/>
                <w:sz w:val="22"/>
                <w:szCs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8909B279">
            <w:pPr>
              <w:pStyle w:val="style0"/>
              <w:jc w:val="center"/>
              <w:rPr>
                <w:rFonts w:ascii="宋体" w:cs="宋体" w:hAnsi="宋体"/>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14:paraId="E5A7867A">
            <w:pPr>
              <w:pStyle w:val="style0"/>
              <w:jc w:val="center"/>
              <w:rPr>
                <w:rFonts w:ascii="宋体" w:cs="宋体" w:hAnsi="宋体"/>
                <w:color w:val="000000"/>
                <w:sz w:val="22"/>
                <w:szCs w:val="22"/>
              </w:rPr>
            </w:pPr>
          </w:p>
        </w:tc>
      </w:tr>
      <w:tr w14:paraId="820C1E68">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EC330AA">
            <w:pPr>
              <w:pStyle w:val="style0"/>
              <w:jc w:val="center"/>
              <w:rPr>
                <w:rFonts w:ascii="宋体" w:cs="宋体" w:hAnsi="宋体"/>
                <w:color w:val="000000"/>
                <w:sz w:val="22"/>
                <w:szCs w:val="22"/>
              </w:rPr>
            </w:pPr>
            <w:r>
              <w:rPr>
                <w:rFonts w:hint="eastAsia"/>
                <w:color w:val="000000"/>
                <w:sz w:val="22"/>
                <w:szCs w:val="22"/>
              </w:rPr>
              <w:t>6</w:t>
            </w:r>
          </w:p>
        </w:tc>
        <w:tc>
          <w:tcPr>
            <w:tcW w:w="2200" w:type="dxa"/>
            <w:tcBorders>
              <w:top w:val="nil"/>
              <w:left w:val="nil"/>
              <w:bottom w:val="single" w:sz="4" w:space="0" w:color="auto"/>
              <w:right w:val="single" w:sz="4" w:space="0" w:color="auto"/>
            </w:tcBorders>
            <w:shd w:val="clear" w:color="auto" w:fill="auto"/>
            <w:noWrap/>
            <w:vAlign w:val="center"/>
            <w:hideMark/>
          </w:tcPr>
          <w:p w14:paraId="F9CB308C">
            <w:pPr>
              <w:pStyle w:val="style0"/>
              <w:jc w:val="left"/>
              <w:rPr>
                <w:rFonts w:ascii="宋体" w:cs="宋体" w:hAnsi="宋体"/>
                <w:color w:val="00000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14:paraId="B0395D24">
            <w:pPr>
              <w:pStyle w:val="style0"/>
              <w:jc w:val="center"/>
              <w:rPr>
                <w:rFonts w:ascii="宋体" w:cs="宋体" w:hAnsi="宋体"/>
                <w:color w:val="000000"/>
                <w:sz w:val="22"/>
                <w:szCs w:val="22"/>
              </w:rPr>
            </w:pPr>
            <w:r>
              <w:rPr>
                <w:rFonts w:hint="eastAsia"/>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643B6E">
            <w:pPr>
              <w:pStyle w:val="style0"/>
              <w:jc w:val="center"/>
              <w:rPr>
                <w:rFonts w:ascii="宋体" w:cs="宋体" w:hAnsi="宋体"/>
                <w:color w:val="000000"/>
                <w:sz w:val="22"/>
                <w:szCs w:val="22"/>
              </w:rPr>
            </w:pPr>
          </w:p>
        </w:tc>
        <w:tc>
          <w:tcPr>
            <w:tcW w:w="1842" w:type="dxa"/>
            <w:tcBorders>
              <w:top w:val="nil"/>
              <w:left w:val="nil"/>
              <w:bottom w:val="single" w:sz="4" w:space="0" w:color="auto"/>
              <w:right w:val="single" w:sz="4" w:space="0" w:color="auto"/>
            </w:tcBorders>
            <w:shd w:val="clear" w:color="auto" w:fill="auto"/>
            <w:noWrap/>
            <w:vAlign w:val="center"/>
            <w:hideMark/>
          </w:tcPr>
          <w:p w14:paraId="E796F9AD">
            <w:pPr>
              <w:pStyle w:val="style0"/>
              <w:jc w:val="center"/>
              <w:rPr>
                <w:rFonts w:ascii="宋体" w:cs="宋体" w:hAnsi="宋体"/>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14:paraId="857CAA6D">
            <w:pPr>
              <w:pStyle w:val="style0"/>
              <w:jc w:val="center"/>
              <w:rPr>
                <w:rFonts w:ascii="宋体" w:cs="宋体" w:hAnsi="宋体"/>
                <w:color w:val="000000"/>
                <w:sz w:val="22"/>
                <w:szCs w:val="22"/>
              </w:rPr>
            </w:pPr>
          </w:p>
        </w:tc>
      </w:tr>
      <w:tr w14:paraId="3A544FE8">
        <w:tblPrEx/>
        <w:trPr>
          <w:trHeight w:val="340" w:hRule="exact"/>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F8FD2F">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　</w:t>
            </w:r>
          </w:p>
        </w:tc>
        <w:tc>
          <w:tcPr>
            <w:tcW w:w="2200" w:type="dxa"/>
            <w:tcBorders>
              <w:top w:val="nil"/>
              <w:left w:val="nil"/>
              <w:bottom w:val="single" w:sz="4" w:space="0" w:color="auto"/>
              <w:right w:val="single" w:sz="4" w:space="0" w:color="auto"/>
            </w:tcBorders>
            <w:shd w:val="clear" w:color="auto" w:fill="auto"/>
            <w:noWrap/>
            <w:vAlign w:val="center"/>
            <w:hideMark/>
          </w:tcPr>
          <w:p w14:paraId="D24BAE52">
            <w:pPr>
              <w:pStyle w:val="style0"/>
              <w:widowControl/>
              <w:jc w:val="center"/>
              <w:rPr>
                <w:rFonts w:ascii="宋体" w:cs="宋体" w:hAnsi="宋体"/>
                <w:color w:val="000000"/>
                <w:kern w:val="0"/>
                <w:sz w:val="22"/>
                <w:szCs w:val="22"/>
              </w:rPr>
            </w:pPr>
            <w:r>
              <w:rPr>
                <w:rFonts w:ascii="宋体" w:cs="宋体" w:hAnsi="宋体" w:hint="eastAsia"/>
                <w:color w:val="000000"/>
                <w:kern w:val="0"/>
                <w:sz w:val="22"/>
                <w:szCs w:val="22"/>
              </w:rPr>
              <w:t>合计</w:t>
            </w:r>
          </w:p>
        </w:tc>
        <w:tc>
          <w:tcPr>
            <w:tcW w:w="448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CA4C6B0C">
            <w:pPr>
              <w:pStyle w:val="style0"/>
              <w:widowControl/>
              <w:jc w:val="center"/>
              <w:rPr>
                <w:rFonts w:ascii="宋体" w:cs="宋体" w:hAnsi="宋体"/>
                <w:color w:val="000000"/>
                <w:kern w:val="0"/>
                <w:sz w:val="22"/>
                <w:szCs w:val="22"/>
              </w:rPr>
            </w:pPr>
            <w:r>
              <w:rPr>
                <w:rFonts w:ascii="宋体" w:cs="宋体" w:hAnsi="宋体" w:hint="default"/>
                <w:color w:val="000000"/>
                <w:kern w:val="0"/>
                <w:sz w:val="22"/>
                <w:szCs w:val="22"/>
                <w:lang w:val="en-US"/>
              </w:rPr>
              <w:t>伍</w:t>
            </w:r>
            <w:r>
              <w:rPr>
                <w:rFonts w:ascii="宋体" w:cs="宋体" w:hAnsi="宋体" w:hint="eastAsia"/>
                <w:color w:val="000000"/>
                <w:kern w:val="0"/>
                <w:sz w:val="22"/>
                <w:szCs w:val="22"/>
              </w:rPr>
              <w:t>仟</w:t>
            </w:r>
            <w:r>
              <w:rPr>
                <w:rFonts w:ascii="宋体" w:cs="宋体" w:hAnsi="宋体" w:hint="eastAsia"/>
                <w:color w:val="000000"/>
                <w:kern w:val="0"/>
                <w:sz w:val="22"/>
                <w:szCs w:val="22"/>
                <w:lang w:eastAsia="zh-CN"/>
              </w:rPr>
              <w:t>肆</w:t>
            </w:r>
            <w:r>
              <w:rPr>
                <w:rFonts w:ascii="宋体" w:cs="宋体" w:hAnsi="宋体" w:hint="eastAsia"/>
                <w:color w:val="000000"/>
                <w:kern w:val="0"/>
                <w:sz w:val="22"/>
                <w:szCs w:val="22"/>
              </w:rPr>
              <w:t>佰圆整</w:t>
            </w:r>
          </w:p>
        </w:tc>
        <w:tc>
          <w:tcPr>
            <w:tcW w:w="1560" w:type="dxa"/>
            <w:tcBorders>
              <w:top w:val="nil"/>
              <w:left w:val="nil"/>
              <w:bottom w:val="single" w:sz="4" w:space="0" w:color="auto"/>
              <w:right w:val="single" w:sz="4" w:space="0" w:color="auto"/>
            </w:tcBorders>
            <w:shd w:val="clear" w:color="auto" w:fill="auto"/>
            <w:noWrap/>
            <w:vAlign w:val="center"/>
            <w:hideMark/>
          </w:tcPr>
          <w:p w14:paraId="D9AE6B33">
            <w:pPr>
              <w:pStyle w:val="style0"/>
              <w:widowControl/>
              <w:jc w:val="center"/>
              <w:rPr>
                <w:rFonts w:ascii="宋体" w:cs="宋体" w:hAnsi="宋体"/>
                <w:color w:val="000000"/>
                <w:kern w:val="0"/>
                <w:sz w:val="22"/>
                <w:szCs w:val="22"/>
              </w:rPr>
            </w:pPr>
            <w:r>
              <w:rPr>
                <w:rFonts w:ascii="宋体" w:cs="宋体" w:hAnsi="宋体"/>
                <w:color w:val="000000"/>
                <w:kern w:val="0"/>
                <w:sz w:val="22"/>
                <w:szCs w:val="22"/>
                <w:lang w:val="en-US"/>
              </w:rPr>
              <w:t>5400</w:t>
            </w:r>
          </w:p>
        </w:tc>
      </w:tr>
    </w:tbl>
    <w:p w14:paraId="E4546EC1">
      <w:pPr>
        <w:pStyle w:val="style0"/>
        <w:numPr>
          <w:ilvl w:val="0"/>
          <w:numId w:val="1"/>
        </w:numPr>
        <w:spacing w:lineRule="exact" w:line="400"/>
        <w:rPr>
          <w:rFonts w:ascii="仿宋" w:cs="宋体" w:eastAsia="仿宋" w:hAnsi="仿宋"/>
          <w:b/>
          <w:sz w:val="28"/>
          <w:szCs w:val="28"/>
        </w:rPr>
      </w:pPr>
      <w:r>
        <w:rPr>
          <w:rFonts w:ascii="仿宋" w:cs="宋体" w:eastAsia="仿宋" w:hAnsi="仿宋" w:hint="eastAsia"/>
          <w:b/>
          <w:sz w:val="28"/>
          <w:szCs w:val="28"/>
        </w:rPr>
        <w:t>合同期限</w:t>
      </w:r>
    </w:p>
    <w:p w14:paraId="C04CE8A5">
      <w:pPr>
        <w:pStyle w:val="style0"/>
        <w:spacing w:lineRule="exact" w:line="400"/>
        <w:ind w:firstLine="560" w:firstLineChars="200"/>
        <w:rPr>
          <w:rFonts w:ascii="仿宋" w:cs="宋体" w:eastAsia="仿宋" w:hAnsi="仿宋"/>
          <w:sz w:val="28"/>
          <w:szCs w:val="28"/>
        </w:rPr>
      </w:pPr>
      <w:r>
        <w:rPr>
          <w:rFonts w:ascii="仿宋" w:cs="宋体" w:eastAsia="仿宋" w:hAnsi="仿宋" w:hint="eastAsia"/>
          <w:sz w:val="28"/>
          <w:szCs w:val="28"/>
        </w:rPr>
        <w:t>本合同期限：本合同为单次购买合同，收货以后，质保期满后合同自行解除。</w:t>
      </w:r>
    </w:p>
    <w:bookmarkStart w:id="1" w:name="_Toc251768862"/>
    <w:bookmarkStart w:id="2" w:name="_Toc286993786"/>
    <w:bookmarkStart w:id="3" w:name="_Toc239233914"/>
    <w:bookmarkStart w:id="4" w:name="_Toc247334841"/>
    <w:bookmarkStart w:id="5" w:name="_Toc232492928"/>
    <w:bookmarkStart w:id="6" w:name="_Toc225244852"/>
    <w:bookmarkStart w:id="7" w:name="_Toc211911348"/>
    <w:bookmarkStart w:id="8" w:name="_Toc282696226"/>
    <w:bookmarkStart w:id="9" w:name="_Toc225670751"/>
    <w:bookmarkStart w:id="10" w:name="_Toc225654644"/>
    <w:bookmarkStart w:id="11" w:name="_Toc283019214"/>
    <w:bookmarkStart w:id="12" w:name="_Toc238984975"/>
    <w:bookmarkStart w:id="13" w:name="_Toc211854449"/>
    <w:bookmarkStart w:id="14" w:name="_Toc212019594"/>
    <w:bookmarkStart w:id="15" w:name="_Toc239568418"/>
    <w:bookmarkStart w:id="16" w:name="_Toc237145406"/>
    <w:bookmarkStart w:id="17" w:name="_Toc185395249"/>
    <w:bookmarkStart w:id="18" w:name="_Toc241833903"/>
    <w:p w14:paraId="8CBAC5B7">
      <w:pPr>
        <w:pStyle w:val="style0"/>
        <w:numPr>
          <w:ilvl w:val="0"/>
          <w:numId w:val="1"/>
        </w:numPr>
        <w:spacing w:lineRule="exact" w:line="400"/>
        <w:rPr>
          <w:rFonts w:ascii="仿宋" w:cs="宋体" w:eastAsia="仿宋" w:hAnsi="仿宋"/>
          <w:b/>
          <w:sz w:val="28"/>
          <w:szCs w:val="28"/>
        </w:rPr>
      </w:pPr>
      <w:r>
        <w:rPr>
          <w:rFonts w:ascii="仿宋" w:cs="宋体" w:eastAsia="仿宋" w:hAnsi="仿宋" w:hint="eastAsia"/>
          <w:b/>
          <w:sz w:val="28"/>
          <w:szCs w:val="28"/>
        </w:rPr>
        <w:t>产品与质量标准</w:t>
      </w:r>
    </w:p>
    <w:p w14:paraId="D0B024B1">
      <w:pPr>
        <w:pStyle w:val="style0"/>
        <w:spacing w:lineRule="exact" w:line="400"/>
        <w:ind w:firstLine="630"/>
        <w:rPr>
          <w:rFonts w:ascii="仿宋" w:cs="宋体" w:eastAsia="仿宋" w:hAnsi="仿宋"/>
          <w:sz w:val="28"/>
          <w:szCs w:val="28"/>
        </w:rPr>
      </w:pPr>
      <w:r>
        <w:rPr>
          <w:rFonts w:ascii="仿宋" w:cs="宋体" w:eastAsia="仿宋" w:hAnsi="仿宋" w:hint="eastAsia"/>
          <w:sz w:val="28"/>
          <w:szCs w:val="28"/>
        </w:rPr>
        <w:t>所供应商品必须满足国家及行业相关质量标准，符合</w:t>
      </w:r>
      <w:r>
        <w:rPr>
          <w:rFonts w:ascii="仿宋" w:cs="宋体" w:eastAsia="仿宋" w:hAnsi="仿宋" w:hint="default"/>
          <w:sz w:val="28"/>
          <w:szCs w:val="28"/>
          <w:lang w:val="en-US"/>
        </w:rPr>
        <w:t>单</w:t>
      </w:r>
      <w:r>
        <w:rPr>
          <w:rFonts w:ascii="仿宋" w:cs="宋体" w:eastAsia="仿宋" w:hAnsi="仿宋" w:hint="eastAsia"/>
          <w:sz w:val="28"/>
          <w:szCs w:val="28"/>
          <w:lang w:val="en-US" w:eastAsia="zh-CN"/>
        </w:rPr>
        <w:t>位</w:t>
      </w:r>
      <w:r>
        <w:rPr>
          <w:rFonts w:ascii="仿宋" w:cs="宋体" w:eastAsia="仿宋" w:hAnsi="仿宋" w:hint="eastAsia"/>
          <w:sz w:val="28"/>
          <w:szCs w:val="28"/>
        </w:rPr>
        <w:t>使用</w:t>
      </w:r>
      <w:r>
        <w:rPr>
          <w:rFonts w:ascii="仿宋" w:cs="宋体" w:eastAsia="仿宋" w:hAnsi="仿宋" w:hint="eastAsia"/>
          <w:sz w:val="28"/>
          <w:szCs w:val="28"/>
        </w:rPr>
        <w:t>要求；质保期自交货之日起壹年，质量期内对于非人为损坏的货物提供免费维修、维护服务。</w:t>
      </w:r>
    </w:p>
    <w:p w14:paraId="E50A4F9F">
      <w:pPr>
        <w:pStyle w:val="style0"/>
        <w:numPr>
          <w:ilvl w:val="0"/>
          <w:numId w:val="1"/>
        </w:numPr>
        <w:spacing w:lineRule="exact" w:line="400"/>
        <w:rPr>
          <w:rFonts w:ascii="仿宋" w:cs="宋体" w:eastAsia="仿宋" w:hAnsi="仿宋"/>
          <w:b/>
          <w:sz w:val="28"/>
          <w:szCs w:val="28"/>
        </w:rPr>
      </w:pPr>
      <w:r>
        <w:rPr>
          <w:rFonts w:ascii="仿宋" w:cs="宋体" w:eastAsia="仿宋" w:hAnsi="仿宋" w:hint="eastAsia"/>
          <w:b/>
          <w:sz w:val="28"/>
          <w:szCs w:val="28"/>
        </w:rPr>
        <w:t>价格及支付方式</w:t>
      </w:r>
    </w:p>
    <w:p w14:paraId="0BA733E2">
      <w:pPr>
        <w:pStyle w:val="style0"/>
        <w:numPr>
          <w:ilvl w:val="0"/>
          <w:numId w:val="2"/>
        </w:numPr>
        <w:spacing w:lineRule="exact" w:line="400"/>
        <w:ind w:left="0" w:firstLine="567"/>
        <w:rPr>
          <w:rFonts w:ascii="仿宋" w:cs="宋体" w:eastAsia="仿宋" w:hAnsi="仿宋"/>
          <w:b/>
          <w:sz w:val="28"/>
          <w:szCs w:val="28"/>
          <w:u w:val="single"/>
        </w:rPr>
      </w:pPr>
      <w:r>
        <w:rPr>
          <w:rFonts w:ascii="仿宋" w:cs="宋体" w:eastAsia="仿宋" w:hAnsi="仿宋" w:hint="eastAsia"/>
          <w:b/>
          <w:sz w:val="28"/>
          <w:szCs w:val="28"/>
        </w:rPr>
        <w:t>价格：本次供货价合计为人民币：</w:t>
      </w:r>
      <w:r>
        <w:rPr>
          <w:rFonts w:ascii="仿宋" w:cs="宋体" w:eastAsia="仿宋" w:hAnsi="仿宋" w:hint="default"/>
          <w:b/>
          <w:sz w:val="28"/>
          <w:szCs w:val="28"/>
          <w:lang w:val="en-US"/>
        </w:rPr>
        <w:t>伍</w:t>
      </w:r>
      <w:r>
        <w:rPr>
          <w:rFonts w:ascii="仿宋" w:cs="宋体" w:eastAsia="仿宋" w:hAnsi="仿宋" w:hint="eastAsia"/>
          <w:b/>
          <w:sz w:val="28"/>
          <w:szCs w:val="28"/>
          <w:u w:val="single"/>
        </w:rPr>
        <w:t>仟</w:t>
      </w:r>
      <w:r>
        <w:rPr>
          <w:rFonts w:ascii="仿宋" w:cs="宋体" w:eastAsia="仿宋" w:hAnsi="仿宋" w:hint="eastAsia"/>
          <w:b/>
          <w:sz w:val="28"/>
          <w:szCs w:val="28"/>
          <w:u w:val="single"/>
          <w:lang w:eastAsia="zh-CN"/>
        </w:rPr>
        <w:t>肆</w:t>
      </w:r>
      <w:r>
        <w:rPr>
          <w:rFonts w:ascii="仿宋" w:cs="宋体" w:eastAsia="仿宋" w:hAnsi="仿宋" w:hint="eastAsia"/>
          <w:b/>
          <w:sz w:val="28"/>
          <w:szCs w:val="28"/>
          <w:u w:val="single"/>
        </w:rPr>
        <w:t>佰圆整（小写：</w:t>
      </w:r>
      <w:r>
        <w:rPr>
          <w:rFonts w:ascii="仿宋" w:cs="宋体" w:eastAsia="仿宋" w:hAnsi="仿宋" w:hint="default"/>
          <w:b/>
          <w:sz w:val="28"/>
          <w:szCs w:val="28"/>
          <w:u w:val="single"/>
          <w:lang w:val="en-US"/>
        </w:rPr>
        <w:t>5400</w:t>
      </w:r>
      <w:r>
        <w:rPr>
          <w:rFonts w:ascii="仿宋" w:cs="宋体" w:eastAsia="仿宋" w:hAnsi="仿宋" w:hint="eastAsia"/>
          <w:b/>
          <w:sz w:val="28"/>
          <w:szCs w:val="28"/>
          <w:u w:val="single"/>
        </w:rPr>
        <w:t>元）。</w:t>
      </w:r>
    </w:p>
    <w:p w14:paraId="EFD9B327">
      <w:pPr>
        <w:pStyle w:val="style0"/>
        <w:numPr>
          <w:ilvl w:val="0"/>
          <w:numId w:val="2"/>
        </w:numPr>
        <w:tabs>
          <w:tab w:val="left" w:leader="none" w:pos="780"/>
        </w:tabs>
        <w:spacing w:lineRule="exact" w:line="400"/>
        <w:ind w:left="0" w:firstLine="567"/>
        <w:rPr>
          <w:rFonts w:ascii="仿宋" w:cs="宋体" w:eastAsia="仿宋" w:hAnsi="仿宋"/>
          <w:b/>
          <w:sz w:val="28"/>
          <w:szCs w:val="28"/>
        </w:rPr>
      </w:pPr>
      <w:r>
        <w:rPr>
          <w:rFonts w:ascii="仿宋" w:cs="宋体" w:eastAsia="仿宋" w:hAnsi="仿宋" w:hint="eastAsia"/>
          <w:b/>
          <w:sz w:val="28"/>
          <w:szCs w:val="28"/>
        </w:rPr>
        <w:t>支付方式：</w:t>
      </w:r>
    </w:p>
    <w:p w14:paraId="56011DB5">
      <w:pPr>
        <w:pStyle w:val="style0"/>
        <w:tabs>
          <w:tab w:val="left" w:leader="none" w:pos="1440"/>
        </w:tabs>
        <w:spacing w:lineRule="exact" w:line="400"/>
        <w:ind w:firstLine="560" w:firstLineChars="200"/>
        <w:rPr>
          <w:rFonts w:ascii="仿宋" w:cs="仿宋" w:eastAsia="仿宋" w:hAnsi="仿宋"/>
          <w:sz w:val="28"/>
          <w:szCs w:val="28"/>
        </w:rPr>
      </w:pPr>
      <w:r>
        <w:rPr>
          <w:rFonts w:ascii="仿宋" w:eastAsia="仿宋" w:hAnsi="仿宋" w:hint="eastAsia"/>
          <w:sz w:val="28"/>
          <w:szCs w:val="28"/>
        </w:rPr>
        <w:t>收货</w:t>
      </w:r>
      <w:r>
        <w:rPr>
          <w:rFonts w:ascii="仿宋" w:eastAsia="仿宋" w:hAnsi="仿宋" w:hint="eastAsia"/>
          <w:sz w:val="28"/>
          <w:szCs w:val="28"/>
        </w:rPr>
        <w:t>后，乙方开具等额发票在甲方处办理全额货款的支付手续</w:t>
      </w:r>
      <w:r>
        <w:rPr>
          <w:rFonts w:ascii="仿宋" w:eastAsia="仿宋" w:hAnsi="仿宋"/>
          <w:sz w:val="28"/>
          <w:szCs w:val="28"/>
        </w:rPr>
        <w:t>。</w:t>
      </w:r>
    </w:p>
    <w:p w14:paraId="7A195B94">
      <w:pPr>
        <w:pStyle w:val="style0"/>
        <w:numPr>
          <w:ilvl w:val="0"/>
          <w:numId w:val="1"/>
        </w:numPr>
        <w:spacing w:lineRule="exact" w:line="400"/>
        <w:rPr>
          <w:rFonts w:ascii="仿宋" w:cs="宋体" w:eastAsia="仿宋" w:hAnsi="仿宋"/>
          <w:b/>
          <w:sz w:val="28"/>
          <w:szCs w:val="28"/>
        </w:rPr>
      </w:pPr>
      <w:r>
        <w:rPr>
          <w:rFonts w:ascii="仿宋" w:cs="宋体" w:eastAsia="仿宋" w:hAnsi="仿宋" w:hint="eastAsia"/>
          <w:b/>
          <w:sz w:val="28"/>
          <w:szCs w:val="28"/>
        </w:rPr>
        <w:t>无产权瑕疵条款</w:t>
      </w:r>
    </w:p>
    <w:p w14:paraId="025FD644">
      <w:pPr>
        <w:pStyle w:val="style0"/>
        <w:tabs>
          <w:tab w:val="left" w:leader="none" w:pos="1440"/>
        </w:tabs>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乙方保证所提供的服务的所有权完全属于乙方且无任何抵押、查封等产权瑕疵。如有产权瑕疵的，视为乙方违约。乙方应于3日内更换瑕疵货物外，应负担由此而产生的一切损失。</w:t>
      </w:r>
    </w:p>
    <w:p w14:paraId="490DAD0C">
      <w:pPr>
        <w:pStyle w:val="style0"/>
        <w:numPr>
          <w:ilvl w:val="0"/>
          <w:numId w:val="1"/>
        </w:numPr>
        <w:spacing w:lineRule="exact" w:line="360"/>
        <w:rPr>
          <w:rFonts w:ascii="仿宋" w:cs="宋体" w:eastAsia="仿宋" w:hAnsi="仿宋"/>
          <w:b/>
          <w:sz w:val="28"/>
          <w:szCs w:val="28"/>
        </w:rPr>
      </w:pPr>
      <w:r>
        <w:rPr>
          <w:rFonts w:ascii="仿宋" w:cs="宋体" w:eastAsia="仿宋" w:hAnsi="仿宋" w:hint="eastAsia"/>
          <w:b/>
          <w:sz w:val="28"/>
          <w:szCs w:val="28"/>
        </w:rPr>
        <w:t>乙方的权利和义务</w:t>
      </w:r>
    </w:p>
    <w:p w14:paraId="0D9908D2">
      <w:pPr>
        <w:pStyle w:val="style0"/>
        <w:numPr>
          <w:ilvl w:val="0"/>
          <w:numId w:val="4"/>
        </w:numPr>
        <w:adjustRightInd w:val="false"/>
        <w:spacing w:lineRule="exact" w:line="360"/>
        <w:ind w:left="0" w:firstLine="567"/>
        <w:jc w:val="left"/>
        <w:textAlignment w:val="baseline"/>
        <w:rPr>
          <w:rFonts w:ascii="仿宋" w:cs="宋体" w:eastAsia="仿宋" w:hAnsi="仿宋"/>
          <w:bCs/>
          <w:sz w:val="28"/>
          <w:szCs w:val="28"/>
        </w:rPr>
      </w:pPr>
      <w:r>
        <w:rPr>
          <w:rFonts w:ascii="仿宋" w:cs="宋体" w:eastAsia="仿宋" w:hAnsi="仿宋" w:hint="eastAsia"/>
          <w:bCs/>
          <w:sz w:val="28"/>
          <w:szCs w:val="28"/>
        </w:rPr>
        <w:t>按照本合同约定内容供货、安装、提供售后服务。</w:t>
      </w:r>
    </w:p>
    <w:p w14:paraId="487BDF4C">
      <w:pPr>
        <w:pStyle w:val="style0"/>
        <w:numPr>
          <w:ilvl w:val="0"/>
          <w:numId w:val="4"/>
        </w:numPr>
        <w:adjustRightInd w:val="false"/>
        <w:spacing w:lineRule="exact" w:line="360"/>
        <w:ind w:left="0" w:firstLine="567"/>
        <w:jc w:val="left"/>
        <w:textAlignment w:val="baseline"/>
        <w:rPr>
          <w:rFonts w:ascii="仿宋" w:cs="宋体" w:eastAsia="仿宋" w:hAnsi="仿宋"/>
          <w:bCs/>
          <w:sz w:val="28"/>
          <w:szCs w:val="28"/>
        </w:rPr>
      </w:pPr>
      <w:r>
        <w:rPr>
          <w:rFonts w:ascii="仿宋" w:cs="宋体" w:eastAsia="仿宋" w:hAnsi="仿宋" w:hint="eastAsia"/>
          <w:bCs/>
          <w:sz w:val="28"/>
          <w:szCs w:val="28"/>
        </w:rPr>
        <w:t>接受项目行业管理部门及政府有关部门的指导，接受甲方的监</w:t>
      </w:r>
      <w:r>
        <w:rPr>
          <w:rFonts w:ascii="仿宋" w:cs="宋体" w:eastAsia="仿宋" w:hAnsi="仿宋" w:hint="eastAsia"/>
          <w:bCs/>
          <w:sz w:val="28"/>
          <w:szCs w:val="28"/>
        </w:rPr>
        <w:t>督。</w:t>
      </w:r>
    </w:p>
    <w:p w14:paraId="52EE1DED">
      <w:pPr>
        <w:pStyle w:val="style0"/>
        <w:numPr>
          <w:ilvl w:val="0"/>
          <w:numId w:val="4"/>
        </w:numPr>
        <w:adjustRightInd w:val="false"/>
        <w:spacing w:lineRule="exact" w:line="360"/>
        <w:ind w:left="0" w:firstLine="567"/>
        <w:jc w:val="left"/>
        <w:textAlignment w:val="baseline"/>
        <w:rPr>
          <w:rFonts w:ascii="仿宋" w:cs="宋体" w:eastAsia="仿宋" w:hAnsi="仿宋"/>
          <w:bCs/>
          <w:sz w:val="28"/>
          <w:szCs w:val="28"/>
        </w:rPr>
      </w:pPr>
      <w:r>
        <w:rPr>
          <w:rFonts w:ascii="仿宋" w:cs="宋体" w:eastAsia="仿宋" w:hAnsi="仿宋" w:hint="eastAsia"/>
          <w:bCs/>
          <w:sz w:val="28"/>
          <w:szCs w:val="28"/>
        </w:rPr>
        <w:t>国家法律、法规所规定由乙方承担的其它责任。</w:t>
      </w:r>
    </w:p>
    <w:p w14:paraId="7E4D05D7">
      <w:pPr>
        <w:pStyle w:val="style0"/>
        <w:numPr>
          <w:ilvl w:val="0"/>
          <w:numId w:val="1"/>
        </w:numPr>
        <w:spacing w:lineRule="exact" w:line="360"/>
        <w:rPr>
          <w:rFonts w:ascii="仿宋" w:cs="宋体" w:eastAsia="仿宋" w:hAnsi="仿宋"/>
          <w:b/>
          <w:sz w:val="28"/>
          <w:szCs w:val="28"/>
        </w:rPr>
      </w:pPr>
      <w:r>
        <w:rPr>
          <w:rFonts w:ascii="仿宋" w:cs="宋体" w:eastAsia="仿宋" w:hAnsi="仿宋" w:hint="eastAsia"/>
          <w:b/>
          <w:sz w:val="28"/>
          <w:szCs w:val="28"/>
        </w:rPr>
        <w:t>违约责任</w:t>
      </w:r>
    </w:p>
    <w:p w14:paraId="F2002FD9">
      <w:pPr>
        <w:pStyle w:val="style0"/>
        <w:numPr>
          <w:ilvl w:val="0"/>
          <w:numId w:val="5"/>
        </w:numPr>
        <w:adjustRightInd w:val="false"/>
        <w:spacing w:lineRule="exact" w:line="360"/>
        <w:ind w:left="0" w:firstLine="567"/>
        <w:jc w:val="left"/>
        <w:textAlignment w:val="baseline"/>
        <w:rPr>
          <w:rFonts w:ascii="仿宋" w:cs="宋体" w:eastAsia="仿宋" w:hAnsi="仿宋"/>
          <w:bCs/>
          <w:sz w:val="28"/>
          <w:szCs w:val="28"/>
        </w:rPr>
      </w:pPr>
      <w:r>
        <w:rPr>
          <w:rFonts w:ascii="仿宋" w:cs="宋体" w:eastAsia="仿宋" w:hAnsi="仿宋" w:hint="eastAsia"/>
          <w:bCs/>
          <w:sz w:val="28"/>
          <w:szCs w:val="28"/>
        </w:rPr>
        <w:t>甲乙双方必须遵守本合同并执行合同中的各项规定，保证本合同的正常履行。</w:t>
      </w:r>
    </w:p>
    <w:p w14:paraId="50443579">
      <w:pPr>
        <w:pStyle w:val="style0"/>
        <w:numPr>
          <w:ilvl w:val="0"/>
          <w:numId w:val="5"/>
        </w:numPr>
        <w:adjustRightInd w:val="false"/>
        <w:spacing w:lineRule="exact" w:line="360"/>
        <w:ind w:left="0" w:firstLine="567"/>
        <w:jc w:val="left"/>
        <w:textAlignment w:val="baseline"/>
        <w:rPr>
          <w:rFonts w:ascii="仿宋" w:cs="宋体" w:eastAsia="仿宋" w:hAnsi="仿宋"/>
          <w:bCs/>
          <w:sz w:val="28"/>
          <w:szCs w:val="28"/>
        </w:rPr>
      </w:pPr>
      <w:r>
        <w:rPr>
          <w:rFonts w:ascii="仿宋" w:cs="宋体" w:eastAsia="仿宋" w:hAnsi="仿宋" w:hint="eastAsia"/>
          <w:bCs/>
          <w:sz w:val="28"/>
          <w:szCs w:val="28"/>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5D217F7">
      <w:pPr>
        <w:pStyle w:val="style0"/>
        <w:numPr>
          <w:ilvl w:val="0"/>
          <w:numId w:val="5"/>
        </w:numPr>
        <w:adjustRightInd w:val="false"/>
        <w:spacing w:lineRule="exact" w:line="360"/>
        <w:ind w:left="0" w:firstLine="567"/>
        <w:jc w:val="left"/>
        <w:textAlignment w:val="baseline"/>
        <w:rPr>
          <w:rFonts w:ascii="仿宋" w:cs="宋体" w:eastAsia="仿宋" w:hAnsi="仿宋"/>
          <w:bCs/>
          <w:sz w:val="28"/>
          <w:szCs w:val="28"/>
        </w:rPr>
      </w:pPr>
      <w:r>
        <w:rPr>
          <w:rFonts w:ascii="仿宋" w:cs="宋体" w:eastAsia="仿宋" w:hAnsi="仿宋" w:hint="eastAsia"/>
          <w:bCs/>
          <w:sz w:val="28"/>
          <w:szCs w:val="28"/>
        </w:rPr>
        <w:t>乙方未在合同约定的期限内更换瑕疵产品，甲方有权要求退货。</w:t>
      </w:r>
    </w:p>
    <w:bookmarkStart w:id="19" w:name="_Toc232492933"/>
    <w:bookmarkStart w:id="20" w:name="_Toc237145411"/>
    <w:bookmarkStart w:id="21" w:name="_Toc185395254"/>
    <w:bookmarkStart w:id="22" w:name="_Toc251768867"/>
    <w:bookmarkStart w:id="23" w:name="_Toc225654649"/>
    <w:bookmarkStart w:id="24" w:name="_Toc225244857"/>
    <w:bookmarkStart w:id="25" w:name="_Toc238984980"/>
    <w:bookmarkStart w:id="26" w:name="_Toc211854454"/>
    <w:bookmarkStart w:id="27" w:name="_Toc239233919"/>
    <w:bookmarkStart w:id="28" w:name="_Toc211911353"/>
    <w:bookmarkStart w:id="29" w:name="_Toc225670756"/>
    <w:bookmarkStart w:id="30" w:name="_Toc241833908"/>
    <w:bookmarkStart w:id="31" w:name="_Toc239568423"/>
    <w:bookmarkStart w:id="32" w:name="_Toc247334846"/>
    <w:bookmarkStart w:id="33" w:name="_Toc212019599"/>
    <w:bookmarkStart w:id="34" w:name="_Toc2869937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A519B9DF">
      <w:pPr>
        <w:pStyle w:val="style0"/>
        <w:numPr>
          <w:ilvl w:val="0"/>
          <w:numId w:val="1"/>
        </w:numPr>
        <w:spacing w:lineRule="exact" w:line="360"/>
        <w:rPr>
          <w:rFonts w:ascii="仿宋" w:cs="宋体" w:eastAsia="仿宋" w:hAnsi="仿宋"/>
          <w:b/>
          <w:sz w:val="28"/>
          <w:szCs w:val="28"/>
        </w:rPr>
      </w:pPr>
      <w:r>
        <w:rPr>
          <w:rFonts w:ascii="仿宋" w:cs="宋体" w:eastAsia="仿宋" w:hAnsi="仿宋" w:hint="eastAsia"/>
          <w:b/>
          <w:sz w:val="28"/>
          <w:szCs w:val="28"/>
        </w:rPr>
        <w:t>解决合同纠纷的方式</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83681333">
      <w:pPr>
        <w:pStyle w:val="style0"/>
        <w:numPr>
          <w:ilvl w:val="0"/>
          <w:numId w:val="7"/>
        </w:numPr>
        <w:tabs>
          <w:tab w:val="left" w:leader="none" w:pos="0"/>
        </w:tabs>
        <w:spacing w:lineRule="exact" w:line="360"/>
        <w:ind w:left="0" w:firstLine="560"/>
        <w:rPr>
          <w:rFonts w:ascii="仿宋" w:cs="宋体" w:eastAsia="仿宋" w:hAnsi="仿宋"/>
          <w:sz w:val="28"/>
          <w:szCs w:val="28"/>
        </w:rPr>
      </w:pPr>
      <w:r>
        <w:rPr>
          <w:rFonts w:ascii="仿宋" w:cs="宋体" w:eastAsia="仿宋" w:hAnsi="仿宋" w:hint="eastAsia"/>
          <w:sz w:val="28"/>
          <w:szCs w:val="28"/>
        </w:rPr>
        <w:t>在执行本合同中发生的或与本合同有关的争端，双方应通过友好协商解决，经协商在60天内不能达成协议时，应向采购人当地人民法院提起诉讼。</w:t>
      </w:r>
      <w:r>
        <w:rPr>
          <w:rFonts w:ascii="仿宋" w:cs="宋体" w:eastAsia="仿宋" w:hAnsi="仿宋" w:hint="eastAsia"/>
          <w:sz w:val="28"/>
          <w:szCs w:val="28"/>
        </w:rPr>
        <w:t xml:space="preserve"> </w:t>
      </w:r>
    </w:p>
    <w:bookmarkStart w:id="35" w:name="_Toc232492934"/>
    <w:bookmarkStart w:id="36" w:name="_Toc211911354"/>
    <w:bookmarkStart w:id="37" w:name="_Toc225244858"/>
    <w:bookmarkStart w:id="38" w:name="_Toc283019219"/>
    <w:bookmarkStart w:id="39" w:name="_Toc286993793"/>
    <w:bookmarkStart w:id="40" w:name="_Toc185395255"/>
    <w:bookmarkStart w:id="41" w:name="_Toc211854455"/>
    <w:bookmarkStart w:id="42" w:name="_Toc282696231"/>
    <w:bookmarkStart w:id="43" w:name="_Toc212019600"/>
    <w:bookmarkStart w:id="44" w:name="_Toc239568424"/>
    <w:bookmarkStart w:id="45" w:name="_Toc241833909"/>
    <w:bookmarkStart w:id="46" w:name="_Toc251768868"/>
    <w:bookmarkStart w:id="47" w:name="_Toc247334847"/>
    <w:bookmarkStart w:id="48" w:name="_Toc237145412"/>
    <w:bookmarkStart w:id="49" w:name="_Toc238984981"/>
    <w:bookmarkStart w:id="50" w:name="_Toc225670757"/>
    <w:bookmarkStart w:id="51" w:name="_Toc239233920"/>
    <w:bookmarkStart w:id="52" w:name="_Toc225654650"/>
    <w:p w14:paraId="A061CA8D">
      <w:pPr>
        <w:pStyle w:val="style0"/>
        <w:numPr>
          <w:ilvl w:val="0"/>
          <w:numId w:val="1"/>
        </w:numPr>
        <w:spacing w:lineRule="exact" w:line="360"/>
        <w:rPr>
          <w:rFonts w:ascii="仿宋" w:cs="宋体" w:eastAsia="仿宋" w:hAnsi="仿宋"/>
          <w:b/>
          <w:sz w:val="28"/>
          <w:szCs w:val="28"/>
        </w:rPr>
      </w:pPr>
      <w:r>
        <w:rPr>
          <w:rFonts w:ascii="仿宋" w:cs="宋体" w:eastAsia="仿宋" w:hAnsi="仿宋" w:hint="eastAsia"/>
          <w:b/>
          <w:sz w:val="28"/>
          <w:szCs w:val="28"/>
        </w:rPr>
        <w:t>合同</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仿宋" w:cs="宋体" w:eastAsia="仿宋" w:hAnsi="仿宋" w:hint="eastAsia"/>
          <w:b/>
          <w:sz w:val="28"/>
          <w:szCs w:val="28"/>
        </w:rPr>
        <w:t>生效及其他</w:t>
      </w:r>
    </w:p>
    <w:p w14:paraId="5B267C4B">
      <w:pPr>
        <w:pStyle w:val="style179"/>
        <w:numPr>
          <w:ilvl w:val="0"/>
          <w:numId w:val="8"/>
        </w:numPr>
        <w:spacing w:lineRule="exact" w:line="360"/>
        <w:ind w:left="0" w:firstLine="630" w:firstLineChars="0"/>
        <w:rPr>
          <w:rFonts w:ascii="仿宋" w:cs="宋体" w:eastAsia="仿宋" w:hAnsi="仿宋"/>
          <w:sz w:val="28"/>
          <w:szCs w:val="28"/>
        </w:rPr>
      </w:pPr>
      <w:r>
        <w:rPr>
          <w:rFonts w:ascii="仿宋" w:cs="宋体" w:eastAsia="仿宋" w:hAnsi="仿宋" w:hint="eastAsia"/>
          <w:sz w:val="28"/>
          <w:szCs w:val="28"/>
        </w:rPr>
        <w:t>合同经双方法定代表人或授权委托代理人签字并加盖单位公章后生效。</w:t>
      </w:r>
    </w:p>
    <w:p w14:paraId="23EFBDE6">
      <w:pPr>
        <w:pStyle w:val="style179"/>
        <w:numPr>
          <w:ilvl w:val="0"/>
          <w:numId w:val="8"/>
        </w:numPr>
        <w:spacing w:lineRule="exact" w:line="360"/>
        <w:ind w:left="0" w:firstLine="630" w:firstLineChars="0"/>
        <w:rPr>
          <w:rFonts w:ascii="仿宋" w:cs="宋体" w:eastAsia="仿宋" w:hAnsi="仿宋"/>
          <w:sz w:val="28"/>
          <w:szCs w:val="28"/>
        </w:rPr>
      </w:pPr>
      <w:r>
        <w:rPr>
          <w:rFonts w:ascii="仿宋" w:cs="宋体" w:eastAsia="仿宋" w:hAnsi="仿宋" w:hint="eastAsia"/>
          <w:sz w:val="28"/>
          <w:szCs w:val="28"/>
        </w:rPr>
        <w:t>本合同一式</w:t>
      </w:r>
      <w:r>
        <w:rPr>
          <w:rFonts w:ascii="仿宋" w:cs="宋体" w:eastAsia="仿宋" w:hAnsi="仿宋" w:hint="eastAsia"/>
          <w:sz w:val="28"/>
          <w:szCs w:val="28"/>
          <w:u w:val="single"/>
        </w:rPr>
        <w:t xml:space="preserve"> 三 </w:t>
      </w:r>
      <w:r>
        <w:rPr>
          <w:rFonts w:ascii="仿宋" w:cs="宋体" w:eastAsia="仿宋" w:hAnsi="仿宋" w:hint="eastAsia"/>
          <w:sz w:val="28"/>
          <w:szCs w:val="28"/>
        </w:rPr>
        <w:t>份，自双方签章之日起起效。甲方</w:t>
      </w:r>
      <w:r>
        <w:rPr>
          <w:rFonts w:ascii="仿宋" w:cs="宋体" w:eastAsia="仿宋" w:hAnsi="仿宋" w:hint="eastAsia"/>
          <w:sz w:val="28"/>
          <w:szCs w:val="28"/>
          <w:u w:val="single"/>
        </w:rPr>
        <w:t xml:space="preserve"> 二 </w:t>
      </w:r>
      <w:r>
        <w:rPr>
          <w:rFonts w:ascii="仿宋" w:cs="宋体" w:eastAsia="仿宋" w:hAnsi="仿宋" w:hint="eastAsia"/>
          <w:sz w:val="28"/>
          <w:szCs w:val="28"/>
        </w:rPr>
        <w:t>份，乙方</w:t>
      </w:r>
      <w:r>
        <w:rPr>
          <w:rFonts w:ascii="仿宋" w:cs="宋体" w:eastAsia="仿宋" w:hAnsi="仿宋" w:hint="eastAsia"/>
          <w:sz w:val="28"/>
          <w:szCs w:val="28"/>
          <w:u w:val="single"/>
        </w:rPr>
        <w:t xml:space="preserve"> 一 </w:t>
      </w:r>
      <w:r>
        <w:rPr>
          <w:rFonts w:ascii="仿宋" w:cs="宋体" w:eastAsia="仿宋" w:hAnsi="仿宋" w:hint="eastAsia"/>
          <w:sz w:val="28"/>
          <w:szCs w:val="28"/>
        </w:rPr>
        <w:t>份，具有同等法律效力。</w:t>
      </w:r>
    </w:p>
    <w:p w14:paraId="50DBA594">
      <w:pPr>
        <w:pStyle w:val="style0"/>
        <w:spacing w:lineRule="exact" w:line="360"/>
        <w:rPr>
          <w:rFonts w:ascii="仿宋" w:cs="宋体" w:eastAsia="仿宋" w:hAnsi="仿宋"/>
          <w:sz w:val="28"/>
          <w:szCs w:val="28"/>
        </w:rPr>
      </w:pPr>
      <w:r>
        <w:rPr>
          <w:rFonts w:ascii="仿宋" w:cs="宋体" w:eastAsia="仿宋" w:hAnsi="仿宋" w:hint="eastAsia"/>
          <w:sz w:val="28"/>
          <w:szCs w:val="28"/>
        </w:rPr>
        <w:t xml:space="preserve">  </w:t>
      </w:r>
      <w:r>
        <w:rPr>
          <w:rFonts w:ascii="仿宋" w:cs="宋体" w:eastAsia="仿宋" w:hAnsi="仿宋" w:hint="eastAsia"/>
          <w:color w:val="ff0000"/>
          <w:sz w:val="28"/>
          <w:szCs w:val="28"/>
        </w:rPr>
        <w:t xml:space="preserve"> </w:t>
      </w:r>
      <w:r>
        <w:rPr>
          <w:rFonts w:ascii="仿宋" w:cs="宋体" w:eastAsia="仿宋" w:hAnsi="仿宋" w:hint="eastAsia"/>
          <w:sz w:val="28"/>
          <w:szCs w:val="28"/>
        </w:rPr>
        <w:t>（以下无正文）</w:t>
      </w:r>
    </w:p>
    <w:p w14:paraId="9092EDAB">
      <w:pPr>
        <w:pStyle w:val="style0"/>
        <w:spacing w:lineRule="exact" w:line="400"/>
        <w:rPr>
          <w:rFonts w:ascii="仿宋" w:cs="宋体" w:eastAsia="仿宋" w:hAnsi="仿宋"/>
          <w:sz w:val="28"/>
          <w:szCs w:val="28"/>
        </w:rPr>
      </w:pPr>
    </w:p>
    <w:p w14:paraId="3C97F531">
      <w:pPr>
        <w:pStyle w:val="style0"/>
        <w:spacing w:lineRule="exact" w:line="400"/>
        <w:rPr>
          <w:rFonts w:ascii="仿宋" w:cs="宋体" w:eastAsia="仿宋" w:hAnsi="仿宋"/>
          <w:sz w:val="28"/>
          <w:szCs w:val="28"/>
        </w:rPr>
      </w:pPr>
    </w:p>
    <w:p w14:paraId="2A0E8B3B">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 xml:space="preserve">甲方：   （盖章）   </w:t>
      </w:r>
      <w:r>
        <w:rPr>
          <w:rFonts w:ascii="仿宋" w:cs="宋体" w:eastAsia="仿宋" w:hAnsi="仿宋" w:hint="eastAsia"/>
          <w:sz w:val="28"/>
          <w:szCs w:val="28"/>
        </w:rPr>
        <w:tab/>
      </w:r>
      <w:r>
        <w:rPr>
          <w:rFonts w:ascii="仿宋" w:cs="宋体" w:eastAsia="仿宋" w:hAnsi="仿宋" w:hint="eastAsia"/>
          <w:sz w:val="28"/>
          <w:szCs w:val="28"/>
        </w:rPr>
        <w:tab/>
      </w:r>
      <w:r>
        <w:rPr>
          <w:rFonts w:ascii="仿宋" w:cs="宋体" w:eastAsia="仿宋" w:hAnsi="仿宋" w:hint="eastAsia"/>
          <w:sz w:val="28"/>
          <w:szCs w:val="28"/>
        </w:rPr>
        <w:tab/>
      </w:r>
      <w:r>
        <w:rPr>
          <w:rFonts w:ascii="仿宋" w:cs="宋体" w:eastAsia="仿宋" w:hAnsi="仿宋" w:hint="eastAsia"/>
          <w:sz w:val="28"/>
          <w:szCs w:val="28"/>
        </w:rPr>
        <w:t xml:space="preserve">      乙方：   （盖章）</w:t>
      </w:r>
    </w:p>
    <w:p w14:paraId="93C3F21A">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法定代表人（授权代表）：            法定代表人（授权代表）：</w:t>
      </w:r>
    </w:p>
    <w:p w14:paraId="68801718">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地    址：                         地    址：</w:t>
      </w:r>
    </w:p>
    <w:p w14:paraId="7AAF10E8">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开户银行：                         开户银行：</w:t>
      </w:r>
    </w:p>
    <w:p w14:paraId="4E3A6885">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账号：                             账号：</w:t>
      </w:r>
    </w:p>
    <w:p w14:paraId="0E4ED21E">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电    话：                         电    话：</w:t>
      </w:r>
    </w:p>
    <w:p w14:paraId="21D96152">
      <w:pPr>
        <w:pStyle w:val="style0"/>
        <w:spacing w:lineRule="exact" w:line="360"/>
        <w:ind w:firstLine="560" w:firstLineChars="200"/>
        <w:rPr>
          <w:rFonts w:ascii="仿宋" w:cs="宋体" w:eastAsia="仿宋" w:hAnsi="仿宋"/>
          <w:sz w:val="28"/>
          <w:szCs w:val="28"/>
        </w:rPr>
      </w:pPr>
      <w:r>
        <w:rPr>
          <w:rFonts w:ascii="仿宋" w:cs="宋体" w:eastAsia="仿宋" w:hAnsi="仿宋" w:hint="eastAsia"/>
          <w:sz w:val="28"/>
          <w:szCs w:val="28"/>
        </w:rPr>
        <w:t>传    真：                         传    真：</w:t>
      </w:r>
    </w:p>
    <w:p w14:paraId="B9CC219D">
      <w:pPr>
        <w:pStyle w:val="style0"/>
        <w:spacing w:lineRule="exact" w:line="360"/>
        <w:ind w:firstLine="560" w:firstLineChars="200"/>
        <w:rPr>
          <w:rFonts w:ascii="仿宋" w:cs="宋体" w:eastAsia="仿宋" w:hAnsi="仿宋"/>
          <w:sz w:val="28"/>
          <w:szCs w:val="28"/>
        </w:rPr>
      </w:pPr>
      <w:r>
        <w:rPr>
          <w:rFonts w:ascii="仿宋" w:cs="宋体" w:eastAsia="仿宋" w:hAnsi="仿宋" w:hint="default"/>
          <w:sz w:val="28"/>
          <w:szCs w:val="28"/>
          <w:lang w:val="en-US"/>
        </w:rPr>
        <w:t xml:space="preserve">                             </w:t>
      </w:r>
      <w:r>
        <w:rPr>
          <w:rFonts w:ascii="仿宋" w:cs="宋体" w:eastAsia="仿宋" w:hAnsi="仿宋" w:hint="eastAsia"/>
          <w:sz w:val="28"/>
          <w:szCs w:val="28"/>
        </w:rPr>
        <w:t>签约日期：</w:t>
      </w:r>
      <w:r>
        <w:rPr>
          <w:rFonts w:ascii="仿宋" w:cs="宋体" w:eastAsia="仿宋" w:hAnsi="仿宋" w:hint="default"/>
          <w:sz w:val="28"/>
          <w:szCs w:val="28"/>
          <w:lang w:val="en-US"/>
        </w:rPr>
        <w:t xml:space="preserve">   </w:t>
      </w:r>
      <w:r>
        <w:rPr>
          <w:rFonts w:ascii="仿宋" w:cs="宋体" w:eastAsia="仿宋" w:hAnsi="仿宋" w:hint="eastAsia"/>
          <w:sz w:val="28"/>
          <w:szCs w:val="28"/>
        </w:rPr>
        <w:t>年</w:t>
      </w:r>
      <w:r>
        <w:rPr>
          <w:rFonts w:ascii="仿宋" w:cs="宋体" w:eastAsia="仿宋" w:hAnsi="仿宋" w:hint="eastAsia"/>
          <w:sz w:val="28"/>
          <w:szCs w:val="28"/>
        </w:rPr>
        <w:t xml:space="preserve"> </w:t>
      </w:r>
      <w:r>
        <w:rPr>
          <w:rFonts w:ascii="仿宋" w:cs="宋体" w:eastAsia="仿宋" w:hAnsi="仿宋" w:hint="default"/>
          <w:sz w:val="28"/>
          <w:szCs w:val="28"/>
          <w:lang w:val="en-US"/>
        </w:rPr>
        <w:t xml:space="preserve"> </w:t>
      </w:r>
      <w:r>
        <w:rPr>
          <w:rFonts w:ascii="仿宋" w:cs="宋体" w:eastAsia="仿宋" w:hAnsi="仿宋" w:hint="eastAsia"/>
          <w:sz w:val="28"/>
          <w:szCs w:val="28"/>
        </w:rPr>
        <w:t xml:space="preserve"> </w:t>
      </w:r>
      <w:r>
        <w:rPr>
          <w:rFonts w:ascii="仿宋" w:cs="宋体" w:eastAsia="仿宋" w:hAnsi="仿宋" w:hint="eastAsia"/>
          <w:sz w:val="28"/>
          <w:szCs w:val="28"/>
        </w:rPr>
        <w:t>月</w:t>
      </w:r>
      <w:r>
        <w:rPr>
          <w:rFonts w:ascii="仿宋" w:cs="宋体" w:eastAsia="仿宋" w:hAnsi="仿宋" w:hint="eastAsia"/>
          <w:sz w:val="28"/>
          <w:szCs w:val="28"/>
        </w:rPr>
        <w:t xml:space="preserve">  </w:t>
      </w:r>
      <w:r>
        <w:rPr>
          <w:rFonts w:ascii="仿宋" w:cs="宋体" w:eastAsia="仿宋" w:hAnsi="仿宋" w:hint="default"/>
          <w:sz w:val="28"/>
          <w:szCs w:val="28"/>
          <w:lang w:val="en-US"/>
        </w:rPr>
        <w:t xml:space="preserve"> </w:t>
      </w:r>
      <w:r>
        <w:rPr>
          <w:rFonts w:ascii="仿宋" w:cs="宋体" w:eastAsia="仿宋" w:hAnsi="仿宋" w:hint="eastAsia"/>
          <w:sz w:val="28"/>
          <w:szCs w:val="28"/>
        </w:rPr>
        <w:t xml:space="preserve">日 </w:t>
      </w:r>
      <w:r>
        <w:rPr>
          <w:rFonts w:ascii="仿宋" w:cs="宋体" w:eastAsia="仿宋" w:hAnsi="仿宋" w:hint="eastAsia"/>
          <w:sz w:val="28"/>
          <w:szCs w:val="28"/>
        </w:rPr>
        <w:tab/>
      </w:r>
      <w:r>
        <w:rPr>
          <w:rFonts w:ascii="仿宋" w:cs="宋体" w:eastAsia="仿宋" w:hAnsi="仿宋" w:hint="eastAsia"/>
          <w:sz w:val="28"/>
          <w:szCs w:val="28"/>
        </w:rPr>
        <w:tab/>
      </w:r>
      <w:r>
        <w:rPr>
          <w:rFonts w:ascii="仿宋" w:cs="宋体" w:eastAsia="仿宋" w:hAnsi="仿宋" w:hint="eastAsia"/>
          <w:sz w:val="28"/>
          <w:szCs w:val="28"/>
        </w:rPr>
        <w:t xml:space="preserve">  </w:t>
      </w:r>
    </w:p>
    <w:p w14:paraId="D50C8E7F">
      <w:pPr>
        <w:pStyle w:val="style0"/>
        <w:spacing w:lineRule="exact" w:line="360"/>
        <w:ind w:firstLine="560" w:firstLineChars="200"/>
        <w:rPr/>
      </w:pPr>
      <w:r>
        <w:rPr>
          <w:rFonts w:ascii="仿宋" w:cs="宋体" w:eastAsia="仿宋" w:hAnsi="仿宋" w:hint="eastAsia"/>
          <w:sz w:val="28"/>
          <w:szCs w:val="28"/>
        </w:rPr>
        <w:t xml:space="preserve">                 </w:t>
      </w:r>
      <w:r>
        <w:rPr>
          <w:rFonts w:ascii="仿宋" w:cs="宋体" w:eastAsia="仿宋" w:hAnsi="仿宋" w:hint="eastAsia"/>
          <w:sz w:val="28"/>
          <w:szCs w:val="28"/>
        </w:rPr>
        <w:t xml:space="preserve">  </w:t>
      </w:r>
    </w:p>
    <w:sectPr>
      <w:footerReference w:type="default" r:id="rId2"/>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00000003" w:usb1="00000000" w:usb2="00000000" w:usb3="00000000" w:csb0="00000001" w:csb1="00000000"/>
  </w:font>
  <w:font w:name="仿宋">
    <w:altName w:val="仿宋"/>
    <w:panose1 w:val="02010609060001010101"/>
    <w:charset w:val="86"/>
    <w:family w:val="modern"/>
    <w:pitch w:val="fixed"/>
    <w:sig w:usb0="800002BF" w:usb1="38CF7CFA"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BEC8D33">
    <w:pPr>
      <w:pStyle w:val="style32"/>
      <w:jc w:val="right"/>
      <w:rPr/>
    </w:pPr>
    <w:r>
      <w:rPr>
        <w:lang w:val="zh-CN"/>
      </w:rPr>
      <w:t xml:space="preserve"> </w:t>
    </w:r>
    <w:r>
      <w:rPr>
        <w:b/>
        <w:sz w:val="28"/>
        <w:szCs w:val="28"/>
      </w:rPr>
      <w:fldChar w:fldCharType="begin"/>
    </w:r>
    <w:r>
      <w:rPr>
        <w:b/>
        <w:sz w:val="28"/>
        <w:szCs w:val="28"/>
      </w:rPr>
      <w:instrText>PAGE</w:instrText>
    </w:r>
    <w:r>
      <w:rPr>
        <w:b/>
        <w:sz w:val="28"/>
        <w:szCs w:val="28"/>
      </w:rPr>
      <w:fldChar w:fldCharType="separate"/>
    </w:r>
    <w:r>
      <w:rPr>
        <w:b/>
        <w:noProof/>
        <w:sz w:val="28"/>
        <w:szCs w:val="28"/>
      </w:rPr>
      <w:t>1</w:t>
    </w:r>
    <w:r>
      <w:rPr>
        <w:b/>
        <w:sz w:val="28"/>
        <w:szCs w:val="28"/>
      </w:rPr>
      <w:fldChar w:fldCharType="end"/>
    </w:r>
    <w:r>
      <w:rPr>
        <w:sz w:val="28"/>
        <w:szCs w:val="28"/>
        <w:lang w:val="zh-CN"/>
      </w:rPr>
      <w:t xml:space="preserve"> / </w:t>
    </w:r>
    <w:r>
      <w:rPr>
        <w:b/>
        <w:sz w:val="28"/>
        <w:szCs w:val="28"/>
      </w:rPr>
      <w:fldChar w:fldCharType="begin"/>
    </w:r>
    <w:r>
      <w:rPr>
        <w:b/>
        <w:sz w:val="28"/>
        <w:szCs w:val="28"/>
      </w:rPr>
      <w:instrText>NUMPAGES</w:instrText>
    </w:r>
    <w:r>
      <w:rPr>
        <w:b/>
        <w:sz w:val="28"/>
        <w:szCs w:val="28"/>
      </w:rPr>
      <w:fldChar w:fldCharType="separate"/>
    </w:r>
    <w:r>
      <w:rPr>
        <w:b/>
        <w:noProof/>
        <w:sz w:val="28"/>
        <w:szCs w:val="28"/>
      </w:rPr>
      <w:t>2</w:t>
    </w:r>
    <w:r>
      <w:rPr>
        <w:b/>
        <w:sz w:val="28"/>
        <w:szCs w:val="28"/>
      </w:rPr>
      <w:fldChar w:fldCharType="end"/>
    </w:r>
  </w:p>
  <w:p w14:paraId="012B3BE0">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decimal"/>
      <w:suff w:val="nothing"/>
      <w:lvlText w:val="%1."/>
      <w:lvlJc w:val="left"/>
      <w:pPr>
        <w:ind w:left="840" w:hanging="840"/>
      </w:pPr>
      <w:rPr>
        <w:rFonts w:hint="default"/>
      </w:rPr>
    </w:lvl>
    <w:lvl w:ilvl="1">
      <w:start w:val="1"/>
      <w:numFmt w:val="decimal"/>
      <w:lvlText w:val="%2、"/>
      <w:lvlJc w:val="left"/>
      <w:pPr>
        <w:tabs>
          <w:tab w:val="left" w:leader="none" w:pos="1200"/>
        </w:tabs>
        <w:ind w:left="1200" w:hanging="360"/>
      </w:pPr>
      <w:rPr>
        <w:rFonts w:hint="default"/>
      </w:rPr>
    </w:lvl>
    <w:lvl w:ilvl="2">
      <w:start w:val="1"/>
      <w:numFmt w:val="lowerRoman"/>
      <w:lvlText w:val="%3."/>
      <w:lvlJc w:val="right"/>
      <w:pPr>
        <w:tabs>
          <w:tab w:val="left" w:leader="none" w:pos="1680"/>
        </w:tabs>
        <w:ind w:left="1680" w:hanging="420"/>
      </w:pPr>
    </w:lvl>
    <w:lvl w:ilvl="3">
      <w:start w:val="1"/>
      <w:numFmt w:val="decimal"/>
      <w:lvlText w:val="%4."/>
      <w:lvlJc w:val="left"/>
      <w:pPr>
        <w:tabs>
          <w:tab w:val="left" w:leader="none" w:pos="2100"/>
        </w:tabs>
        <w:ind w:left="2100" w:hanging="420"/>
      </w:pPr>
    </w:lvl>
    <w:lvl w:ilvl="4">
      <w:start w:val="1"/>
      <w:numFmt w:val="lowerLetter"/>
      <w:lvlText w:val="%5)"/>
      <w:lvlJc w:val="left"/>
      <w:pPr>
        <w:tabs>
          <w:tab w:val="left" w:leader="none" w:pos="2520"/>
        </w:tabs>
        <w:ind w:left="2520" w:hanging="420"/>
      </w:pPr>
    </w:lvl>
    <w:lvl w:ilvl="5">
      <w:start w:val="1"/>
      <w:numFmt w:val="lowerRoman"/>
      <w:lvlText w:val="%6."/>
      <w:lvlJc w:val="right"/>
      <w:pPr>
        <w:tabs>
          <w:tab w:val="left" w:leader="none" w:pos="2940"/>
        </w:tabs>
        <w:ind w:left="2940" w:hanging="420"/>
      </w:pPr>
    </w:lvl>
    <w:lvl w:ilvl="6">
      <w:start w:val="1"/>
      <w:numFmt w:val="decimal"/>
      <w:lvlText w:val="%7."/>
      <w:lvlJc w:val="left"/>
      <w:pPr>
        <w:tabs>
          <w:tab w:val="left" w:leader="none" w:pos="3360"/>
        </w:tabs>
        <w:ind w:left="3360" w:hanging="420"/>
      </w:pPr>
    </w:lvl>
    <w:lvl w:ilvl="7">
      <w:start w:val="1"/>
      <w:numFmt w:val="lowerLetter"/>
      <w:lvlText w:val="%8)"/>
      <w:lvlJc w:val="left"/>
      <w:pPr>
        <w:tabs>
          <w:tab w:val="left" w:leader="none" w:pos="3780"/>
        </w:tabs>
        <w:ind w:left="3780" w:hanging="420"/>
      </w:pPr>
    </w:lvl>
    <w:lvl w:ilvl="8">
      <w:start w:val="1"/>
      <w:numFmt w:val="lowerRoman"/>
      <w:lvlText w:val="%9."/>
      <w:lvlJc w:val="right"/>
      <w:pPr>
        <w:tabs>
          <w:tab w:val="left" w:leader="none" w:pos="4200"/>
        </w:tabs>
        <w:ind w:left="4200" w:hanging="420"/>
      </w:pPr>
    </w:lvl>
  </w:abstractNum>
  <w:abstractNum w:abstractNumId="1">
    <w:nsid w:val="00000001"/>
    <w:multiLevelType w:val="multilevel"/>
    <w:tmpl w:val="00000002"/>
    <w:lvl w:ilvl="0">
      <w:start w:val="1"/>
      <w:numFmt w:val="decimal"/>
      <w:suff w:val="nothing"/>
      <w:lvlText w:val="%1."/>
      <w:lvlJc w:val="left"/>
      <w:pPr>
        <w:ind w:left="846"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00000002"/>
    <w:multiLevelType w:val="multilevel"/>
    <w:tmpl w:val="00000007"/>
    <w:lvl w:ilvl="0">
      <w:start w:val="1"/>
      <w:numFmt w:val="decimal"/>
      <w:suff w:val="nothing"/>
      <w:lvlText w:val="%1."/>
      <w:lvlJc w:val="left"/>
      <w:pPr>
        <w:ind w:left="1406" w:hanging="840"/>
      </w:pPr>
      <w:rPr>
        <w:rFonts w:hint="default"/>
      </w:rPr>
    </w:lvl>
    <w:lvl w:ilvl="1">
      <w:start w:val="1"/>
      <w:numFmt w:val="decimal"/>
      <w:lvlText w:val="%2、"/>
      <w:lvlJc w:val="left"/>
      <w:pPr>
        <w:tabs>
          <w:tab w:val="left" w:leader="none" w:pos="1200"/>
        </w:tabs>
        <w:ind w:left="1200" w:hanging="360"/>
      </w:pPr>
      <w:rPr>
        <w:rFonts w:hint="default"/>
      </w:rPr>
    </w:lvl>
    <w:lvl w:ilvl="2">
      <w:start w:val="1"/>
      <w:numFmt w:val="lowerRoman"/>
      <w:lvlText w:val="%3."/>
      <w:lvlJc w:val="right"/>
      <w:pPr>
        <w:tabs>
          <w:tab w:val="left" w:leader="none" w:pos="1680"/>
        </w:tabs>
        <w:ind w:left="1680" w:hanging="420"/>
      </w:pPr>
    </w:lvl>
    <w:lvl w:ilvl="3">
      <w:start w:val="1"/>
      <w:numFmt w:val="decimal"/>
      <w:lvlText w:val="%4."/>
      <w:lvlJc w:val="left"/>
      <w:pPr>
        <w:tabs>
          <w:tab w:val="left" w:leader="none" w:pos="2100"/>
        </w:tabs>
        <w:ind w:left="2100" w:hanging="420"/>
      </w:pPr>
    </w:lvl>
    <w:lvl w:ilvl="4">
      <w:start w:val="1"/>
      <w:numFmt w:val="lowerLetter"/>
      <w:lvlText w:val="%5)"/>
      <w:lvlJc w:val="left"/>
      <w:pPr>
        <w:tabs>
          <w:tab w:val="left" w:leader="none" w:pos="2520"/>
        </w:tabs>
        <w:ind w:left="2520" w:hanging="420"/>
      </w:pPr>
    </w:lvl>
    <w:lvl w:ilvl="5">
      <w:start w:val="1"/>
      <w:numFmt w:val="lowerRoman"/>
      <w:lvlText w:val="%6."/>
      <w:lvlJc w:val="right"/>
      <w:pPr>
        <w:tabs>
          <w:tab w:val="left" w:leader="none" w:pos="2940"/>
        </w:tabs>
        <w:ind w:left="2940" w:hanging="420"/>
      </w:pPr>
    </w:lvl>
    <w:lvl w:ilvl="6">
      <w:start w:val="1"/>
      <w:numFmt w:val="decimal"/>
      <w:lvlText w:val="%7."/>
      <w:lvlJc w:val="left"/>
      <w:pPr>
        <w:tabs>
          <w:tab w:val="left" w:leader="none" w:pos="3360"/>
        </w:tabs>
        <w:ind w:left="3360" w:hanging="420"/>
      </w:pPr>
    </w:lvl>
    <w:lvl w:ilvl="7">
      <w:start w:val="1"/>
      <w:numFmt w:val="lowerLetter"/>
      <w:lvlText w:val="%8)"/>
      <w:lvlJc w:val="left"/>
      <w:pPr>
        <w:tabs>
          <w:tab w:val="left" w:leader="none" w:pos="3780"/>
        </w:tabs>
        <w:ind w:left="3780" w:hanging="420"/>
      </w:pPr>
    </w:lvl>
    <w:lvl w:ilvl="8">
      <w:start w:val="1"/>
      <w:numFmt w:val="lowerRoman"/>
      <w:lvlText w:val="%9."/>
      <w:lvlJc w:val="right"/>
      <w:pPr>
        <w:tabs>
          <w:tab w:val="left" w:leader="none" w:pos="4200"/>
        </w:tabs>
        <w:ind w:left="4200" w:hanging="420"/>
      </w:pPr>
    </w:lvl>
  </w:abstractNum>
  <w:abstractNum w:abstractNumId="3">
    <w:nsid w:val="00000003"/>
    <w:multiLevelType w:val="multilevel"/>
    <w:tmpl w:val="00000008"/>
    <w:lvl w:ilvl="0">
      <w:start w:val="1"/>
      <w:numFmt w:val="decimal"/>
      <w:suff w:val="nothing"/>
      <w:lvlText w:val="%1."/>
      <w:lvlJc w:val="left"/>
      <w:pPr>
        <w:ind w:left="420" w:hanging="420"/>
      </w:pPr>
      <w:rPr>
        <w:rFonts w:hint="eastAsia"/>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4"/>
    <w:multiLevelType w:val="multilevel"/>
    <w:tmpl w:val="0000000D"/>
    <w:lvl w:ilvl="0">
      <w:start w:val="1"/>
      <w:numFmt w:val="decimal"/>
      <w:suff w:val="nothing"/>
      <w:lvlText w:val="%1."/>
      <w:lvlJc w:val="left"/>
      <w:pPr>
        <w:ind w:left="840" w:hanging="840"/>
      </w:pPr>
      <w:rPr>
        <w:rFonts w:hint="default"/>
      </w:rPr>
    </w:lvl>
    <w:lvl w:ilvl="1">
      <w:start w:val="1"/>
      <w:numFmt w:val="decimal"/>
      <w:lvlText w:val="%2、"/>
      <w:lvlJc w:val="left"/>
      <w:pPr>
        <w:tabs>
          <w:tab w:val="left" w:leader="none" w:pos="1200"/>
        </w:tabs>
        <w:ind w:left="1200" w:hanging="360"/>
      </w:pPr>
      <w:rPr>
        <w:rFonts w:hint="default"/>
      </w:rPr>
    </w:lvl>
    <w:lvl w:ilvl="2">
      <w:start w:val="1"/>
      <w:numFmt w:val="lowerRoman"/>
      <w:lvlText w:val="%3."/>
      <w:lvlJc w:val="right"/>
      <w:pPr>
        <w:tabs>
          <w:tab w:val="left" w:leader="none" w:pos="1680"/>
        </w:tabs>
        <w:ind w:left="1680" w:hanging="420"/>
      </w:pPr>
    </w:lvl>
    <w:lvl w:ilvl="3">
      <w:start w:val="1"/>
      <w:numFmt w:val="decimal"/>
      <w:lvlText w:val="%4."/>
      <w:lvlJc w:val="left"/>
      <w:pPr>
        <w:tabs>
          <w:tab w:val="left" w:leader="none" w:pos="2100"/>
        </w:tabs>
        <w:ind w:left="2100" w:hanging="420"/>
      </w:pPr>
    </w:lvl>
    <w:lvl w:ilvl="4">
      <w:start w:val="1"/>
      <w:numFmt w:val="lowerLetter"/>
      <w:lvlText w:val="%5)"/>
      <w:lvlJc w:val="left"/>
      <w:pPr>
        <w:tabs>
          <w:tab w:val="left" w:leader="none" w:pos="2520"/>
        </w:tabs>
        <w:ind w:left="2520" w:hanging="420"/>
      </w:pPr>
    </w:lvl>
    <w:lvl w:ilvl="5">
      <w:start w:val="1"/>
      <w:numFmt w:val="lowerRoman"/>
      <w:lvlText w:val="%6."/>
      <w:lvlJc w:val="right"/>
      <w:pPr>
        <w:tabs>
          <w:tab w:val="left" w:leader="none" w:pos="2940"/>
        </w:tabs>
        <w:ind w:left="2940" w:hanging="420"/>
      </w:pPr>
    </w:lvl>
    <w:lvl w:ilvl="6">
      <w:start w:val="1"/>
      <w:numFmt w:val="decimal"/>
      <w:lvlText w:val="%7."/>
      <w:lvlJc w:val="left"/>
      <w:pPr>
        <w:tabs>
          <w:tab w:val="left" w:leader="none" w:pos="3360"/>
        </w:tabs>
        <w:ind w:left="3360" w:hanging="420"/>
      </w:pPr>
    </w:lvl>
    <w:lvl w:ilvl="7">
      <w:start w:val="1"/>
      <w:numFmt w:val="lowerLetter"/>
      <w:lvlText w:val="%8)"/>
      <w:lvlJc w:val="left"/>
      <w:pPr>
        <w:tabs>
          <w:tab w:val="left" w:leader="none" w:pos="3780"/>
        </w:tabs>
        <w:ind w:left="3780" w:hanging="420"/>
      </w:pPr>
    </w:lvl>
    <w:lvl w:ilvl="8">
      <w:start w:val="1"/>
      <w:numFmt w:val="lowerRoman"/>
      <w:lvlText w:val="%9."/>
      <w:lvlJc w:val="right"/>
      <w:pPr>
        <w:tabs>
          <w:tab w:val="left" w:leader="none" w:pos="4200"/>
        </w:tabs>
        <w:ind w:left="4200" w:hanging="420"/>
      </w:pPr>
    </w:lvl>
  </w:abstractNum>
  <w:abstractNum w:abstractNumId="5">
    <w:nsid w:val="00000005"/>
    <w:multiLevelType w:val="singleLevel"/>
    <w:tmpl w:val="00000012"/>
    <w:lvl w:ilvl="0">
      <w:start w:val="1"/>
      <w:numFmt w:val="japaneseCounting"/>
      <w:lvlText w:val="第%1条"/>
      <w:lvlJc w:val="left"/>
      <w:pPr>
        <w:tabs>
          <w:tab w:val="left" w:leader="none" w:pos="1521"/>
        </w:tabs>
        <w:ind w:left="1521" w:hanging="1095"/>
      </w:pPr>
      <w:rPr>
        <w:rFonts w:hint="eastAsia"/>
      </w:rPr>
    </w:lvl>
  </w:abstractNum>
  <w:abstractNum w:abstractNumId="6">
    <w:nsid w:val="00000006"/>
    <w:multiLevelType w:val="multilevel"/>
    <w:tmpl w:val="00000014"/>
    <w:lvl w:ilvl="0">
      <w:start w:val="1"/>
      <w:numFmt w:val="chineseCountingThousand"/>
      <w:suff w:val="nothing"/>
      <w:lvlText w:val="(%1)"/>
      <w:lvlJc w:val="left"/>
      <w:pPr>
        <w:ind w:left="1130" w:hanging="420"/>
      </w:pPr>
      <w:rPr>
        <w:rFonts w:hint="eastAsia"/>
        <w:sz w:val="21"/>
        <w:szCs w:val="21"/>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7">
    <w:nsid w:val="00000007"/>
    <w:multiLevelType w:val="multilevel"/>
    <w:tmpl w:val="1E4A29A0"/>
    <w:lvl w:ilvl="0">
      <w:start w:val="1"/>
      <w:numFmt w:val="decimal"/>
      <w:suff w:val="nothing"/>
      <w:lvlText w:val="%1."/>
      <w:lvlJc w:val="left"/>
      <w:pPr>
        <w:ind w:left="1430" w:hanging="720"/>
      </w:pPr>
      <w:rPr>
        <w:rFonts w:hint="eastAsia"/>
        <w:sz w:val="28"/>
        <w:szCs w:val="28"/>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5"/>
  </w:num>
  <w:num w:numId="2">
    <w:abstractNumId w:val="6"/>
  </w:num>
  <w:num w:numId="3">
    <w:abstractNumId w:val="0"/>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rFonts w:ascii="Times New Roman" w:cs="Times New Roman" w:eastAsia="宋体" w:hAnsi="Times New Roman"/>
      <w:kern w:val="2"/>
      <w:sz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uiPriority w:val="99"/>
    <w:pPr>
      <w:jc w:val="left"/>
    </w:pPr>
    <w:rPr/>
  </w:style>
  <w:style w:type="paragraph" w:styleId="style90">
    <w:name w:val="Plain Text"/>
    <w:basedOn w:val="style0"/>
    <w:next w:val="style90"/>
    <w:link w:val="style4098"/>
    <w:pPr/>
    <w:rPr>
      <w:rFonts w:ascii="宋体" w:cs="宋体" w:hAnsi="Courier New"/>
      <w:sz w:val="21"/>
      <w:szCs w:val="21"/>
    </w:rPr>
  </w:style>
  <w:style w:type="paragraph" w:styleId="style153">
    <w:name w:val="Balloon Text"/>
    <w:basedOn w:val="style0"/>
    <w:next w:val="style153"/>
    <w:link w:val="style4101"/>
    <w:uiPriority w:val="99"/>
    <w:pPr/>
    <w:rPr>
      <w:sz w:val="18"/>
      <w:szCs w:val="18"/>
    </w:rPr>
  </w:style>
  <w:style w:type="paragraph" w:styleId="style32">
    <w:name w:val="footer"/>
    <w:basedOn w:val="style0"/>
    <w:next w:val="style32"/>
    <w:link w:val="style4100"/>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9"/>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86">
    <w:name w:val="FollowedHyperlink"/>
    <w:basedOn w:val="style65"/>
    <w:next w:val="style86"/>
    <w:uiPriority w:val="99"/>
    <w:rPr>
      <w:color w:val="800080"/>
      <w:u w:val="single"/>
    </w:rPr>
  </w:style>
  <w:style w:type="character" w:styleId="style85">
    <w:name w:val="Hyperlink"/>
    <w:basedOn w:val="style65"/>
    <w:next w:val="style85"/>
    <w:uiPriority w:val="99"/>
    <w:rPr>
      <w:color w:val="0000ff"/>
      <w:u w:val="single"/>
    </w:rPr>
  </w:style>
  <w:style w:type="character" w:styleId="style39">
    <w:name w:val="annotation reference"/>
    <w:basedOn w:val="style65"/>
    <w:next w:val="style39"/>
    <w:uiPriority w:val="99"/>
    <w:rPr>
      <w:sz w:val="21"/>
      <w:szCs w:val="21"/>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纯文本 Char"/>
    <w:next w:val="style4097"/>
    <w:link w:val="style90"/>
    <w:rPr>
      <w:rFonts w:ascii="宋体" w:eastAsia="宋体" w:hAnsi="Courier New"/>
      <w:szCs w:val="21"/>
    </w:rPr>
  </w:style>
  <w:style w:type="character" w:customStyle="1" w:styleId="style4098">
    <w:name w:val="纯文本 Char1"/>
    <w:basedOn w:val="style65"/>
    <w:next w:val="style4098"/>
    <w:link w:val="style90"/>
    <w:uiPriority w:val="99"/>
    <w:rPr>
      <w:rFonts w:ascii="宋体" w:cs="Courier New" w:eastAsia="宋体" w:hAnsi="Courier New"/>
      <w:szCs w:val="21"/>
    </w:rPr>
  </w:style>
  <w:style w:type="paragraph" w:styleId="style179">
    <w:name w:val="List Paragraph"/>
    <w:basedOn w:val="style0"/>
    <w:next w:val="style179"/>
    <w:qFormat/>
    <w:pPr>
      <w:ind w:firstLine="420" w:firstLineChars="200"/>
    </w:pPr>
    <w:rPr>
      <w:sz w:val="21"/>
      <w:szCs w:val="24"/>
    </w:rPr>
  </w:style>
  <w:style w:type="character" w:customStyle="1" w:styleId="style4099">
    <w:name w:val="页眉 Char"/>
    <w:basedOn w:val="style65"/>
    <w:next w:val="style4099"/>
    <w:link w:val="style31"/>
    <w:qFormat/>
    <w:uiPriority w:val="99"/>
    <w:rPr>
      <w:rFonts w:ascii="Times New Roman" w:cs="Times New Roman" w:eastAsia="宋体" w:hAnsi="Times New Roman"/>
      <w:sz w:val="18"/>
      <w:szCs w:val="18"/>
    </w:rPr>
  </w:style>
  <w:style w:type="character" w:customStyle="1" w:styleId="style4100">
    <w:name w:val="页脚 Char"/>
    <w:basedOn w:val="style65"/>
    <w:next w:val="style4100"/>
    <w:link w:val="style32"/>
    <w:qFormat/>
    <w:uiPriority w:val="99"/>
    <w:rPr>
      <w:rFonts w:ascii="Times New Roman" w:cs="Times New Roman" w:eastAsia="宋体" w:hAnsi="Times New Roman"/>
      <w:sz w:val="18"/>
      <w:szCs w:val="18"/>
    </w:rPr>
  </w:style>
  <w:style w:type="character" w:customStyle="1" w:styleId="style4101">
    <w:name w:val="批注框文本 Char"/>
    <w:basedOn w:val="style65"/>
    <w:next w:val="style4101"/>
    <w:link w:val="style153"/>
    <w:uiPriority w:val="99"/>
    <w:rPr>
      <w:rFonts w:ascii="Times New Roman" w:cs="Times New Roman" w:eastAsia="宋体" w:hAnsi="Times New Roman"/>
      <w:kern w:val="2"/>
      <w:sz w:val="18"/>
      <w:szCs w:val="18"/>
    </w:rPr>
  </w:style>
  <w:style w:type="paragraph" w:customStyle="1" w:styleId="style4102">
    <w:name w:val="font5"/>
    <w:basedOn w:val="style0"/>
    <w:next w:val="style4102"/>
    <w:pPr>
      <w:widowControl/>
      <w:spacing w:before="100" w:beforeAutospacing="true" w:after="100" w:afterAutospacing="true"/>
      <w:jc w:val="left"/>
    </w:pPr>
    <w:rPr>
      <w:rFonts w:ascii="宋体" w:cs="宋体" w:hAnsi="宋体"/>
      <w:kern w:val="0"/>
      <w:sz w:val="18"/>
      <w:szCs w:val="18"/>
    </w:rPr>
  </w:style>
  <w:style w:type="paragraph" w:customStyle="1" w:styleId="style4103">
    <w:name w:val="font6"/>
    <w:basedOn w:val="style0"/>
    <w:next w:val="style4103"/>
    <w:pPr>
      <w:widowControl/>
      <w:spacing w:before="100" w:beforeAutospacing="true" w:after="100" w:afterAutospacing="true"/>
      <w:jc w:val="left"/>
    </w:pPr>
    <w:rPr>
      <w:color w:val="000000"/>
      <w:kern w:val="0"/>
      <w:sz w:val="22"/>
      <w:szCs w:val="22"/>
    </w:rPr>
  </w:style>
  <w:style w:type="paragraph" w:customStyle="1" w:styleId="style4104">
    <w:name w:val="font7"/>
    <w:basedOn w:val="style0"/>
    <w:next w:val="style4104"/>
    <w:pPr>
      <w:widowControl/>
      <w:spacing w:before="100" w:beforeAutospacing="true" w:after="100" w:afterAutospacing="true"/>
      <w:jc w:val="left"/>
    </w:pPr>
    <w:rPr>
      <w:rFonts w:ascii="仿宋" w:cs="宋体" w:eastAsia="仿宋" w:hAnsi="仿宋"/>
      <w:color w:val="000000"/>
      <w:kern w:val="0"/>
      <w:sz w:val="22"/>
      <w:szCs w:val="22"/>
    </w:rPr>
  </w:style>
  <w:style w:type="paragraph" w:customStyle="1" w:styleId="style4105">
    <w:name w:val="xl65"/>
    <w:basedOn w:val="style0"/>
    <w:next w:val="style4105"/>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color w:val="000000"/>
      <w:kern w:val="0"/>
      <w:szCs w:val="24"/>
    </w:rPr>
  </w:style>
  <w:style w:type="paragraph" w:customStyle="1" w:styleId="style4106">
    <w:name w:val="xl66"/>
    <w:basedOn w:val="style0"/>
    <w:next w:val="style4106"/>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color w:val="000000"/>
      <w:kern w:val="0"/>
      <w:szCs w:val="24"/>
    </w:rPr>
  </w:style>
  <w:style w:type="paragraph" w:customStyle="1" w:styleId="style4107">
    <w:name w:val="xl67"/>
    <w:basedOn w:val="style0"/>
    <w:next w:val="style4107"/>
    <w:pPr>
      <w:widowControl/>
      <w:spacing w:before="100" w:beforeAutospacing="true" w:after="100" w:afterAutospacing="true"/>
      <w:jc w:val="center"/>
    </w:pPr>
    <w:rPr>
      <w:rFonts w:ascii="宋体" w:cs="宋体" w:hAnsi="宋体"/>
      <w:kern w:val="0"/>
      <w:szCs w:val="24"/>
    </w:rPr>
  </w:style>
  <w:style w:type="paragraph" w:customStyle="1" w:styleId="style4108">
    <w:name w:val="xl68"/>
    <w:basedOn w:val="style0"/>
    <w:next w:val="style4108"/>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top"/>
    </w:pPr>
    <w:rPr>
      <w:color w:val="000000"/>
      <w:kern w:val="0"/>
      <w:szCs w:val="24"/>
    </w:rPr>
  </w:style>
  <w:style w:type="paragraph" w:customStyle="1" w:styleId="style4109">
    <w:name w:val="xl69"/>
    <w:basedOn w:val="style0"/>
    <w:next w:val="style4109"/>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top"/>
    </w:pPr>
    <w:rPr>
      <w:rFonts w:ascii="仿宋" w:cs="宋体" w:eastAsia="仿宋" w:hAnsi="仿宋"/>
      <w:color w:val="000000"/>
      <w:kern w:val="0"/>
      <w:szCs w:val="24"/>
    </w:rPr>
  </w:style>
  <w:style w:type="paragraph" w:customStyle="1" w:styleId="style4110">
    <w:name w:val="xl70"/>
    <w:basedOn w:val="style0"/>
    <w:next w:val="style411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top"/>
    </w:pPr>
    <w:rPr>
      <w:rFonts w:ascii="Calibri" w:cs="宋体" w:hAnsi="Calibri"/>
      <w:kern w:val="0"/>
      <w:szCs w:val="24"/>
    </w:rPr>
  </w:style>
  <w:style w:type="paragraph" w:customStyle="1" w:styleId="style4111">
    <w:name w:val="xl72"/>
    <w:basedOn w:val="style0"/>
    <w:next w:val="style4111"/>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仿宋" w:cs="宋体" w:eastAsia="仿宋" w:hAnsi="仿宋"/>
      <w:b/>
      <w:bCs/>
      <w:color w:val="000000"/>
      <w:kern w:val="0"/>
      <w:szCs w:val="24"/>
    </w:rPr>
  </w:style>
  <w:style w:type="paragraph" w:customStyle="1" w:styleId="style4112">
    <w:name w:val="xl73"/>
    <w:basedOn w:val="style0"/>
    <w:next w:val="style4112"/>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cs="宋体" w:hAnsi="宋体"/>
      <w:kern w:val="0"/>
      <w:szCs w:val="24"/>
    </w:rPr>
  </w:style>
  <w:style w:type="paragraph" w:customStyle="1" w:styleId="style4113">
    <w:name w:val="xl74"/>
    <w:basedOn w:val="style0"/>
    <w:next w:val="style4113"/>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hAnsi="宋体"/>
      <w:kern w:val="0"/>
      <w:szCs w:val="24"/>
    </w:rPr>
  </w:style>
  <w:style w:type="paragraph" w:customStyle="1" w:styleId="style4114">
    <w:name w:val="xl75"/>
    <w:basedOn w:val="style0"/>
    <w:next w:val="style4114"/>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宋体" w:cs="宋体" w:hAnsi="宋体"/>
      <w:color w:val="000000"/>
      <w:kern w:val="0"/>
      <w:szCs w:val="24"/>
    </w:rPr>
  </w:style>
  <w:style w:type="paragraph" w:customStyle="1" w:styleId="style4115">
    <w:name w:val="xl76"/>
    <w:basedOn w:val="style0"/>
    <w:next w:val="style4115"/>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pPr>
    <w:rPr>
      <w:rFonts w:ascii="Arial" w:cs="Arial" w:hAnsi="Arial"/>
      <w:color w:val="000000"/>
      <w:kern w:val="0"/>
      <w:szCs w:val="24"/>
    </w:rPr>
  </w:style>
  <w:style w:type="paragraph" w:customStyle="1" w:styleId="style4116">
    <w:name w:val="xl77"/>
    <w:basedOn w:val="style0"/>
    <w:next w:val="style4116"/>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cs="宋体" w:hAnsi="宋体"/>
      <w:kern w:val="0"/>
      <w:szCs w:val="24"/>
    </w:rPr>
  </w:style>
  <w:style w:type="paragraph" w:customStyle="1" w:styleId="style4117">
    <w:name w:val="xl78"/>
    <w:basedOn w:val="style0"/>
    <w:next w:val="style4117"/>
    <w:pPr>
      <w:widowControl/>
      <w:pBdr>
        <w:bottom w:val="single" w:sz="4" w:space="0" w:color="auto"/>
      </w:pBdr>
      <w:spacing w:before="100" w:beforeAutospacing="true" w:after="100" w:afterAutospacing="true"/>
      <w:jc w:val="center"/>
    </w:pPr>
    <w:rPr>
      <w:rFonts w:ascii="宋体" w:cs="宋体" w:hAnsi="宋体"/>
      <w:b/>
      <w:bCs/>
      <w:kern w:val="0"/>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966</Words>
  <Pages>2</Pages>
  <Characters>1003</Characters>
  <Application>WPS Office</Application>
  <DocSecurity>0</DocSecurity>
  <Paragraphs>99</Paragraphs>
  <ScaleCrop>false</ScaleCrop>
  <LinksUpToDate>false</LinksUpToDate>
  <CharactersWithSpaces>1281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2021-10-19T02:06:00Z</dcterms:created>
  <dc:creator>Administrator</dc:creator>
  <lastModifiedBy>LSA-AN00</lastModifiedBy>
  <lastPrinted>2018-11-15T04:49:00Z</lastPrinted>
  <dcterms:modified xsi:type="dcterms:W3CDTF">2025-12-18T05:40:48Z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ICV">
    <vt:lpwstr>f75bcaf070764ca6b65d252357c8f425</vt:lpwstr>
  </property>
</Properties>
</file>