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192" w:beforeAutospacing="0" w:after="192" w:afterAutospacing="0"/>
        <w:ind w:left="0" w:right="0"/>
        <w:jc w:val="center"/>
        <w:rPr>
          <w:b/>
          <w:bCs/>
          <w:sz w:val="38"/>
          <w:szCs w:val="38"/>
        </w:rPr>
      </w:pPr>
      <w:r>
        <w:rPr>
          <w:b/>
          <w:bCs/>
          <w:i w:val="0"/>
          <w:iCs w:val="0"/>
          <w:caps w:val="0"/>
          <w:color w:val="333333"/>
          <w:spacing w:val="0"/>
          <w:sz w:val="38"/>
          <w:szCs w:val="38"/>
          <w:shd w:val="clear" w:color="auto" w:fill="FFFFFF"/>
        </w:rPr>
        <w:t>陕西省政府采购框架协议直接选定合同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ascii="Helvetica" w:hAnsi="Helvetica" w:eastAsia="Helvetica" w:cs="Helvetica"/>
          <w:b/>
          <w:bCs/>
          <w:i w:val="0"/>
          <w:iCs w:val="0"/>
          <w:caps w:val="0"/>
          <w:color w:val="333333"/>
          <w:spacing w:val="0"/>
          <w:sz w:val="24"/>
          <w:szCs w:val="24"/>
          <w:shd w:val="clear" w:color="auto" w:fill="FFFFFF"/>
        </w:rPr>
        <w:t>合同名称：</w:t>
      </w:r>
      <w:r>
        <w:rPr>
          <w:rFonts w:hint="default" w:ascii="Helvetica" w:hAnsi="Helvetica" w:eastAsia="Helvetica" w:cs="Helvetica"/>
          <w:i w:val="0"/>
          <w:iCs w:val="0"/>
          <w:caps w:val="0"/>
          <w:color w:val="333333"/>
          <w:spacing w:val="0"/>
          <w:sz w:val="24"/>
          <w:szCs w:val="24"/>
          <w:shd w:val="clear" w:color="auto" w:fill="FFFFFF"/>
        </w:rPr>
        <w:t>宝鸡市医疗保障局台式计算机直接选定采购合同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shd w:val="clear" w:color="auto" w:fill="FFFFFF"/>
        </w:rPr>
        <w:t>合同编号：</w:t>
      </w:r>
      <w:r>
        <w:rPr>
          <w:rFonts w:hint="default" w:ascii="Helvetica" w:hAnsi="Helvetica" w:eastAsia="Helvetica" w:cs="Helvetica"/>
          <w:i w:val="0"/>
          <w:iCs w:val="0"/>
          <w:caps w:val="0"/>
          <w:color w:val="333333"/>
          <w:spacing w:val="0"/>
          <w:sz w:val="24"/>
          <w:szCs w:val="24"/>
          <w:shd w:val="clear" w:color="auto" w:fill="FFFFFF"/>
        </w:rPr>
        <w:t>KJXY-宝鸡市-2025-HT024706</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shd w:val="clear" w:color="auto" w:fill="FFFFFF"/>
        </w:rPr>
        <w:t>甲方：</w:t>
      </w:r>
      <w:r>
        <w:rPr>
          <w:rFonts w:hint="default" w:ascii="Helvetica" w:hAnsi="Helvetica" w:eastAsia="Helvetica" w:cs="Helvetica"/>
          <w:i w:val="0"/>
          <w:iCs w:val="0"/>
          <w:caps w:val="0"/>
          <w:color w:val="333333"/>
          <w:spacing w:val="0"/>
          <w:sz w:val="24"/>
          <w:szCs w:val="24"/>
          <w:shd w:val="clear" w:color="auto" w:fill="FFFFFF"/>
        </w:rPr>
        <w:t>宝鸡市医疗保障局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shd w:val="clear" w:color="auto" w:fill="FFFFFF"/>
        </w:rPr>
        <w:t>乙方：</w:t>
      </w:r>
      <w:r>
        <w:rPr>
          <w:rFonts w:hint="default" w:ascii="Helvetica" w:hAnsi="Helvetica" w:eastAsia="Helvetica" w:cs="Helvetica"/>
          <w:i w:val="0"/>
          <w:iCs w:val="0"/>
          <w:caps w:val="0"/>
          <w:color w:val="333333"/>
          <w:spacing w:val="0"/>
          <w:sz w:val="24"/>
          <w:szCs w:val="24"/>
          <w:shd w:val="clear" w:color="auto" w:fill="FFFFFF"/>
        </w:rPr>
        <w:t>宝鸡金图办公设备有限公司</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shd w:val="clear" w:color="auto" w:fill="FFFFFF"/>
        </w:rPr>
        <w:t>合同金额(元)：</w:t>
      </w:r>
      <w:r>
        <w:rPr>
          <w:rFonts w:hint="default" w:ascii="Helvetica" w:hAnsi="Helvetica" w:eastAsia="Helvetica" w:cs="Helvetica"/>
          <w:i w:val="0"/>
          <w:iCs w:val="0"/>
          <w:caps w:val="0"/>
          <w:color w:val="333333"/>
          <w:spacing w:val="0"/>
          <w:sz w:val="24"/>
          <w:szCs w:val="24"/>
          <w:shd w:val="clear" w:color="auto" w:fill="FFFFFF"/>
        </w:rPr>
        <w:t>4980.00</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b/>
          <w:bCs/>
          <w:i w:val="0"/>
          <w:iCs w:val="0"/>
          <w:caps w:val="0"/>
          <w:color w:val="333333"/>
          <w:spacing w:val="0"/>
          <w:sz w:val="24"/>
          <w:szCs w:val="24"/>
          <w:shd w:val="clear" w:color="auto" w:fill="FFFFFF"/>
        </w:rPr>
        <w:t>人民币大写：</w:t>
      </w:r>
      <w:r>
        <w:rPr>
          <w:rFonts w:hint="default" w:ascii="Helvetica" w:hAnsi="Helvetica" w:eastAsia="Helvetica" w:cs="Helvetica"/>
          <w:i w:val="0"/>
          <w:iCs w:val="0"/>
          <w:caps w:val="0"/>
          <w:color w:val="333333"/>
          <w:spacing w:val="0"/>
          <w:sz w:val="24"/>
          <w:szCs w:val="24"/>
          <w:shd w:val="clear" w:color="auto" w:fill="FFFFFF"/>
        </w:rPr>
        <w:t>肆仟玖佰捌拾元整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96" w:beforeAutospacing="0" w:after="0" w:afterAutospacing="0" w:line="480" w:lineRule="atLeast"/>
        <w:ind w:left="240" w:right="0"/>
        <w:rPr>
          <w:sz w:val="24"/>
          <w:szCs w:val="24"/>
        </w:rPr>
      </w:pPr>
      <w:r>
        <w:rPr>
          <w:rFonts w:hint="default" w:ascii="Helvetica" w:hAnsi="Helvetica" w:eastAsia="Helvetica" w:cs="Helvetica"/>
          <w:i w:val="0"/>
          <w:iCs w:val="0"/>
          <w:caps w:val="0"/>
          <w:color w:val="333333"/>
          <w:spacing w:val="0"/>
          <w:sz w:val="24"/>
          <w:szCs w:val="24"/>
          <w:shd w:val="clear" w:color="auto" w:fill="FFFFFF"/>
        </w:rPr>
        <w:t>经甲乙双方达成一致，根据《中华人民共和国民法典》《中华人民共和国政府采购法》《政府采购框架协议采购方式管理暂行办法》等相关法律、法规的规定以及{2024陕西省省级单位政府采购中心台式计算机封闭式（KJXY-610001-20241212-000007）}的约定签订本合同，并共同遵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一、合同标的</w:t>
      </w:r>
    </w:p>
    <w:tbl>
      <w:tblPr>
        <w:tblStyle w:val="6"/>
        <w:tblW w:w="16895" w:type="dxa"/>
        <w:tblInd w:w="240" w:type="dxa"/>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Layout w:type="autofit"/>
        <w:tblCellMar>
          <w:top w:w="15" w:type="dxa"/>
          <w:left w:w="15" w:type="dxa"/>
          <w:bottom w:w="15" w:type="dxa"/>
          <w:right w:w="15" w:type="dxa"/>
        </w:tblCellMar>
      </w:tblPr>
      <w:tblGrid>
        <w:gridCol w:w="1689"/>
        <w:gridCol w:w="1689"/>
        <w:gridCol w:w="1690"/>
        <w:gridCol w:w="3379"/>
        <w:gridCol w:w="1690"/>
        <w:gridCol w:w="2534"/>
        <w:gridCol w:w="2534"/>
        <w:gridCol w:w="1690"/>
      </w:tblGrid>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PrEx>
        <w:trPr>
          <w:trHeight w:val="480" w:hRule="atLeast"/>
        </w:trPr>
        <w:tc>
          <w:tcPr>
            <w:tcW w:w="500" w:type="pct"/>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lang w:val="en-US" w:eastAsia="zh-CN" w:bidi="ar"/>
              </w:rPr>
              <w:t>序号</w:t>
            </w:r>
          </w:p>
        </w:tc>
        <w:tc>
          <w:tcPr>
            <w:tcW w:w="500" w:type="pct"/>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lang w:val="en-US" w:eastAsia="zh-CN" w:bidi="ar"/>
              </w:rPr>
              <w:t>类型</w:t>
            </w:r>
          </w:p>
        </w:tc>
        <w:tc>
          <w:tcPr>
            <w:tcW w:w="500" w:type="pct"/>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lang w:val="en-US" w:eastAsia="zh-CN" w:bidi="ar"/>
              </w:rPr>
              <w:t>产品名称</w:t>
            </w:r>
          </w:p>
        </w:tc>
        <w:tc>
          <w:tcPr>
            <w:tcW w:w="1000" w:type="pct"/>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lang w:val="en-US" w:eastAsia="zh-CN" w:bidi="ar"/>
              </w:rPr>
              <w:t>技术规格</w:t>
            </w:r>
          </w:p>
        </w:tc>
        <w:tc>
          <w:tcPr>
            <w:tcW w:w="500" w:type="pct"/>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lang w:val="en-US" w:eastAsia="zh-CN" w:bidi="ar"/>
              </w:rPr>
              <w:t>数量</w:t>
            </w:r>
          </w:p>
        </w:tc>
        <w:tc>
          <w:tcPr>
            <w:tcW w:w="750" w:type="pct"/>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lang w:val="en-US" w:eastAsia="zh-CN" w:bidi="ar"/>
              </w:rPr>
              <w:t>单价（元）</w:t>
            </w:r>
          </w:p>
        </w:tc>
        <w:tc>
          <w:tcPr>
            <w:tcW w:w="750" w:type="pct"/>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lang w:val="en-US" w:eastAsia="zh-CN" w:bidi="ar"/>
              </w:rPr>
              <w:t>金额（元）</w:t>
            </w:r>
          </w:p>
        </w:tc>
        <w:tc>
          <w:tcPr>
            <w:tcW w:w="500" w:type="pct"/>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19"/>
                <w:szCs w:val="19"/>
              </w:rPr>
            </w:pPr>
            <w:r>
              <w:rPr>
                <w:rFonts w:hint="eastAsia" w:ascii="宋体" w:hAnsi="宋体" w:eastAsia="宋体" w:cs="宋体"/>
                <w:i w:val="0"/>
                <w:iCs w:val="0"/>
                <w:kern w:val="0"/>
                <w:sz w:val="19"/>
                <w:szCs w:val="19"/>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15" w:type="dxa"/>
            <w:left w:w="15" w:type="dxa"/>
            <w:bottom w:w="15" w:type="dxa"/>
            <w:right w:w="15" w:type="dxa"/>
          </w:tblCellMar>
        </w:tblPrEx>
        <w:trPr>
          <w:trHeight w:val="480" w:hRule="atLeast"/>
        </w:trPr>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19"/>
                <w:szCs w:val="19"/>
              </w:rPr>
            </w:pPr>
            <w:r>
              <w:rPr>
                <w:rFonts w:hint="eastAsia" w:ascii="宋体" w:hAnsi="宋体" w:eastAsia="宋体" w:cs="宋体"/>
                <w:b/>
                <w:bCs/>
                <w:kern w:val="0"/>
                <w:sz w:val="19"/>
                <w:szCs w:val="19"/>
                <w:lang w:val="en-US" w:eastAsia="zh-CN" w:bidi="ar"/>
              </w:rPr>
              <w:t>1</w:t>
            </w:r>
          </w:p>
        </w:tc>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19"/>
                <w:szCs w:val="19"/>
              </w:rPr>
            </w:pPr>
            <w:r>
              <w:rPr>
                <w:rFonts w:hint="eastAsia" w:ascii="宋体" w:hAnsi="宋体" w:eastAsia="宋体" w:cs="宋体"/>
                <w:b/>
                <w:bCs/>
                <w:kern w:val="0"/>
                <w:sz w:val="19"/>
                <w:szCs w:val="19"/>
                <w:lang w:val="en-US" w:eastAsia="zh-CN" w:bidi="ar"/>
              </w:rPr>
              <w:t>产品</w:t>
            </w:r>
          </w:p>
        </w:tc>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left"/>
              <w:rPr>
                <w:rFonts w:hint="eastAsia" w:ascii="宋体" w:hAnsi="宋体" w:eastAsia="宋体" w:cs="宋体"/>
                <w:b/>
                <w:bCs/>
                <w:sz w:val="19"/>
                <w:szCs w:val="19"/>
              </w:rPr>
            </w:pPr>
            <w:r>
              <w:rPr>
                <w:rFonts w:hint="eastAsia" w:ascii="宋体" w:hAnsi="宋体" w:eastAsia="宋体" w:cs="宋体"/>
                <w:b/>
                <w:bCs/>
                <w:kern w:val="0"/>
                <w:sz w:val="19"/>
                <w:szCs w:val="19"/>
                <w:lang w:val="en-US" w:eastAsia="zh-CN" w:bidi="ar"/>
              </w:rPr>
              <w:t>台式计算机 华为擎云 W585x 麒麟9000C /16G/256G/1T/23.8显示器</w:t>
            </w:r>
          </w:p>
        </w:tc>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jc w:val="left"/>
            </w:pPr>
            <w:r>
              <w:rPr>
                <w:rFonts w:hint="eastAsia" w:ascii="宋体" w:hAnsi="宋体" w:eastAsia="宋体" w:cs="宋体"/>
                <w:b/>
                <w:bCs/>
                <w:sz w:val="19"/>
                <w:szCs w:val="19"/>
              </w:rPr>
              <w:t>台式计算机, 华为/Huawei, 华为擎云 W585x-B036, 台式计算机 华为擎云 W585x 麒麟9000C /16G/256G/1T/23.8显示器CPU系列:麒麟</w:t>
            </w:r>
            <w:r>
              <w:rPr>
                <w:rFonts w:hint="eastAsia" w:ascii="宋体" w:hAnsi="宋体" w:eastAsia="宋体" w:cs="宋体"/>
                <w:b/>
                <w:bCs/>
                <w:sz w:val="19"/>
                <w:szCs w:val="19"/>
              </w:rPr>
              <w:br w:type="textWrapping"/>
            </w:r>
            <w:r>
              <w:rPr>
                <w:rFonts w:hint="eastAsia" w:ascii="宋体" w:hAnsi="宋体" w:eastAsia="宋体" w:cs="宋体"/>
                <w:b/>
                <w:bCs/>
                <w:sz w:val="19"/>
                <w:szCs w:val="19"/>
              </w:rPr>
              <w:t>CPU型号:麒麟9000C</w:t>
            </w:r>
            <w:r>
              <w:rPr>
                <w:rFonts w:hint="eastAsia" w:ascii="宋体" w:hAnsi="宋体" w:eastAsia="宋体" w:cs="宋体"/>
                <w:b/>
                <w:bCs/>
                <w:sz w:val="19"/>
                <w:szCs w:val="19"/>
              </w:rPr>
              <w:br w:type="textWrapping"/>
            </w:r>
            <w:r>
              <w:rPr>
                <w:rFonts w:hint="eastAsia" w:ascii="宋体" w:hAnsi="宋体" w:eastAsia="宋体" w:cs="宋体"/>
                <w:b/>
                <w:bCs/>
                <w:sz w:val="19"/>
                <w:szCs w:val="19"/>
              </w:rPr>
              <w:t>CPU主频:2.48GHz</w:t>
            </w:r>
            <w:r>
              <w:rPr>
                <w:rFonts w:hint="eastAsia" w:ascii="宋体" w:hAnsi="宋体" w:eastAsia="宋体" w:cs="宋体"/>
                <w:b/>
                <w:bCs/>
                <w:sz w:val="19"/>
                <w:szCs w:val="19"/>
              </w:rPr>
              <w:br w:type="textWrapping"/>
            </w:r>
            <w:r>
              <w:rPr>
                <w:rFonts w:hint="eastAsia" w:ascii="宋体" w:hAnsi="宋体" w:eastAsia="宋体" w:cs="宋体"/>
                <w:b/>
                <w:bCs/>
                <w:sz w:val="19"/>
                <w:szCs w:val="19"/>
              </w:rPr>
              <w:t>CPU线程数:12</w:t>
            </w:r>
            <w:r>
              <w:rPr>
                <w:rFonts w:hint="eastAsia" w:ascii="宋体" w:hAnsi="宋体" w:eastAsia="宋体" w:cs="宋体"/>
                <w:b/>
                <w:bCs/>
                <w:sz w:val="19"/>
                <w:szCs w:val="19"/>
              </w:rPr>
              <w:br w:type="textWrapping"/>
            </w:r>
            <w:r>
              <w:rPr>
                <w:rFonts w:hint="eastAsia" w:ascii="宋体" w:hAnsi="宋体" w:eastAsia="宋体" w:cs="宋体"/>
                <w:b/>
                <w:bCs/>
                <w:sz w:val="19"/>
                <w:szCs w:val="19"/>
              </w:rPr>
              <w:t>CPU核数:8核</w:t>
            </w:r>
            <w:r>
              <w:rPr>
                <w:rFonts w:hint="eastAsia" w:ascii="宋体" w:hAnsi="宋体" w:eastAsia="宋体" w:cs="宋体"/>
                <w:b/>
                <w:bCs/>
                <w:sz w:val="19"/>
                <w:szCs w:val="19"/>
              </w:rPr>
              <w:br w:type="textWrapping"/>
            </w:r>
            <w:r>
              <w:rPr>
                <w:rFonts w:hint="eastAsia" w:ascii="宋体" w:hAnsi="宋体" w:eastAsia="宋体" w:cs="宋体"/>
                <w:b/>
                <w:bCs/>
                <w:sz w:val="19"/>
                <w:szCs w:val="19"/>
              </w:rPr>
              <w:t>CPU缓存:L3</w:t>
            </w:r>
            <w:r>
              <w:rPr>
                <w:rFonts w:hint="eastAsia" w:ascii="宋体" w:hAnsi="宋体" w:eastAsia="宋体" w:cs="宋体"/>
                <w:b/>
                <w:bCs/>
                <w:sz w:val="19"/>
                <w:szCs w:val="19"/>
              </w:rPr>
              <w:br w:type="textWrapping"/>
            </w:r>
            <w:r>
              <w:rPr>
                <w:rFonts w:hint="eastAsia" w:ascii="宋体" w:hAnsi="宋体" w:eastAsia="宋体" w:cs="宋体"/>
                <w:b/>
                <w:bCs/>
                <w:sz w:val="19"/>
                <w:szCs w:val="19"/>
              </w:rPr>
              <w:t>内存频率:6400MHz</w:t>
            </w:r>
            <w:r>
              <w:rPr>
                <w:rFonts w:hint="eastAsia" w:ascii="宋体" w:hAnsi="宋体" w:eastAsia="宋体" w:cs="宋体"/>
                <w:b/>
                <w:bCs/>
                <w:sz w:val="19"/>
                <w:szCs w:val="19"/>
              </w:rPr>
              <w:br w:type="textWrapping"/>
            </w:r>
            <w:r>
              <w:rPr>
                <w:rFonts w:hint="eastAsia" w:ascii="宋体" w:hAnsi="宋体" w:eastAsia="宋体" w:cs="宋体"/>
                <w:b/>
                <w:bCs/>
                <w:sz w:val="19"/>
                <w:szCs w:val="19"/>
              </w:rPr>
              <w:t>内存类型:LPDDR5</w:t>
            </w:r>
            <w:r>
              <w:rPr>
                <w:rFonts w:hint="eastAsia" w:ascii="宋体" w:hAnsi="宋体" w:eastAsia="宋体" w:cs="宋体"/>
                <w:b/>
                <w:bCs/>
                <w:sz w:val="19"/>
                <w:szCs w:val="19"/>
              </w:rPr>
              <w:br w:type="textWrapping"/>
            </w:r>
            <w:r>
              <w:rPr>
                <w:rFonts w:hint="eastAsia" w:ascii="宋体" w:hAnsi="宋体" w:eastAsia="宋体" w:cs="宋体"/>
                <w:b/>
                <w:bCs/>
                <w:sz w:val="19"/>
                <w:szCs w:val="19"/>
              </w:rPr>
              <w:t>内存总容量:16GB</w:t>
            </w:r>
            <w:r>
              <w:rPr>
                <w:rFonts w:hint="eastAsia" w:ascii="宋体" w:hAnsi="宋体" w:eastAsia="宋体" w:cs="宋体"/>
                <w:b/>
                <w:bCs/>
                <w:sz w:val="19"/>
                <w:szCs w:val="19"/>
              </w:rPr>
              <w:br w:type="textWrapping"/>
            </w:r>
            <w:r>
              <w:rPr>
                <w:rFonts w:hint="eastAsia" w:ascii="宋体" w:hAnsi="宋体" w:eastAsia="宋体" w:cs="宋体"/>
                <w:b/>
                <w:bCs/>
                <w:sz w:val="19"/>
                <w:szCs w:val="19"/>
              </w:rPr>
              <w:t>内存条数:1</w:t>
            </w:r>
            <w:r>
              <w:rPr>
                <w:rFonts w:hint="eastAsia" w:ascii="宋体" w:hAnsi="宋体" w:eastAsia="宋体" w:cs="宋体"/>
                <w:b/>
                <w:bCs/>
                <w:sz w:val="19"/>
                <w:szCs w:val="19"/>
              </w:rPr>
              <w:br w:type="textWrapping"/>
            </w:r>
            <w:r>
              <w:rPr>
                <w:rFonts w:hint="eastAsia" w:ascii="宋体" w:hAnsi="宋体" w:eastAsia="宋体" w:cs="宋体"/>
                <w:b/>
                <w:bCs/>
                <w:sz w:val="19"/>
                <w:szCs w:val="19"/>
              </w:rPr>
              <w:t>硬盘类型:混合硬盘</w:t>
            </w:r>
            <w:r>
              <w:rPr>
                <w:rFonts w:hint="eastAsia" w:ascii="宋体" w:hAnsi="宋体" w:eastAsia="宋体" w:cs="宋体"/>
                <w:b/>
                <w:bCs/>
                <w:sz w:val="19"/>
                <w:szCs w:val="19"/>
              </w:rPr>
              <w:br w:type="textWrapping"/>
            </w:r>
            <w:r>
              <w:rPr>
                <w:rFonts w:hint="eastAsia" w:ascii="宋体" w:hAnsi="宋体" w:eastAsia="宋体" w:cs="宋体"/>
                <w:b/>
                <w:bCs/>
                <w:sz w:val="19"/>
                <w:szCs w:val="19"/>
              </w:rPr>
              <w:t>固态硬盘总容量:256GB</w:t>
            </w:r>
            <w:r>
              <w:rPr>
                <w:rFonts w:hint="eastAsia" w:ascii="宋体" w:hAnsi="宋体" w:eastAsia="宋体" w:cs="宋体"/>
                <w:b/>
                <w:bCs/>
                <w:sz w:val="19"/>
                <w:szCs w:val="19"/>
              </w:rPr>
              <w:br w:type="textWrapping"/>
            </w:r>
            <w:r>
              <w:rPr>
                <w:rFonts w:hint="eastAsia" w:ascii="宋体" w:hAnsi="宋体" w:eastAsia="宋体" w:cs="宋体"/>
                <w:b/>
                <w:bCs/>
                <w:sz w:val="19"/>
                <w:szCs w:val="19"/>
              </w:rPr>
              <w:t>固态硬盘类型:M.2</w:t>
            </w:r>
            <w:r>
              <w:rPr>
                <w:rFonts w:hint="eastAsia" w:ascii="宋体" w:hAnsi="宋体" w:eastAsia="宋体" w:cs="宋体"/>
                <w:b/>
                <w:bCs/>
                <w:sz w:val="19"/>
                <w:szCs w:val="19"/>
              </w:rPr>
              <w:br w:type="textWrapping"/>
            </w:r>
            <w:r>
              <w:rPr>
                <w:rFonts w:hint="eastAsia" w:ascii="宋体" w:hAnsi="宋体" w:eastAsia="宋体" w:cs="宋体"/>
                <w:b/>
                <w:bCs/>
                <w:sz w:val="19"/>
                <w:szCs w:val="19"/>
              </w:rPr>
              <w:t>固态硬盘协议:UFS 3.0</w:t>
            </w:r>
            <w:r>
              <w:rPr>
                <w:rFonts w:hint="eastAsia" w:ascii="宋体" w:hAnsi="宋体" w:eastAsia="宋体" w:cs="宋体"/>
                <w:b/>
                <w:bCs/>
                <w:sz w:val="19"/>
                <w:szCs w:val="19"/>
              </w:rPr>
              <w:br w:type="textWrapping"/>
            </w:r>
            <w:r>
              <w:rPr>
                <w:rFonts w:hint="eastAsia" w:ascii="宋体" w:hAnsi="宋体" w:eastAsia="宋体" w:cs="宋体"/>
                <w:b/>
                <w:bCs/>
                <w:sz w:val="19"/>
                <w:szCs w:val="19"/>
              </w:rPr>
              <w:t>机械硬盘总容量:1TB</w:t>
            </w:r>
            <w:r>
              <w:rPr>
                <w:rFonts w:hint="eastAsia" w:ascii="宋体" w:hAnsi="宋体" w:eastAsia="宋体" w:cs="宋体"/>
                <w:b/>
                <w:bCs/>
                <w:sz w:val="19"/>
                <w:szCs w:val="19"/>
              </w:rPr>
              <w:br w:type="textWrapping"/>
            </w:r>
            <w:r>
              <w:rPr>
                <w:rFonts w:hint="eastAsia" w:ascii="宋体" w:hAnsi="宋体" w:eastAsia="宋体" w:cs="宋体"/>
                <w:b/>
                <w:bCs/>
                <w:sz w:val="19"/>
                <w:szCs w:val="19"/>
              </w:rPr>
              <w:t>机械硬盘规格:3.5</w:t>
            </w:r>
            <w:r>
              <w:rPr>
                <w:rFonts w:hint="eastAsia" w:ascii="宋体" w:hAnsi="宋体" w:eastAsia="宋体" w:cs="宋体"/>
                <w:b/>
                <w:bCs/>
                <w:sz w:val="19"/>
                <w:szCs w:val="19"/>
              </w:rPr>
              <w:br w:type="textWrapping"/>
            </w:r>
            <w:r>
              <w:rPr>
                <w:rFonts w:hint="eastAsia" w:ascii="宋体" w:hAnsi="宋体" w:eastAsia="宋体" w:cs="宋体"/>
                <w:b/>
                <w:bCs/>
                <w:sz w:val="19"/>
                <w:szCs w:val="19"/>
              </w:rPr>
              <w:t>机械硬盘转速:5400</w:t>
            </w:r>
            <w:r>
              <w:rPr>
                <w:rFonts w:hint="eastAsia" w:ascii="宋体" w:hAnsi="宋体" w:eastAsia="宋体" w:cs="宋体"/>
                <w:b/>
                <w:bCs/>
                <w:sz w:val="19"/>
                <w:szCs w:val="19"/>
              </w:rPr>
              <w:br w:type="textWrapping"/>
            </w:r>
            <w:r>
              <w:rPr>
                <w:rFonts w:hint="eastAsia" w:ascii="宋体" w:hAnsi="宋体" w:eastAsia="宋体" w:cs="宋体"/>
                <w:b/>
                <w:bCs/>
                <w:sz w:val="19"/>
                <w:szCs w:val="19"/>
              </w:rPr>
              <w:t>机械硬盘缓存:无</w:t>
            </w:r>
            <w:r>
              <w:rPr>
                <w:rFonts w:hint="eastAsia" w:ascii="宋体" w:hAnsi="宋体" w:eastAsia="宋体" w:cs="宋体"/>
                <w:b/>
                <w:bCs/>
                <w:sz w:val="19"/>
                <w:szCs w:val="19"/>
              </w:rPr>
              <w:br w:type="textWrapping"/>
            </w:r>
            <w:r>
              <w:rPr>
                <w:rFonts w:hint="eastAsia" w:ascii="宋体" w:hAnsi="宋体" w:eastAsia="宋体" w:cs="宋体"/>
                <w:b/>
                <w:bCs/>
                <w:sz w:val="19"/>
                <w:szCs w:val="19"/>
              </w:rPr>
              <w:t>显卡类型:集成显卡</w:t>
            </w:r>
            <w:r>
              <w:rPr>
                <w:rFonts w:hint="eastAsia" w:ascii="宋体" w:hAnsi="宋体" w:eastAsia="宋体" w:cs="宋体"/>
                <w:b/>
                <w:bCs/>
                <w:sz w:val="19"/>
                <w:szCs w:val="19"/>
              </w:rPr>
              <w:br w:type="textWrapping"/>
            </w:r>
            <w:r>
              <w:rPr>
                <w:rFonts w:hint="eastAsia" w:ascii="宋体" w:hAnsi="宋体" w:eastAsia="宋体" w:cs="宋体"/>
                <w:b/>
                <w:bCs/>
                <w:sz w:val="19"/>
                <w:szCs w:val="19"/>
              </w:rPr>
              <w:t>显存容量:共享内存</w:t>
            </w:r>
            <w:r>
              <w:rPr>
                <w:rFonts w:hint="eastAsia" w:ascii="宋体" w:hAnsi="宋体" w:eastAsia="宋体" w:cs="宋体"/>
                <w:b/>
                <w:bCs/>
                <w:sz w:val="19"/>
                <w:szCs w:val="19"/>
              </w:rPr>
              <w:br w:type="textWrapping"/>
            </w:r>
            <w:r>
              <w:rPr>
                <w:rFonts w:hint="eastAsia" w:ascii="宋体" w:hAnsi="宋体" w:eastAsia="宋体" w:cs="宋体"/>
                <w:b/>
                <w:bCs/>
                <w:sz w:val="19"/>
                <w:szCs w:val="19"/>
              </w:rPr>
              <w:t>显示器型号:SSN-24BZ</w:t>
            </w:r>
            <w:r>
              <w:rPr>
                <w:rFonts w:hint="eastAsia" w:ascii="宋体" w:hAnsi="宋体" w:eastAsia="宋体" w:cs="宋体"/>
                <w:b/>
                <w:bCs/>
                <w:sz w:val="19"/>
                <w:szCs w:val="19"/>
              </w:rPr>
              <w:br w:type="textWrapping"/>
            </w:r>
            <w:r>
              <w:rPr>
                <w:rFonts w:hint="eastAsia" w:ascii="宋体" w:hAnsi="宋体" w:eastAsia="宋体" w:cs="宋体"/>
                <w:b/>
                <w:bCs/>
                <w:sz w:val="19"/>
                <w:szCs w:val="19"/>
              </w:rPr>
              <w:t>显示器尺寸(英寸):23.8</w:t>
            </w:r>
            <w:r>
              <w:rPr>
                <w:rFonts w:hint="eastAsia" w:ascii="宋体" w:hAnsi="宋体" w:eastAsia="宋体" w:cs="宋体"/>
                <w:b/>
                <w:bCs/>
                <w:sz w:val="19"/>
                <w:szCs w:val="19"/>
              </w:rPr>
              <w:br w:type="textWrapping"/>
            </w:r>
            <w:r>
              <w:rPr>
                <w:rFonts w:hint="eastAsia" w:ascii="宋体" w:hAnsi="宋体" w:eastAsia="宋体" w:cs="宋体"/>
                <w:b/>
                <w:bCs/>
                <w:sz w:val="19"/>
                <w:szCs w:val="19"/>
              </w:rPr>
              <w:t>最大分辨率(垂直):1080</w:t>
            </w:r>
            <w:r>
              <w:rPr>
                <w:rFonts w:hint="eastAsia" w:ascii="宋体" w:hAnsi="宋体" w:eastAsia="宋体" w:cs="宋体"/>
                <w:b/>
                <w:bCs/>
                <w:sz w:val="19"/>
                <w:szCs w:val="19"/>
              </w:rPr>
              <w:br w:type="textWrapping"/>
            </w:r>
            <w:r>
              <w:rPr>
                <w:rFonts w:hint="eastAsia" w:ascii="宋体" w:hAnsi="宋体" w:eastAsia="宋体" w:cs="宋体"/>
                <w:b/>
                <w:bCs/>
                <w:sz w:val="19"/>
                <w:szCs w:val="19"/>
              </w:rPr>
              <w:t>最大分辨率(水平):1920</w:t>
            </w:r>
            <w:r>
              <w:rPr>
                <w:rFonts w:hint="eastAsia" w:ascii="宋体" w:hAnsi="宋体" w:eastAsia="宋体" w:cs="宋体"/>
                <w:b/>
                <w:bCs/>
                <w:sz w:val="19"/>
                <w:szCs w:val="19"/>
              </w:rPr>
              <w:br w:type="textWrapping"/>
            </w:r>
            <w:r>
              <w:rPr>
                <w:rFonts w:hint="eastAsia" w:ascii="宋体" w:hAnsi="宋体" w:eastAsia="宋体" w:cs="宋体"/>
                <w:b/>
                <w:bCs/>
                <w:sz w:val="19"/>
                <w:szCs w:val="19"/>
              </w:rPr>
              <w:t>色深:8bit</w:t>
            </w:r>
            <w:r>
              <w:rPr>
                <w:rFonts w:hint="eastAsia" w:ascii="宋体" w:hAnsi="宋体" w:eastAsia="宋体" w:cs="宋体"/>
                <w:b/>
                <w:bCs/>
                <w:sz w:val="19"/>
                <w:szCs w:val="19"/>
              </w:rPr>
              <w:br w:type="textWrapping"/>
            </w:r>
            <w:r>
              <w:rPr>
                <w:rFonts w:hint="eastAsia" w:ascii="宋体" w:hAnsi="宋体" w:eastAsia="宋体" w:cs="宋体"/>
                <w:b/>
                <w:bCs/>
                <w:sz w:val="19"/>
                <w:szCs w:val="19"/>
              </w:rPr>
              <w:t>刷新率:100Hz</w:t>
            </w:r>
            <w:r>
              <w:rPr>
                <w:rFonts w:hint="eastAsia" w:ascii="宋体" w:hAnsi="宋体" w:eastAsia="宋体" w:cs="宋体"/>
                <w:b/>
                <w:bCs/>
                <w:sz w:val="19"/>
                <w:szCs w:val="19"/>
              </w:rPr>
              <w:br w:type="textWrapping"/>
            </w:r>
            <w:r>
              <w:rPr>
                <w:rFonts w:hint="eastAsia" w:ascii="宋体" w:hAnsi="宋体" w:eastAsia="宋体" w:cs="宋体"/>
                <w:b/>
                <w:bCs/>
                <w:sz w:val="19"/>
                <w:szCs w:val="19"/>
              </w:rPr>
              <w:t>触摸屏:无</w:t>
            </w:r>
            <w:r>
              <w:rPr>
                <w:rFonts w:hint="eastAsia" w:ascii="宋体" w:hAnsi="宋体" w:eastAsia="宋体" w:cs="宋体"/>
                <w:b/>
                <w:bCs/>
                <w:sz w:val="19"/>
                <w:szCs w:val="19"/>
              </w:rPr>
              <w:br w:type="textWrapping"/>
            </w:r>
            <w:r>
              <w:rPr>
                <w:rFonts w:hint="eastAsia" w:ascii="宋体" w:hAnsi="宋体" w:eastAsia="宋体" w:cs="宋体"/>
                <w:b/>
                <w:bCs/>
                <w:sz w:val="19"/>
                <w:szCs w:val="19"/>
              </w:rPr>
              <w:t>显示器功能:无</w:t>
            </w:r>
            <w:r>
              <w:rPr>
                <w:rFonts w:hint="eastAsia" w:ascii="宋体" w:hAnsi="宋体" w:eastAsia="宋体" w:cs="宋体"/>
                <w:b/>
                <w:bCs/>
                <w:sz w:val="19"/>
                <w:szCs w:val="19"/>
              </w:rPr>
              <w:br w:type="textWrapping"/>
            </w:r>
            <w:r>
              <w:rPr>
                <w:rFonts w:hint="eastAsia" w:ascii="宋体" w:hAnsi="宋体" w:eastAsia="宋体" w:cs="宋体"/>
                <w:b/>
                <w:bCs/>
                <w:sz w:val="19"/>
                <w:szCs w:val="19"/>
              </w:rPr>
              <w:t>显示屏分辨率:1920*1080</w:t>
            </w:r>
            <w:r>
              <w:rPr>
                <w:rFonts w:hint="eastAsia" w:ascii="宋体" w:hAnsi="宋体" w:eastAsia="宋体" w:cs="宋体"/>
                <w:b/>
                <w:bCs/>
                <w:sz w:val="19"/>
                <w:szCs w:val="19"/>
              </w:rPr>
              <w:br w:type="textWrapping"/>
            </w:r>
            <w:r>
              <w:rPr>
                <w:rFonts w:hint="eastAsia" w:ascii="宋体" w:hAnsi="宋体" w:eastAsia="宋体" w:cs="宋体"/>
                <w:b/>
                <w:bCs/>
                <w:sz w:val="19"/>
                <w:szCs w:val="19"/>
              </w:rPr>
              <w:t>台式机类型:主机+显示器</w:t>
            </w:r>
            <w:r>
              <w:rPr>
                <w:rFonts w:hint="eastAsia" w:ascii="宋体" w:hAnsi="宋体" w:eastAsia="宋体" w:cs="宋体"/>
                <w:b/>
                <w:bCs/>
                <w:sz w:val="19"/>
                <w:szCs w:val="19"/>
              </w:rPr>
              <w:br w:type="textWrapping"/>
            </w:r>
            <w:r>
              <w:rPr>
                <w:rFonts w:hint="eastAsia" w:ascii="宋体" w:hAnsi="宋体" w:eastAsia="宋体" w:cs="宋体"/>
                <w:b/>
                <w:bCs/>
                <w:sz w:val="19"/>
                <w:szCs w:val="19"/>
              </w:rPr>
              <w:t>操作系统:供应商根据采购人需要提供并安装激活以下其中之一（银河麒麟/ 统信 UOS/中科方德/其他符合安全可靠测评要求的正版操作系统） 的正版操作系统（费用包含在本次报价中）</w:t>
            </w:r>
            <w:r>
              <w:rPr>
                <w:rFonts w:hint="eastAsia" w:ascii="宋体" w:hAnsi="宋体" w:eastAsia="宋体" w:cs="宋体"/>
                <w:b/>
                <w:bCs/>
                <w:sz w:val="19"/>
                <w:szCs w:val="19"/>
              </w:rPr>
              <w:br w:type="textWrapping"/>
            </w:r>
            <w:r>
              <w:rPr>
                <w:rFonts w:hint="eastAsia" w:ascii="宋体" w:hAnsi="宋体" w:eastAsia="宋体" w:cs="宋体"/>
                <w:b/>
                <w:bCs/>
                <w:sz w:val="19"/>
                <w:szCs w:val="19"/>
              </w:rPr>
              <w:t>光驱:支持外置光驱扩展功能，光驱支持只读、刻录功能</w:t>
            </w:r>
            <w:r>
              <w:rPr>
                <w:rFonts w:hint="eastAsia" w:ascii="宋体" w:hAnsi="宋体" w:eastAsia="宋体" w:cs="宋体"/>
                <w:b/>
                <w:bCs/>
                <w:sz w:val="19"/>
                <w:szCs w:val="19"/>
              </w:rPr>
              <w:br w:type="textWrapping"/>
            </w:r>
            <w:r>
              <w:rPr>
                <w:rFonts w:hint="eastAsia" w:ascii="宋体" w:hAnsi="宋体" w:eastAsia="宋体" w:cs="宋体"/>
                <w:b/>
                <w:bCs/>
                <w:sz w:val="19"/>
                <w:szCs w:val="19"/>
              </w:rPr>
              <w:t>声卡类型:集成声卡</w:t>
            </w:r>
            <w:r>
              <w:rPr>
                <w:rFonts w:hint="eastAsia" w:ascii="宋体" w:hAnsi="宋体" w:eastAsia="宋体" w:cs="宋体"/>
                <w:b/>
                <w:bCs/>
                <w:sz w:val="19"/>
                <w:szCs w:val="19"/>
              </w:rPr>
              <w:br w:type="textWrapping"/>
            </w:r>
            <w:r>
              <w:rPr>
                <w:rFonts w:hint="eastAsia" w:ascii="宋体" w:hAnsi="宋体" w:eastAsia="宋体" w:cs="宋体"/>
                <w:b/>
                <w:bCs/>
                <w:sz w:val="19"/>
                <w:szCs w:val="19"/>
              </w:rPr>
              <w:t>机箱尺寸:5-15升</w:t>
            </w:r>
            <w:r>
              <w:rPr>
                <w:rFonts w:hint="eastAsia" w:ascii="宋体" w:hAnsi="宋体" w:eastAsia="宋体" w:cs="宋体"/>
                <w:b/>
                <w:bCs/>
                <w:sz w:val="19"/>
                <w:szCs w:val="19"/>
              </w:rPr>
              <w:br w:type="textWrapping"/>
            </w:r>
            <w:r>
              <w:rPr>
                <w:rFonts w:hint="eastAsia" w:ascii="宋体" w:hAnsi="宋体" w:eastAsia="宋体" w:cs="宋体"/>
                <w:b/>
                <w:bCs/>
                <w:sz w:val="19"/>
                <w:szCs w:val="19"/>
              </w:rPr>
              <w:t>蓝牙:无</w:t>
            </w:r>
            <w:r>
              <w:rPr>
                <w:rFonts w:hint="eastAsia" w:ascii="宋体" w:hAnsi="宋体" w:eastAsia="宋体" w:cs="宋体"/>
                <w:b/>
                <w:bCs/>
                <w:sz w:val="19"/>
                <w:szCs w:val="19"/>
              </w:rPr>
              <w:br w:type="textWrapping"/>
            </w:r>
            <w:r>
              <w:rPr>
                <w:rFonts w:hint="eastAsia" w:ascii="宋体" w:hAnsi="宋体" w:eastAsia="宋体" w:cs="宋体"/>
                <w:b/>
                <w:bCs/>
                <w:sz w:val="19"/>
                <w:szCs w:val="19"/>
              </w:rPr>
              <w:t>有线网卡:有</w:t>
            </w:r>
            <w:r>
              <w:rPr>
                <w:rFonts w:hint="eastAsia" w:ascii="宋体" w:hAnsi="宋体" w:eastAsia="宋体" w:cs="宋体"/>
                <w:b/>
                <w:bCs/>
                <w:sz w:val="19"/>
                <w:szCs w:val="19"/>
              </w:rPr>
              <w:br w:type="textWrapping"/>
            </w:r>
            <w:r>
              <w:rPr>
                <w:rFonts w:hint="eastAsia" w:ascii="宋体" w:hAnsi="宋体" w:eastAsia="宋体" w:cs="宋体"/>
                <w:b/>
                <w:bCs/>
                <w:sz w:val="19"/>
                <w:szCs w:val="19"/>
              </w:rPr>
              <w:t>Type-C接口数量:1</w:t>
            </w:r>
            <w:r>
              <w:rPr>
                <w:rFonts w:hint="eastAsia" w:ascii="宋体" w:hAnsi="宋体" w:eastAsia="宋体" w:cs="宋体"/>
                <w:b/>
                <w:bCs/>
                <w:sz w:val="19"/>
                <w:szCs w:val="19"/>
              </w:rPr>
              <w:br w:type="textWrapping"/>
            </w:r>
            <w:r>
              <w:rPr>
                <w:rFonts w:hint="eastAsia" w:ascii="宋体" w:hAnsi="宋体" w:eastAsia="宋体" w:cs="宋体"/>
                <w:b/>
                <w:bCs/>
                <w:sz w:val="19"/>
                <w:szCs w:val="19"/>
              </w:rPr>
              <w:t>PCI-E x4 插槽数量:0</w:t>
            </w:r>
            <w:r>
              <w:rPr>
                <w:rFonts w:hint="eastAsia" w:ascii="宋体" w:hAnsi="宋体" w:eastAsia="宋体" w:cs="宋体"/>
                <w:b/>
                <w:bCs/>
                <w:sz w:val="19"/>
                <w:szCs w:val="19"/>
              </w:rPr>
              <w:br w:type="textWrapping"/>
            </w:r>
            <w:r>
              <w:rPr>
                <w:rFonts w:hint="eastAsia" w:ascii="宋体" w:hAnsi="宋体" w:eastAsia="宋体" w:cs="宋体"/>
                <w:b/>
                <w:bCs/>
                <w:sz w:val="19"/>
                <w:szCs w:val="19"/>
              </w:rPr>
              <w:t>PCI-E x8 插槽数量:0</w:t>
            </w:r>
            <w:r>
              <w:rPr>
                <w:rFonts w:hint="eastAsia" w:ascii="宋体" w:hAnsi="宋体" w:eastAsia="宋体" w:cs="宋体"/>
                <w:b/>
                <w:bCs/>
                <w:sz w:val="19"/>
                <w:szCs w:val="19"/>
              </w:rPr>
              <w:br w:type="textWrapping"/>
            </w:r>
            <w:r>
              <w:rPr>
                <w:rFonts w:hint="eastAsia" w:ascii="宋体" w:hAnsi="宋体" w:eastAsia="宋体" w:cs="宋体"/>
                <w:b/>
                <w:bCs/>
                <w:sz w:val="19"/>
                <w:szCs w:val="19"/>
              </w:rPr>
              <w:t>HDMI接口数量:1</w:t>
            </w:r>
            <w:r>
              <w:rPr>
                <w:rFonts w:hint="eastAsia" w:ascii="宋体" w:hAnsi="宋体" w:eastAsia="宋体" w:cs="宋体"/>
                <w:b/>
                <w:bCs/>
                <w:sz w:val="19"/>
                <w:szCs w:val="19"/>
              </w:rPr>
              <w:br w:type="textWrapping"/>
            </w:r>
            <w:r>
              <w:rPr>
                <w:rFonts w:hint="eastAsia" w:ascii="宋体" w:hAnsi="宋体" w:eastAsia="宋体" w:cs="宋体"/>
                <w:b/>
                <w:bCs/>
                <w:sz w:val="19"/>
                <w:szCs w:val="19"/>
              </w:rPr>
              <w:t>VGA接口数量:1</w:t>
            </w:r>
            <w:r>
              <w:rPr>
                <w:rFonts w:hint="eastAsia" w:ascii="宋体" w:hAnsi="宋体" w:eastAsia="宋体" w:cs="宋体"/>
                <w:b/>
                <w:bCs/>
                <w:sz w:val="19"/>
                <w:szCs w:val="19"/>
              </w:rPr>
              <w:br w:type="textWrapping"/>
            </w:r>
            <w:r>
              <w:rPr>
                <w:rFonts w:hint="eastAsia" w:ascii="宋体" w:hAnsi="宋体" w:eastAsia="宋体" w:cs="宋体"/>
                <w:b/>
                <w:bCs/>
                <w:sz w:val="19"/>
                <w:szCs w:val="19"/>
              </w:rPr>
              <w:t>DP接口数量:0</w:t>
            </w:r>
            <w:r>
              <w:rPr>
                <w:rFonts w:hint="eastAsia" w:ascii="宋体" w:hAnsi="宋体" w:eastAsia="宋体" w:cs="宋体"/>
                <w:b/>
                <w:bCs/>
                <w:sz w:val="19"/>
                <w:szCs w:val="19"/>
              </w:rPr>
              <w:br w:type="textWrapping"/>
            </w:r>
            <w:r>
              <w:rPr>
                <w:rFonts w:hint="eastAsia" w:ascii="宋体" w:hAnsi="宋体" w:eastAsia="宋体" w:cs="宋体"/>
                <w:b/>
                <w:bCs/>
                <w:sz w:val="19"/>
                <w:szCs w:val="19"/>
              </w:rPr>
              <w:t>DVI接口数量:0</w:t>
            </w:r>
            <w:r>
              <w:rPr>
                <w:rFonts w:hint="eastAsia" w:ascii="宋体" w:hAnsi="宋体" w:eastAsia="宋体" w:cs="宋体"/>
                <w:b/>
                <w:bCs/>
                <w:sz w:val="19"/>
                <w:szCs w:val="19"/>
              </w:rPr>
              <w:br w:type="textWrapping"/>
            </w:r>
            <w:r>
              <w:rPr>
                <w:rFonts w:hint="eastAsia" w:ascii="宋体" w:hAnsi="宋体" w:eastAsia="宋体" w:cs="宋体"/>
                <w:b/>
                <w:bCs/>
                <w:sz w:val="19"/>
                <w:szCs w:val="19"/>
              </w:rPr>
              <w:t>主机前端USB3.0接口数量:3</w:t>
            </w:r>
            <w:r>
              <w:rPr>
                <w:rFonts w:hint="eastAsia" w:ascii="宋体" w:hAnsi="宋体" w:eastAsia="宋体" w:cs="宋体"/>
                <w:b/>
                <w:bCs/>
                <w:sz w:val="19"/>
                <w:szCs w:val="19"/>
              </w:rPr>
              <w:br w:type="textWrapping"/>
            </w:r>
            <w:r>
              <w:rPr>
                <w:rFonts w:hint="eastAsia" w:ascii="宋体" w:hAnsi="宋体" w:eastAsia="宋体" w:cs="宋体"/>
                <w:b/>
                <w:bCs/>
                <w:sz w:val="19"/>
                <w:szCs w:val="19"/>
              </w:rPr>
              <w:t>主机前端USB2.0接口数量:0</w:t>
            </w:r>
            <w:r>
              <w:rPr>
                <w:rFonts w:hint="eastAsia" w:ascii="宋体" w:hAnsi="宋体" w:eastAsia="宋体" w:cs="宋体"/>
                <w:b/>
                <w:bCs/>
                <w:sz w:val="19"/>
                <w:szCs w:val="19"/>
              </w:rPr>
              <w:br w:type="textWrapping"/>
            </w:r>
            <w:r>
              <w:rPr>
                <w:rFonts w:hint="eastAsia" w:ascii="宋体" w:hAnsi="宋体" w:eastAsia="宋体" w:cs="宋体"/>
                <w:b/>
                <w:bCs/>
                <w:sz w:val="19"/>
                <w:szCs w:val="19"/>
              </w:rPr>
              <w:t>主机后端USB3.0接口数量:4</w:t>
            </w:r>
            <w:r>
              <w:rPr>
                <w:rFonts w:hint="eastAsia" w:ascii="宋体" w:hAnsi="宋体" w:eastAsia="宋体" w:cs="宋体"/>
                <w:b/>
                <w:bCs/>
                <w:sz w:val="19"/>
                <w:szCs w:val="19"/>
              </w:rPr>
              <w:br w:type="textWrapping"/>
            </w:r>
            <w:r>
              <w:rPr>
                <w:rFonts w:hint="eastAsia" w:ascii="宋体" w:hAnsi="宋体" w:eastAsia="宋体" w:cs="宋体"/>
                <w:b/>
                <w:bCs/>
                <w:sz w:val="19"/>
                <w:szCs w:val="19"/>
              </w:rPr>
              <w:t>主机后端USB2.0接口数量:0</w:t>
            </w:r>
            <w:r>
              <w:rPr>
                <w:rFonts w:hint="eastAsia" w:ascii="宋体" w:hAnsi="宋体" w:eastAsia="宋体" w:cs="宋体"/>
                <w:b/>
                <w:bCs/>
                <w:sz w:val="19"/>
                <w:szCs w:val="19"/>
              </w:rPr>
              <w:br w:type="textWrapping"/>
            </w:r>
            <w:r>
              <w:rPr>
                <w:rFonts w:hint="eastAsia" w:ascii="宋体" w:hAnsi="宋体" w:eastAsia="宋体" w:cs="宋体"/>
                <w:b/>
                <w:bCs/>
                <w:sz w:val="19"/>
                <w:szCs w:val="19"/>
              </w:rPr>
              <w:t>串行端口(9针)数量:1</w:t>
            </w:r>
            <w:r>
              <w:rPr>
                <w:rFonts w:hint="eastAsia" w:ascii="宋体" w:hAnsi="宋体" w:eastAsia="宋体" w:cs="宋体"/>
                <w:b/>
                <w:bCs/>
                <w:sz w:val="19"/>
                <w:szCs w:val="19"/>
              </w:rPr>
              <w:br w:type="textWrapping"/>
            </w:r>
            <w:r>
              <w:rPr>
                <w:rFonts w:hint="eastAsia" w:ascii="宋体" w:hAnsi="宋体" w:eastAsia="宋体" w:cs="宋体"/>
                <w:b/>
                <w:bCs/>
                <w:sz w:val="19"/>
                <w:szCs w:val="19"/>
              </w:rPr>
              <w:t>并行端口(25针)数量:0</w:t>
            </w:r>
            <w:r>
              <w:rPr>
                <w:rFonts w:hint="eastAsia" w:ascii="宋体" w:hAnsi="宋体" w:eastAsia="宋体" w:cs="宋体"/>
                <w:b/>
                <w:bCs/>
                <w:sz w:val="19"/>
                <w:szCs w:val="19"/>
              </w:rPr>
              <w:br w:type="textWrapping"/>
            </w:r>
            <w:r>
              <w:rPr>
                <w:rFonts w:hint="eastAsia" w:ascii="宋体" w:hAnsi="宋体" w:eastAsia="宋体" w:cs="宋体"/>
                <w:b/>
                <w:bCs/>
                <w:sz w:val="19"/>
                <w:szCs w:val="19"/>
              </w:rPr>
              <w:t>PCI 插槽数量:0</w:t>
            </w:r>
            <w:r>
              <w:rPr>
                <w:rFonts w:hint="eastAsia" w:ascii="宋体" w:hAnsi="宋体" w:eastAsia="宋体" w:cs="宋体"/>
                <w:b/>
                <w:bCs/>
                <w:sz w:val="19"/>
                <w:szCs w:val="19"/>
              </w:rPr>
              <w:br w:type="textWrapping"/>
            </w:r>
            <w:r>
              <w:rPr>
                <w:rFonts w:hint="eastAsia" w:ascii="宋体" w:hAnsi="宋体" w:eastAsia="宋体" w:cs="宋体"/>
                <w:b/>
                <w:bCs/>
                <w:sz w:val="19"/>
                <w:szCs w:val="19"/>
              </w:rPr>
              <w:t>PCI-E x1 插槽数量:1</w:t>
            </w:r>
            <w:r>
              <w:rPr>
                <w:rFonts w:hint="eastAsia" w:ascii="宋体" w:hAnsi="宋体" w:eastAsia="宋体" w:cs="宋体"/>
                <w:b/>
                <w:bCs/>
                <w:sz w:val="19"/>
                <w:szCs w:val="19"/>
              </w:rPr>
              <w:br w:type="textWrapping"/>
            </w:r>
            <w:r>
              <w:rPr>
                <w:rFonts w:hint="eastAsia" w:ascii="宋体" w:hAnsi="宋体" w:eastAsia="宋体" w:cs="宋体"/>
                <w:b/>
                <w:bCs/>
                <w:sz w:val="19"/>
                <w:szCs w:val="19"/>
              </w:rPr>
              <w:t>PCI-E x16 插槽数量:0</w:t>
            </w:r>
            <w:r>
              <w:rPr>
                <w:rFonts w:hint="eastAsia" w:ascii="宋体" w:hAnsi="宋体" w:eastAsia="宋体" w:cs="宋体"/>
                <w:b/>
                <w:bCs/>
                <w:sz w:val="19"/>
                <w:szCs w:val="19"/>
              </w:rPr>
              <w:br w:type="textWrapping"/>
            </w:r>
            <w:r>
              <w:rPr>
                <w:rFonts w:hint="eastAsia" w:ascii="宋体" w:hAnsi="宋体" w:eastAsia="宋体" w:cs="宋体"/>
                <w:b/>
                <w:bCs/>
                <w:sz w:val="19"/>
                <w:szCs w:val="19"/>
              </w:rPr>
              <w:t>PCI-E 2.0 x1 插槽数量:0</w:t>
            </w:r>
            <w:r>
              <w:rPr>
                <w:rFonts w:hint="eastAsia" w:ascii="宋体" w:hAnsi="宋体" w:eastAsia="宋体" w:cs="宋体"/>
                <w:b/>
                <w:bCs/>
                <w:sz w:val="19"/>
                <w:szCs w:val="19"/>
              </w:rPr>
              <w:br w:type="textWrapping"/>
            </w:r>
            <w:r>
              <w:rPr>
                <w:rFonts w:hint="eastAsia" w:ascii="宋体" w:hAnsi="宋体" w:eastAsia="宋体" w:cs="宋体"/>
                <w:b/>
                <w:bCs/>
                <w:sz w:val="19"/>
                <w:szCs w:val="19"/>
              </w:rPr>
              <w:t>PCI-E 2.0 x16 插槽数量:0</w:t>
            </w:r>
            <w:r>
              <w:rPr>
                <w:rFonts w:hint="eastAsia" w:ascii="宋体" w:hAnsi="宋体" w:eastAsia="宋体" w:cs="宋体"/>
                <w:b/>
                <w:bCs/>
                <w:sz w:val="19"/>
                <w:szCs w:val="19"/>
              </w:rPr>
              <w:br w:type="textWrapping"/>
            </w:r>
            <w:r>
              <w:rPr>
                <w:rFonts w:hint="eastAsia" w:ascii="宋体" w:hAnsi="宋体" w:eastAsia="宋体" w:cs="宋体"/>
                <w:b/>
                <w:bCs/>
                <w:sz w:val="19"/>
                <w:szCs w:val="19"/>
              </w:rPr>
              <w:t>前端音频接口:1</w:t>
            </w:r>
            <w:r>
              <w:rPr>
                <w:rFonts w:hint="eastAsia" w:ascii="宋体" w:hAnsi="宋体" w:eastAsia="宋体" w:cs="宋体"/>
                <w:b/>
                <w:bCs/>
                <w:sz w:val="19"/>
                <w:szCs w:val="19"/>
              </w:rPr>
              <w:br w:type="textWrapping"/>
            </w:r>
            <w:r>
              <w:rPr>
                <w:rFonts w:hint="eastAsia" w:ascii="宋体" w:hAnsi="宋体" w:eastAsia="宋体" w:cs="宋体"/>
                <w:b/>
                <w:bCs/>
                <w:sz w:val="19"/>
                <w:szCs w:val="19"/>
              </w:rPr>
              <w:t>后端音频接口:3</w:t>
            </w:r>
            <w:r>
              <w:rPr>
                <w:rFonts w:hint="eastAsia" w:ascii="宋体" w:hAnsi="宋体" w:eastAsia="宋体" w:cs="宋体"/>
                <w:b/>
                <w:bCs/>
                <w:sz w:val="19"/>
                <w:szCs w:val="19"/>
              </w:rPr>
              <w:br w:type="textWrapping"/>
            </w:r>
            <w:r>
              <w:rPr>
                <w:rFonts w:hint="eastAsia" w:ascii="宋体" w:hAnsi="宋体" w:eastAsia="宋体" w:cs="宋体"/>
                <w:b/>
                <w:bCs/>
                <w:sz w:val="19"/>
                <w:szCs w:val="19"/>
              </w:rPr>
              <w:t>USB接口:机箱前面板 4个 USB 接 口（含 3个 USB3.0 接口）</w:t>
            </w:r>
            <w:r>
              <w:rPr>
                <w:rFonts w:hint="eastAsia" w:ascii="宋体" w:hAnsi="宋体" w:eastAsia="宋体" w:cs="宋体"/>
                <w:b/>
                <w:bCs/>
                <w:sz w:val="19"/>
                <w:szCs w:val="19"/>
              </w:rPr>
              <w:br w:type="textWrapping"/>
            </w:r>
            <w:r>
              <w:rPr>
                <w:rFonts w:hint="eastAsia" w:ascii="宋体" w:hAnsi="宋体" w:eastAsia="宋体" w:cs="宋体"/>
                <w:b/>
                <w:bCs/>
                <w:sz w:val="19"/>
                <w:szCs w:val="19"/>
              </w:rPr>
              <w:t>中国环境标志产品认证证书编号:CEC2024ELP00725368</w:t>
            </w:r>
            <w:r>
              <w:rPr>
                <w:rFonts w:hint="eastAsia" w:ascii="宋体" w:hAnsi="宋体" w:eastAsia="宋体" w:cs="宋体"/>
                <w:b/>
                <w:bCs/>
                <w:sz w:val="19"/>
                <w:szCs w:val="19"/>
              </w:rPr>
              <w:br w:type="textWrapping"/>
            </w:r>
            <w:r>
              <w:rPr>
                <w:rFonts w:hint="eastAsia" w:ascii="宋体" w:hAnsi="宋体" w:eastAsia="宋体" w:cs="宋体"/>
                <w:b/>
                <w:bCs/>
                <w:sz w:val="19"/>
                <w:szCs w:val="19"/>
              </w:rPr>
              <w:t>中国环境标志产品认证证书扫描件:</w:t>
            </w:r>
            <w:r>
              <w:rPr>
                <w:rFonts w:hint="eastAsia" w:ascii="宋体" w:hAnsi="宋体" w:eastAsia="宋体" w:cs="宋体"/>
                <w:b/>
                <w:bCs/>
                <w:sz w:val="19"/>
                <w:szCs w:val="19"/>
                <w:u w:val="none"/>
              </w:rPr>
              <w:fldChar w:fldCharType="begin"/>
            </w:r>
            <w:r>
              <w:rPr>
                <w:rFonts w:hint="eastAsia" w:ascii="宋体" w:hAnsi="宋体" w:eastAsia="宋体" w:cs="宋体"/>
                <w:b/>
                <w:bCs/>
                <w:sz w:val="19"/>
                <w:szCs w:val="19"/>
                <w:u w:val="none"/>
              </w:rPr>
              <w:instrText xml:space="preserve"> HYPERLINK "https://www.ccgp-shaanxi.gov.cn/gpfa-uploader/common/2024/11/26/25889916501203913.pdf" </w:instrText>
            </w:r>
            <w:r>
              <w:rPr>
                <w:rFonts w:hint="eastAsia" w:ascii="宋体" w:hAnsi="宋体" w:eastAsia="宋体" w:cs="宋体"/>
                <w:b/>
                <w:bCs/>
                <w:sz w:val="19"/>
                <w:szCs w:val="19"/>
                <w:u w:val="none"/>
              </w:rPr>
              <w:fldChar w:fldCharType="separate"/>
            </w:r>
            <w:r>
              <w:rPr>
                <w:rStyle w:val="9"/>
                <w:rFonts w:hint="eastAsia" w:ascii="宋体" w:hAnsi="宋体" w:eastAsia="宋体" w:cs="宋体"/>
                <w:b/>
                <w:bCs/>
                <w:sz w:val="19"/>
                <w:szCs w:val="19"/>
                <w:u w:val="none"/>
              </w:rPr>
              <w:t>查看</w:t>
            </w:r>
            <w:r>
              <w:rPr>
                <w:rFonts w:hint="eastAsia" w:ascii="宋体" w:hAnsi="宋体" w:eastAsia="宋体" w:cs="宋体"/>
                <w:b/>
                <w:bCs/>
                <w:sz w:val="19"/>
                <w:szCs w:val="19"/>
                <w:u w:val="none"/>
              </w:rPr>
              <w:fldChar w:fldCharType="end"/>
            </w:r>
            <w:r>
              <w:rPr>
                <w:rFonts w:hint="eastAsia" w:ascii="宋体" w:hAnsi="宋体" w:eastAsia="宋体" w:cs="宋体"/>
                <w:b/>
                <w:bCs/>
                <w:sz w:val="19"/>
                <w:szCs w:val="19"/>
              </w:rPr>
              <w:br w:type="textWrapping"/>
            </w:r>
            <w:r>
              <w:rPr>
                <w:rFonts w:hint="eastAsia" w:ascii="宋体" w:hAnsi="宋体" w:eastAsia="宋体" w:cs="宋体"/>
                <w:b/>
                <w:bCs/>
                <w:sz w:val="19"/>
                <w:szCs w:val="19"/>
              </w:rPr>
              <w:t>中国环境标志产品认证证书有效期:2029-03-13</w:t>
            </w:r>
            <w:r>
              <w:rPr>
                <w:rFonts w:hint="eastAsia" w:ascii="宋体" w:hAnsi="宋体" w:eastAsia="宋体" w:cs="宋体"/>
                <w:b/>
                <w:bCs/>
                <w:sz w:val="19"/>
                <w:szCs w:val="19"/>
              </w:rPr>
              <w:br w:type="textWrapping"/>
            </w:r>
            <w:r>
              <w:rPr>
                <w:rFonts w:hint="eastAsia" w:ascii="宋体" w:hAnsi="宋体" w:eastAsia="宋体" w:cs="宋体"/>
                <w:b/>
                <w:bCs/>
                <w:sz w:val="19"/>
                <w:szCs w:val="19"/>
              </w:rPr>
              <w:t>中国节能产品认证证书编号:CQC24701424699</w:t>
            </w:r>
            <w:r>
              <w:rPr>
                <w:rFonts w:hint="eastAsia" w:ascii="宋体" w:hAnsi="宋体" w:eastAsia="宋体" w:cs="宋体"/>
                <w:b/>
                <w:bCs/>
                <w:sz w:val="19"/>
                <w:szCs w:val="19"/>
              </w:rPr>
              <w:br w:type="textWrapping"/>
            </w:r>
            <w:r>
              <w:rPr>
                <w:rFonts w:hint="eastAsia" w:ascii="宋体" w:hAnsi="宋体" w:eastAsia="宋体" w:cs="宋体"/>
                <w:b/>
                <w:bCs/>
                <w:sz w:val="19"/>
                <w:szCs w:val="19"/>
              </w:rPr>
              <w:t>中国节能产品认证证书有效期:2029-03-18</w:t>
            </w:r>
            <w:r>
              <w:rPr>
                <w:rFonts w:hint="eastAsia" w:ascii="宋体" w:hAnsi="宋体" w:eastAsia="宋体" w:cs="宋体"/>
                <w:b/>
                <w:bCs/>
                <w:sz w:val="19"/>
                <w:szCs w:val="19"/>
              </w:rPr>
              <w:br w:type="textWrapping"/>
            </w:r>
            <w:r>
              <w:rPr>
                <w:rFonts w:hint="eastAsia" w:ascii="宋体" w:hAnsi="宋体" w:eastAsia="宋体" w:cs="宋体"/>
                <w:b/>
                <w:bCs/>
                <w:sz w:val="19"/>
                <w:szCs w:val="19"/>
              </w:rPr>
              <w:t>中国节能产品认证证书扫描件:</w:t>
            </w:r>
            <w:r>
              <w:rPr>
                <w:rFonts w:hint="eastAsia" w:ascii="宋体" w:hAnsi="宋体" w:eastAsia="宋体" w:cs="宋体"/>
                <w:b/>
                <w:bCs/>
                <w:sz w:val="19"/>
                <w:szCs w:val="19"/>
                <w:u w:val="none"/>
              </w:rPr>
              <w:fldChar w:fldCharType="begin"/>
            </w:r>
            <w:r>
              <w:rPr>
                <w:rFonts w:hint="eastAsia" w:ascii="宋体" w:hAnsi="宋体" w:eastAsia="宋体" w:cs="宋体"/>
                <w:b/>
                <w:bCs/>
                <w:sz w:val="19"/>
                <w:szCs w:val="19"/>
                <w:u w:val="none"/>
              </w:rPr>
              <w:instrText xml:space="preserve"> HYPERLINK "https://www.ccgp-shaanxi.gov.cn/gpfa-uploader/common/2024/11/26/25889831847797068.pdf" </w:instrText>
            </w:r>
            <w:r>
              <w:rPr>
                <w:rFonts w:hint="eastAsia" w:ascii="宋体" w:hAnsi="宋体" w:eastAsia="宋体" w:cs="宋体"/>
                <w:b/>
                <w:bCs/>
                <w:sz w:val="19"/>
                <w:szCs w:val="19"/>
                <w:u w:val="none"/>
              </w:rPr>
              <w:fldChar w:fldCharType="separate"/>
            </w:r>
            <w:r>
              <w:rPr>
                <w:rStyle w:val="9"/>
                <w:rFonts w:hint="eastAsia" w:ascii="宋体" w:hAnsi="宋体" w:eastAsia="宋体" w:cs="宋体"/>
                <w:b/>
                <w:bCs/>
                <w:sz w:val="19"/>
                <w:szCs w:val="19"/>
                <w:u w:val="none"/>
              </w:rPr>
              <w:t>查看</w:t>
            </w:r>
            <w:r>
              <w:rPr>
                <w:rFonts w:hint="eastAsia" w:ascii="宋体" w:hAnsi="宋体" w:eastAsia="宋体" w:cs="宋体"/>
                <w:b/>
                <w:bCs/>
                <w:sz w:val="19"/>
                <w:szCs w:val="19"/>
                <w:u w:val="none"/>
              </w:rPr>
              <w:fldChar w:fldCharType="end"/>
            </w:r>
            <w:r>
              <w:rPr>
                <w:rFonts w:hint="eastAsia" w:ascii="宋体" w:hAnsi="宋体" w:eastAsia="宋体" w:cs="宋体"/>
                <w:b/>
                <w:bCs/>
                <w:sz w:val="19"/>
                <w:szCs w:val="19"/>
              </w:rPr>
              <w:br w:type="textWrapping"/>
            </w:r>
            <w:r>
              <w:rPr>
                <w:rFonts w:hint="eastAsia" w:ascii="宋体" w:hAnsi="宋体" w:eastAsia="宋体" w:cs="宋体"/>
                <w:b/>
                <w:bCs/>
                <w:sz w:val="19"/>
                <w:szCs w:val="19"/>
              </w:rPr>
              <w:t>中国国家强制性产品认证证书扫描件:</w:t>
            </w:r>
            <w:r>
              <w:rPr>
                <w:rFonts w:hint="eastAsia" w:ascii="宋体" w:hAnsi="宋体" w:eastAsia="宋体" w:cs="宋体"/>
                <w:b/>
                <w:bCs/>
                <w:sz w:val="19"/>
                <w:szCs w:val="19"/>
                <w:u w:val="none"/>
              </w:rPr>
              <w:fldChar w:fldCharType="begin"/>
            </w:r>
            <w:r>
              <w:rPr>
                <w:rFonts w:hint="eastAsia" w:ascii="宋体" w:hAnsi="宋体" w:eastAsia="宋体" w:cs="宋体"/>
                <w:b/>
                <w:bCs/>
                <w:sz w:val="19"/>
                <w:szCs w:val="19"/>
                <w:u w:val="none"/>
              </w:rPr>
              <w:instrText xml:space="preserve"> HYPERLINK "https://www.ccgp-shaanxi.gov.cn/gpfa-uploader/common/2024/12/3/26484834001518684.pdf" </w:instrText>
            </w:r>
            <w:r>
              <w:rPr>
                <w:rFonts w:hint="eastAsia" w:ascii="宋体" w:hAnsi="宋体" w:eastAsia="宋体" w:cs="宋体"/>
                <w:b/>
                <w:bCs/>
                <w:sz w:val="19"/>
                <w:szCs w:val="19"/>
                <w:u w:val="none"/>
              </w:rPr>
              <w:fldChar w:fldCharType="separate"/>
            </w:r>
            <w:r>
              <w:rPr>
                <w:rStyle w:val="9"/>
                <w:rFonts w:hint="eastAsia" w:ascii="宋体" w:hAnsi="宋体" w:eastAsia="宋体" w:cs="宋体"/>
                <w:b/>
                <w:bCs/>
                <w:sz w:val="19"/>
                <w:szCs w:val="19"/>
                <w:u w:val="none"/>
              </w:rPr>
              <w:t>查看</w:t>
            </w:r>
            <w:r>
              <w:rPr>
                <w:rFonts w:hint="eastAsia" w:ascii="宋体" w:hAnsi="宋体" w:eastAsia="宋体" w:cs="宋体"/>
                <w:b/>
                <w:bCs/>
                <w:sz w:val="19"/>
                <w:szCs w:val="19"/>
                <w:u w:val="none"/>
              </w:rPr>
              <w:fldChar w:fldCharType="end"/>
            </w:r>
            <w:r>
              <w:rPr>
                <w:rFonts w:hint="eastAsia" w:ascii="宋体" w:hAnsi="宋体" w:eastAsia="宋体" w:cs="宋体"/>
                <w:b/>
                <w:bCs/>
                <w:sz w:val="19"/>
                <w:szCs w:val="19"/>
              </w:rPr>
              <w:br w:type="textWrapping"/>
            </w:r>
            <w:r>
              <w:rPr>
                <w:rFonts w:hint="eastAsia" w:ascii="宋体" w:hAnsi="宋体" w:eastAsia="宋体" w:cs="宋体"/>
                <w:b/>
                <w:bCs/>
                <w:sz w:val="19"/>
                <w:szCs w:val="19"/>
              </w:rPr>
              <w:t>中国国家强制性产品认证证书有效期:2029-02-21</w:t>
            </w:r>
            <w:r>
              <w:rPr>
                <w:rFonts w:hint="eastAsia" w:ascii="宋体" w:hAnsi="宋体" w:eastAsia="宋体" w:cs="宋体"/>
                <w:b/>
                <w:bCs/>
                <w:sz w:val="19"/>
                <w:szCs w:val="19"/>
              </w:rPr>
              <w:br w:type="textWrapping"/>
            </w:r>
            <w:r>
              <w:rPr>
                <w:rFonts w:hint="eastAsia" w:ascii="宋体" w:hAnsi="宋体" w:eastAsia="宋体" w:cs="宋体"/>
                <w:b/>
                <w:bCs/>
                <w:sz w:val="19"/>
                <w:szCs w:val="19"/>
              </w:rPr>
              <w:t>中国国家强制性产品认证证书编号:2024010901609202</w:t>
            </w:r>
            <w:r>
              <w:rPr>
                <w:rFonts w:hint="eastAsia" w:ascii="宋体" w:hAnsi="宋体" w:eastAsia="宋体" w:cs="宋体"/>
                <w:b/>
                <w:bCs/>
                <w:sz w:val="19"/>
                <w:szCs w:val="19"/>
              </w:rPr>
              <w:br w:type="textWrapping"/>
            </w:r>
            <w:r>
              <w:rPr>
                <w:rFonts w:hint="eastAsia" w:ascii="宋体" w:hAnsi="宋体" w:eastAsia="宋体" w:cs="宋体"/>
                <w:b/>
                <w:bCs/>
                <w:sz w:val="19"/>
                <w:szCs w:val="19"/>
              </w:rPr>
              <w:t>显示器节能证书有效期:2025-07-29</w:t>
            </w:r>
            <w:r>
              <w:rPr>
                <w:rFonts w:hint="eastAsia" w:ascii="宋体" w:hAnsi="宋体" w:eastAsia="宋体" w:cs="宋体"/>
                <w:b/>
                <w:bCs/>
                <w:sz w:val="19"/>
                <w:szCs w:val="19"/>
              </w:rPr>
              <w:br w:type="textWrapping"/>
            </w:r>
            <w:r>
              <w:rPr>
                <w:rFonts w:hint="eastAsia" w:ascii="宋体" w:hAnsi="宋体" w:eastAsia="宋体" w:cs="宋体"/>
                <w:b/>
                <w:bCs/>
                <w:sz w:val="19"/>
                <w:szCs w:val="19"/>
              </w:rPr>
              <w:t>显示器节能证书附件:</w:t>
            </w:r>
            <w:r>
              <w:rPr>
                <w:rFonts w:hint="eastAsia" w:ascii="宋体" w:hAnsi="宋体" w:eastAsia="宋体" w:cs="宋体"/>
                <w:b/>
                <w:bCs/>
                <w:sz w:val="19"/>
                <w:szCs w:val="19"/>
                <w:u w:val="none"/>
              </w:rPr>
              <w:fldChar w:fldCharType="begin"/>
            </w:r>
            <w:r>
              <w:rPr>
                <w:rFonts w:hint="eastAsia" w:ascii="宋体" w:hAnsi="宋体" w:eastAsia="宋体" w:cs="宋体"/>
                <w:b/>
                <w:bCs/>
                <w:sz w:val="19"/>
                <w:szCs w:val="19"/>
                <w:u w:val="none"/>
              </w:rPr>
              <w:instrText xml:space="preserve"> HYPERLINK "https://www.ccgp-shaanxi.gov.cn/gpfa-uploader/common/2024/12/3/26484780489892990.pdf" </w:instrText>
            </w:r>
            <w:r>
              <w:rPr>
                <w:rFonts w:hint="eastAsia" w:ascii="宋体" w:hAnsi="宋体" w:eastAsia="宋体" w:cs="宋体"/>
                <w:b/>
                <w:bCs/>
                <w:sz w:val="19"/>
                <w:szCs w:val="19"/>
                <w:u w:val="none"/>
              </w:rPr>
              <w:fldChar w:fldCharType="separate"/>
            </w:r>
            <w:r>
              <w:rPr>
                <w:rStyle w:val="9"/>
                <w:rFonts w:hint="eastAsia" w:ascii="宋体" w:hAnsi="宋体" w:eastAsia="宋体" w:cs="宋体"/>
                <w:b/>
                <w:bCs/>
                <w:sz w:val="19"/>
                <w:szCs w:val="19"/>
                <w:u w:val="none"/>
              </w:rPr>
              <w:t>查看</w:t>
            </w:r>
            <w:r>
              <w:rPr>
                <w:rFonts w:hint="eastAsia" w:ascii="宋体" w:hAnsi="宋体" w:eastAsia="宋体" w:cs="宋体"/>
                <w:b/>
                <w:bCs/>
                <w:sz w:val="19"/>
                <w:szCs w:val="19"/>
                <w:u w:val="none"/>
              </w:rPr>
              <w:fldChar w:fldCharType="end"/>
            </w:r>
            <w:r>
              <w:rPr>
                <w:rFonts w:hint="eastAsia" w:ascii="宋体" w:hAnsi="宋体" w:eastAsia="宋体" w:cs="宋体"/>
                <w:b/>
                <w:bCs/>
                <w:sz w:val="19"/>
                <w:szCs w:val="19"/>
              </w:rPr>
              <w:br w:type="textWrapping"/>
            </w:r>
            <w:r>
              <w:rPr>
                <w:rFonts w:hint="eastAsia" w:ascii="宋体" w:hAnsi="宋体" w:eastAsia="宋体" w:cs="宋体"/>
                <w:b/>
                <w:bCs/>
                <w:sz w:val="19"/>
                <w:szCs w:val="19"/>
              </w:rPr>
              <w:t>显示器节能证书编号:CQC22701336511</w:t>
            </w:r>
            <w:r>
              <w:rPr>
                <w:rFonts w:hint="eastAsia" w:ascii="宋体" w:hAnsi="宋体" w:eastAsia="宋体" w:cs="宋体"/>
                <w:b/>
                <w:bCs/>
                <w:sz w:val="19"/>
                <w:szCs w:val="19"/>
              </w:rPr>
              <w:br w:type="textWrapping"/>
            </w:r>
            <w:r>
              <w:rPr>
                <w:rFonts w:hint="eastAsia" w:ascii="宋体" w:hAnsi="宋体" w:eastAsia="宋体" w:cs="宋体"/>
                <w:b/>
                <w:bCs/>
                <w:sz w:val="19"/>
                <w:szCs w:val="19"/>
              </w:rPr>
              <w:t>标配键盘:有线（USB）</w:t>
            </w:r>
            <w:r>
              <w:rPr>
                <w:rFonts w:hint="eastAsia" w:ascii="宋体" w:hAnsi="宋体" w:eastAsia="宋体" w:cs="宋体"/>
                <w:b/>
                <w:bCs/>
                <w:sz w:val="19"/>
                <w:szCs w:val="19"/>
              </w:rPr>
              <w:br w:type="textWrapping"/>
            </w:r>
            <w:r>
              <w:rPr>
                <w:rFonts w:hint="eastAsia" w:ascii="宋体" w:hAnsi="宋体" w:eastAsia="宋体" w:cs="宋体"/>
                <w:b/>
                <w:bCs/>
                <w:sz w:val="19"/>
                <w:szCs w:val="19"/>
              </w:rPr>
              <w:t>标配鼠标:有线（USB）</w:t>
            </w:r>
            <w:r>
              <w:rPr>
                <w:rFonts w:hint="eastAsia" w:ascii="宋体" w:hAnsi="宋体" w:eastAsia="宋体" w:cs="宋体"/>
                <w:b/>
                <w:bCs/>
                <w:sz w:val="19"/>
                <w:szCs w:val="19"/>
              </w:rPr>
              <w:br w:type="textWrapping"/>
            </w:r>
            <w:r>
              <w:rPr>
                <w:rFonts w:hint="eastAsia" w:ascii="宋体" w:hAnsi="宋体" w:eastAsia="宋体" w:cs="宋体"/>
                <w:b/>
                <w:bCs/>
                <w:sz w:val="19"/>
                <w:szCs w:val="19"/>
              </w:rPr>
              <w:t>键盘、鼠标:原厂同品牌键盘、鼠标</w:t>
            </w:r>
            <w:r>
              <w:rPr>
                <w:rFonts w:hint="eastAsia" w:ascii="宋体" w:hAnsi="宋体" w:eastAsia="宋体" w:cs="宋体"/>
                <w:b/>
                <w:bCs/>
                <w:sz w:val="19"/>
                <w:szCs w:val="19"/>
              </w:rPr>
              <w:br w:type="textWrapping"/>
            </w:r>
            <w:r>
              <w:rPr>
                <w:rFonts w:hint="eastAsia" w:ascii="宋体" w:hAnsi="宋体" w:eastAsia="宋体" w:cs="宋体"/>
                <w:b/>
                <w:bCs/>
                <w:sz w:val="19"/>
                <w:szCs w:val="19"/>
              </w:rPr>
              <w:t>无线网卡:有</w:t>
            </w:r>
            <w:r>
              <w:rPr>
                <w:rFonts w:hint="eastAsia" w:ascii="宋体" w:hAnsi="宋体" w:eastAsia="宋体" w:cs="宋体"/>
                <w:b/>
                <w:bCs/>
                <w:sz w:val="19"/>
                <w:szCs w:val="19"/>
              </w:rPr>
              <w:br w:type="textWrapping"/>
            </w:r>
            <w:r>
              <w:rPr>
                <w:rFonts w:hint="eastAsia" w:ascii="宋体" w:hAnsi="宋体" w:eastAsia="宋体" w:cs="宋体"/>
                <w:b/>
                <w:bCs/>
                <w:sz w:val="19"/>
                <w:szCs w:val="19"/>
              </w:rPr>
              <w:t>网络接口:有</w:t>
            </w:r>
            <w:r>
              <w:rPr>
                <w:rFonts w:hint="eastAsia" w:ascii="宋体" w:hAnsi="宋体" w:eastAsia="宋体" w:cs="宋体"/>
                <w:b/>
                <w:bCs/>
                <w:sz w:val="19"/>
                <w:szCs w:val="19"/>
              </w:rPr>
              <w:br w:type="textWrapping"/>
            </w:r>
            <w:r>
              <w:rPr>
                <w:rFonts w:hint="eastAsia" w:ascii="宋体" w:hAnsi="宋体" w:eastAsia="宋体" w:cs="宋体"/>
                <w:b/>
                <w:bCs/>
                <w:sz w:val="19"/>
                <w:szCs w:val="19"/>
              </w:rPr>
              <w:t>电源功率(W):180</w:t>
            </w:r>
            <w:r>
              <w:rPr>
                <w:rFonts w:hint="eastAsia" w:ascii="宋体" w:hAnsi="宋体" w:eastAsia="宋体" w:cs="宋体"/>
                <w:b/>
                <w:bCs/>
                <w:sz w:val="19"/>
                <w:szCs w:val="19"/>
              </w:rPr>
              <w:br w:type="textWrapping"/>
            </w:r>
            <w:r>
              <w:rPr>
                <w:rFonts w:hint="eastAsia" w:ascii="宋体" w:hAnsi="宋体" w:eastAsia="宋体" w:cs="宋体"/>
                <w:b/>
                <w:bCs/>
                <w:sz w:val="19"/>
                <w:szCs w:val="19"/>
              </w:rPr>
              <w:t>质保期限:3年</w:t>
            </w:r>
            <w:r>
              <w:rPr>
                <w:rFonts w:hint="eastAsia" w:ascii="宋体" w:hAnsi="宋体" w:eastAsia="宋体" w:cs="宋体"/>
                <w:b/>
                <w:bCs/>
                <w:sz w:val="19"/>
                <w:szCs w:val="19"/>
              </w:rPr>
              <w:br w:type="textWrapping"/>
            </w:r>
            <w:r>
              <w:rPr>
                <w:rFonts w:hint="eastAsia" w:ascii="宋体" w:hAnsi="宋体" w:eastAsia="宋体" w:cs="宋体"/>
                <w:b/>
                <w:bCs/>
                <w:sz w:val="19"/>
                <w:szCs w:val="19"/>
              </w:rPr>
              <w:t>售后服务:3年原厂服务</w:t>
            </w:r>
            <w:r>
              <w:rPr>
                <w:rFonts w:hint="eastAsia" w:ascii="宋体" w:hAnsi="宋体" w:eastAsia="宋体" w:cs="宋体"/>
                <w:b/>
                <w:bCs/>
                <w:sz w:val="19"/>
                <w:szCs w:val="19"/>
              </w:rPr>
              <w:br w:type="textWrapping"/>
            </w:r>
            <w:r>
              <w:rPr>
                <w:rFonts w:hint="eastAsia" w:ascii="宋体" w:hAnsi="宋体" w:eastAsia="宋体" w:cs="宋体"/>
                <w:b/>
                <w:bCs/>
                <w:sz w:val="19"/>
                <w:szCs w:val="19"/>
              </w:rPr>
              <w:t>产地:国产</w:t>
            </w:r>
          </w:p>
        </w:tc>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19"/>
                <w:szCs w:val="19"/>
              </w:rPr>
            </w:pPr>
            <w:r>
              <w:rPr>
                <w:rFonts w:hint="eastAsia" w:ascii="宋体" w:hAnsi="宋体" w:eastAsia="宋体" w:cs="宋体"/>
                <w:b/>
                <w:bCs/>
                <w:kern w:val="0"/>
                <w:sz w:val="19"/>
                <w:szCs w:val="19"/>
                <w:lang w:val="en-US" w:eastAsia="zh-CN" w:bidi="ar"/>
              </w:rPr>
              <w:t>1 （台）</w:t>
            </w:r>
          </w:p>
        </w:tc>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right"/>
              <w:rPr>
                <w:rFonts w:hint="eastAsia" w:ascii="宋体" w:hAnsi="宋体" w:eastAsia="宋体" w:cs="宋体"/>
                <w:b/>
                <w:bCs/>
                <w:sz w:val="19"/>
                <w:szCs w:val="19"/>
              </w:rPr>
            </w:pPr>
            <w:r>
              <w:rPr>
                <w:rFonts w:hint="eastAsia" w:ascii="宋体" w:hAnsi="宋体" w:eastAsia="宋体" w:cs="宋体"/>
                <w:b/>
                <w:bCs/>
                <w:kern w:val="0"/>
                <w:sz w:val="19"/>
                <w:szCs w:val="19"/>
                <w:lang w:val="en-US" w:eastAsia="zh-CN" w:bidi="ar"/>
              </w:rPr>
              <w:t>4980.00</w:t>
            </w:r>
          </w:p>
        </w:tc>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right"/>
              <w:rPr>
                <w:rFonts w:hint="eastAsia" w:ascii="宋体" w:hAnsi="宋体" w:eastAsia="宋体" w:cs="宋体"/>
                <w:b/>
                <w:bCs/>
                <w:sz w:val="19"/>
                <w:szCs w:val="19"/>
              </w:rPr>
            </w:pPr>
            <w:r>
              <w:rPr>
                <w:rFonts w:hint="eastAsia" w:ascii="宋体" w:hAnsi="宋体" w:eastAsia="宋体" w:cs="宋体"/>
                <w:b/>
                <w:bCs/>
                <w:kern w:val="0"/>
                <w:sz w:val="19"/>
                <w:szCs w:val="19"/>
                <w:lang w:val="en-US" w:eastAsia="zh-CN" w:bidi="ar"/>
              </w:rPr>
              <w:t>4980.00</w:t>
            </w:r>
          </w:p>
        </w:tc>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jc w:val="left"/>
              <w:rPr>
                <w:rFonts w:hint="eastAsia" w:ascii="宋体" w:hAnsi="宋体" w:eastAsia="宋体" w:cs="宋体"/>
                <w:b/>
                <w:bCs/>
                <w:sz w:val="19"/>
                <w:szCs w:val="19"/>
              </w:rPr>
            </w:pPr>
          </w:p>
        </w:tc>
      </w:tr>
      <w:tr>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15" w:type="dxa"/>
            <w:left w:w="15" w:type="dxa"/>
            <w:bottom w:w="15" w:type="dxa"/>
            <w:right w:w="15" w:type="dxa"/>
          </w:tblCellMar>
        </w:tblPrEx>
        <w:trPr>
          <w:trHeight w:val="480" w:hRule="atLeast"/>
        </w:trPr>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jc w:val="center"/>
              <w:rPr>
                <w:rFonts w:hint="eastAsia" w:ascii="宋体" w:hAnsi="宋体" w:eastAsia="宋体" w:cs="宋体"/>
                <w:b/>
                <w:bCs/>
                <w:sz w:val="19"/>
                <w:szCs w:val="19"/>
              </w:rPr>
            </w:pPr>
          </w:p>
        </w:tc>
        <w:tc>
          <w:tcPr>
            <w:tcW w:w="0" w:type="auto"/>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19"/>
                <w:szCs w:val="19"/>
              </w:rPr>
            </w:pPr>
            <w:r>
              <w:rPr>
                <w:rFonts w:hint="eastAsia" w:ascii="宋体" w:hAnsi="宋体" w:eastAsia="宋体" w:cs="宋体"/>
                <w:b/>
                <w:bCs/>
                <w:kern w:val="0"/>
                <w:sz w:val="19"/>
                <w:szCs w:val="19"/>
                <w:lang w:val="en-US" w:eastAsia="zh-CN" w:bidi="ar"/>
              </w:rPr>
              <w:t>合计</w:t>
            </w:r>
          </w:p>
        </w:tc>
        <w:tc>
          <w:tcPr>
            <w:tcW w:w="0" w:type="auto"/>
            <w:gridSpan w:val="5"/>
            <w:tcBorders>
              <w:top w:val="outset" w:color="auto" w:sz="6" w:space="0"/>
              <w:left w:val="outset" w:color="auto" w:sz="6" w:space="0"/>
              <w:bottom w:val="outset" w:color="auto" w:sz="6" w:space="0"/>
              <w:right w:val="outset" w:color="auto" w:sz="6" w:space="0"/>
            </w:tcBorders>
            <w:noWrap w:val="0"/>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right"/>
              <w:rPr>
                <w:rFonts w:hint="eastAsia" w:ascii="宋体" w:hAnsi="宋体" w:eastAsia="宋体" w:cs="宋体"/>
                <w:b/>
                <w:bCs/>
                <w:sz w:val="19"/>
                <w:szCs w:val="19"/>
              </w:rPr>
            </w:pPr>
            <w:r>
              <w:rPr>
                <w:rFonts w:hint="eastAsia" w:ascii="宋体" w:hAnsi="宋体" w:eastAsia="宋体" w:cs="宋体"/>
                <w:b/>
                <w:bCs/>
                <w:kern w:val="0"/>
                <w:sz w:val="24"/>
                <w:szCs w:val="24"/>
                <w:lang w:val="en-US" w:eastAsia="zh-CN" w:bidi="ar"/>
              </w:rPr>
              <w:t>（大写）: 肆仟玖佰捌拾元整 (小写):￥4980.00元</w:t>
            </w:r>
          </w:p>
        </w:tc>
        <w:tc>
          <w:tcPr>
            <w:tcW w:w="0" w:type="auto"/>
            <w:tcBorders>
              <w:top w:val="outset" w:color="auto" w:sz="6" w:space="0"/>
              <w:left w:val="nil"/>
              <w:bottom w:val="outset" w:color="auto" w:sz="6" w:space="0"/>
              <w:right w:val="outset" w:color="auto" w:sz="6" w:space="0"/>
            </w:tcBorders>
            <w:noWrap w:val="0"/>
            <w:vAlign w:val="center"/>
          </w:tcPr>
          <w:p>
            <w:pPr>
              <w:jc w:val="center"/>
              <w:rPr>
                <w:rFonts w:hint="eastAsia" w:ascii="宋体" w:hAnsi="宋体" w:eastAsia="宋体" w:cs="宋体"/>
                <w:b/>
                <w:bCs/>
                <w:sz w:val="19"/>
                <w:szCs w:val="19"/>
              </w:rPr>
            </w:pP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default" w:ascii="Helvetica" w:hAnsi="Helvetica" w:eastAsia="Helvetica" w:cs="Helvetica"/>
          <w:i w:val="0"/>
          <w:iCs w:val="0"/>
          <w:caps w:val="0"/>
          <w:color w:val="333333"/>
          <w:spacing w:val="0"/>
          <w:sz w:val="16"/>
          <w:szCs w:val="16"/>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二、交货时间、地点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1.交货时间： 合同生效之日起3个日历天内。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2.交货地点：陕西省宝鸡市金台区行政中心6号楼。</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三、货物的包装、发运及运输</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1.乙方对其交付的货物，涉及的商品包装和快递包装，均应符合《商品包装政府采购需求标准（试行）》《快递包装政府采购需求标准（试行）》的要求，包装应适应于远距离运输、防潮、防震、防锈和防野蛮装卸，以确保货物安全无损运抵甲方指定地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2.使用说明书、质量检验证明书、随配附件和工具以及清单一并附于货物内。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3.货物在交付甲方前发生的风险均由乙方负责。</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四、质保期及售后服务要求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1.乙方所提供的货物质保期、售后服务标准应按照生产厂商标准。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2.乙方应保证提供的货物是全新、未使用过的原装合格正品，并完全符合生产厂家或国家规定的质量、规格和性能的要求。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3.乙方向甲方提供的货物在质保期内出现质量及安全问题的，由乙方负责处理解决并承担一切费用；超过保修期的设备，乙方应负责终生维修，维修时只收部件成本费。</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五、知识产权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乙方应保证甲方在使用、接受本合同货物或其任何一部分时不受第三方提出侵犯其专利权、版权、商标权和工业设计权等知识产权的起诉。一旦出现侵权，由乙方负全部责任。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六、产权担保</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乙方保证所交付的货物的所有权完全属于乙方且无任何抵押、查封等产权瑕疵。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七、合同转包或分包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乙方不得将合同标的转包或分包给他人履行。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八、验收标准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1.甲方依法组织履约验收工作。验收时,采购人按照采购合同的约定对每一项技术、商务要求的履约情况进行确认。</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2.对于实际使用人和甲方分离的项目，甲方邀请实际使用人参与验收。如有必要，甲方邀请其他入围供应商或第三方专业机构及专家参与验收。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3.验收合格的项目,甲方根据采购合同的约定及时向乙方支付合同款项、退还履约保证金。验收不合格的项目，甲方依法及时处理。采购合同的履行、违约责任和解决争议的方式等适用《民法典》。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九、付款期限</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验收合格后7个工作日内，甲方按合同约定向乙方支付全部货款。本合同执行中相关的一切税费均由乙方负担。</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十、不可抗力事件处理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1.在合同有效期内，任何一方因战争、洪灾、台风、地震等不可抗力事件导致不能履行合同，则合同履行期可延长，其延长期与不可抗力事件影响期相同。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2.受阻一方应在不可抗力事件发生后尽快用电话通知对方并于事故发生后XX天内将有关部门出具的证明文件等用特快专递或挂号信寄给对方审阅确认。</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3.不可抗力事件延续7天以上，双方应通过友好协商，确定是否继续履行合同。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宝鸡金图办公设备有限公司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十一、违约责任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1. 乙方逾期交付货物的，每逾期一天，应按逾期交货总额的0.5‰作为违约金支付给甲方，由甲方从待付货款中扣除。逾期超过约定日期7个工作日不能交货的，甲方可解除本合同。乙方因逾期交货或因其他违约行为导致甲方解除合同的，乙方应向甲方支付合同总值X‰的违约金，如造成甲方损失超过违约金的，超出部分由乙方继续承担赔偿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2. 乙方所交的货物品种、型号、规格、技术参数、质量不符合合同规定及征集文件规定标准的，甲方有权拒收该货物，乙方愿意更换货物但逾期交货的，按乙方逾期交货处理。乙方拒绝更换货物的，甲方可单方面解除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3. 乙方将货物送达交货地点并安装调试合格后3个工作日内进行验收。甲方无正当理由拒收货物的，甲方向乙方偿付拒收货款总值0.5‰的违约金。</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4.若甲方未按照合同约定逾期向乙方支付货物费用，每逾期一天，按应支付金额的5‰作为违约金支付给乙方，直至实际支付之日。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宝鸡金图办公设备有限公司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十二、解决纠纷方式</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因本合同引起的争议，甲乙双方应友好协商解决。若甲乙双方不能解决争议，任意一方可发起纠纷处理流程，由征集人进行协调。协调不能达成一致的，按照民法典规定申请仲裁、诉讼等方式进行处理。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十三、其他</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1.本合同由甲乙双方签字盖章后生效。</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2.合同内容如遇国家法规及政策另行有规定的，从其规定。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96" w:afterAutospacing="0"/>
        <w:ind w:left="480" w:right="0"/>
        <w:rPr>
          <w:b/>
          <w:bCs/>
          <w:sz w:val="28"/>
          <w:szCs w:val="28"/>
        </w:rPr>
      </w:pPr>
      <w:r>
        <w:rPr>
          <w:rStyle w:val="8"/>
          <w:b/>
          <w:i w:val="0"/>
          <w:iCs w:val="0"/>
          <w:caps w:val="0"/>
          <w:color w:val="333333"/>
          <w:spacing w:val="0"/>
          <w:sz w:val="28"/>
          <w:szCs w:val="28"/>
          <w:shd w:val="clear" w:color="auto" w:fill="FFFFFF"/>
        </w:rPr>
        <w:t>十四、其他统计指标(财政部统计项)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是否节能产品: 是</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是否环保产品: 是</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rPr>
          <w:sz w:val="24"/>
          <w:szCs w:val="24"/>
        </w:rPr>
      </w:pPr>
      <w:r>
        <w:rPr>
          <w:rFonts w:hint="default" w:ascii="Helvetica" w:hAnsi="Helvetica" w:eastAsia="Helvetica" w:cs="Helvetica"/>
          <w:i w:val="0"/>
          <w:iCs w:val="0"/>
          <w:caps w:val="0"/>
          <w:color w:val="333333"/>
          <w:spacing w:val="0"/>
          <w:sz w:val="24"/>
          <w:szCs w:val="24"/>
          <w:shd w:val="clear" w:color="auto" w:fill="FFFFFF"/>
        </w:rPr>
        <w:t>是否节水产品: 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i w:val="0"/>
          <w:iCs w:val="0"/>
          <w:caps w:val="0"/>
          <w:color w:val="333333"/>
          <w:spacing w:val="0"/>
          <w:sz w:val="24"/>
          <w:szCs w:val="24"/>
          <w:shd w:val="clear" w:color="auto"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i w:val="0"/>
          <w:iCs w:val="0"/>
          <w:caps w:val="0"/>
          <w:color w:val="333333"/>
          <w:spacing w:val="0"/>
          <w:sz w:val="24"/>
          <w:szCs w:val="24"/>
          <w:shd w:val="clear" w:color="auto"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i w:val="0"/>
          <w:iCs w:val="0"/>
          <w:caps w:val="0"/>
          <w:color w:val="333333"/>
          <w:spacing w:val="0"/>
          <w:sz w:val="24"/>
          <w:szCs w:val="24"/>
          <w:shd w:val="clear" w:color="auto"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甲方(公章)：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甲方代表：宝鸡市医疗保障局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甲方联系人： 任志超</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联系电话： 0917-3263825</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单位地址： 陕西省宝鸡市金台区行政中心6号楼</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1148"/>
        <w:jc w:val="right"/>
      </w:pPr>
      <w:r>
        <w:rPr>
          <w:b/>
          <w:bCs/>
          <w:i w:val="0"/>
          <w:iCs w:val="0"/>
          <w:caps w:val="0"/>
          <w:color w:val="333333"/>
          <w:spacing w:val="0"/>
          <w:shd w:val="clear" w:color="auto" w:fill="FFFFFF"/>
        </w:rPr>
        <w:t>2025年12月18日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乙方(公章)：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乙方代表：宝鸡金图办公设备有限公司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开户银行：中国建设银行宝鸡清姜路支行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银行账号：61001625708052501393</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乙方联系人：李正林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联系电话：18691763399</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供应商所在区域：陕西省宝鸡市渭滨区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44" w:beforeAutospacing="0" w:after="144" w:afterAutospacing="0"/>
        <w:ind w:left="0" w:right="0" w:firstLine="420"/>
        <w:rPr>
          <w:sz w:val="24"/>
          <w:szCs w:val="24"/>
        </w:rPr>
      </w:pPr>
      <w:r>
        <w:rPr>
          <w:i w:val="0"/>
          <w:iCs w:val="0"/>
          <w:caps w:val="0"/>
          <w:color w:val="333333"/>
          <w:spacing w:val="0"/>
          <w:sz w:val="24"/>
          <w:szCs w:val="24"/>
          <w:shd w:val="clear" w:color="auto" w:fill="FFFFFF"/>
        </w:rPr>
        <w:t>银行行号：105793000085</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1148"/>
        <w:jc w:val="right"/>
      </w:pPr>
      <w:r>
        <w:rPr>
          <w:b/>
          <w:bCs/>
          <w:i w:val="0"/>
          <w:iCs w:val="0"/>
          <w:caps w:val="0"/>
          <w:color w:val="333333"/>
          <w:spacing w:val="0"/>
          <w:shd w:val="clear" w:color="auto" w:fill="FFFFFF"/>
        </w:rPr>
        <w:t>2025年12月18日</w:t>
      </w:r>
    </w:p>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zYjAzNGM1NGI5MzU2MDA5Nzg2NDUyNTYzM2RhMTUifQ=="/>
  </w:docVars>
  <w:rsids>
    <w:rsidRoot w:val="00000000"/>
    <w:rsid w:val="768C06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paragraph" w:styleId="3">
    <w:name w:val="heading 4"/>
    <w:basedOn w:val="1"/>
    <w:next w:val="1"/>
    <w:unhideWhenUsed/>
    <w:qFormat/>
    <w:uiPriority w:val="0"/>
    <w:pPr>
      <w:spacing w:before="100" w:beforeAutospacing="1" w:after="100" w:afterAutospacing="1"/>
      <w:jc w:val="left"/>
      <w:outlineLvl w:val="3"/>
    </w:pPr>
    <w:rPr>
      <w:rFonts w:hint="eastAsia" w:ascii="宋体" w:hAnsi="宋体" w:eastAsia="宋体" w:cs="宋体"/>
      <w:b/>
      <w:bCs/>
      <w:kern w:val="0"/>
      <w:sz w:val="24"/>
      <w:szCs w:val="24"/>
      <w:lang w:val="en-US" w:eastAsia="zh-CN" w:bidi="ar"/>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4">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5">
    <w:name w:val="Normal (Web)"/>
    <w:basedOn w:val="1"/>
    <w:uiPriority w:val="0"/>
    <w:pPr>
      <w:spacing w:before="100" w:beforeAutospacing="1" w:after="10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2025-12-18T12:52:37Z</dcterms:created>
  <dc:creator>Administrator</dc:creator>
  <cp:lastModifiedBy>东明印务</cp:lastModifiedBy>
  <dcterms:modified xsi:type="dcterms:W3CDTF">2025-12-18T12:52:45Z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141FA07B3419409FACD44A84D1D1EE25_12</vt:lpwstr>
  </property>
</Properties>
</file>