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59F0F">
      <w:pPr>
        <w:spacing w:line="360" w:lineRule="auto"/>
        <w:jc w:val="center"/>
        <w:rPr>
          <w:rFonts w:hint="eastAsia" w:ascii="宋体" w:hAnsi="宋体" w:eastAsia="宋体" w:cs="宋体"/>
          <w:b/>
          <w:bCs/>
          <w:sz w:val="32"/>
          <w:szCs w:val="32"/>
        </w:rPr>
      </w:pPr>
      <w:r>
        <w:rPr>
          <w:rFonts w:hint="eastAsia" w:ascii="宋体" w:hAnsi="宋体" w:cs="宋体"/>
          <w:b/>
          <w:bCs/>
          <w:sz w:val="32"/>
          <w:szCs w:val="32"/>
          <w:lang w:val="en-US" w:eastAsia="zh-CN"/>
        </w:rPr>
        <w:t>陕西省西咸新区空港新城幸福里小学设备</w:t>
      </w:r>
      <w:r>
        <w:rPr>
          <w:rFonts w:hint="eastAsia" w:ascii="宋体" w:hAnsi="宋体" w:eastAsia="宋体" w:cs="宋体"/>
          <w:b/>
          <w:bCs/>
          <w:sz w:val="32"/>
          <w:szCs w:val="32"/>
        </w:rPr>
        <w:t>采购合同</w:t>
      </w:r>
    </w:p>
    <w:p w14:paraId="04BEF8D6">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合同编号：                      </w:t>
      </w:r>
    </w:p>
    <w:p w14:paraId="68F67EE0">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合同签订地：                    </w:t>
      </w:r>
    </w:p>
    <w:p w14:paraId="0D45E61A">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签订日期：                      </w:t>
      </w:r>
    </w:p>
    <w:p w14:paraId="333BFB73">
      <w:pPr>
        <w:spacing w:line="360" w:lineRule="auto"/>
        <w:rPr>
          <w:rFonts w:hint="default" w:ascii="宋体" w:hAnsi="宋体" w:eastAsia="宋体" w:cs="宋体"/>
          <w:sz w:val="28"/>
          <w:szCs w:val="28"/>
          <w:lang w:val="en-US" w:eastAsia="zh-CN"/>
        </w:rPr>
      </w:pPr>
      <w:r>
        <w:rPr>
          <w:rFonts w:hint="eastAsia" w:ascii="宋体" w:hAnsi="宋体" w:eastAsia="宋体" w:cs="宋体"/>
          <w:b/>
          <w:bCs/>
          <w:sz w:val="28"/>
          <w:szCs w:val="28"/>
        </w:rPr>
        <w:t>甲方（买方）：</w:t>
      </w:r>
      <w:r>
        <w:rPr>
          <w:rFonts w:hint="eastAsia" w:ascii="宋体" w:hAnsi="宋体" w:eastAsia="宋体" w:cs="宋体"/>
          <w:sz w:val="28"/>
          <w:szCs w:val="28"/>
        </w:rPr>
        <w:t xml:space="preserve"> </w:t>
      </w:r>
      <w:r>
        <w:rPr>
          <w:rFonts w:hint="eastAsia" w:ascii="宋体" w:hAnsi="宋体" w:cs="宋体"/>
          <w:sz w:val="28"/>
          <w:szCs w:val="28"/>
          <w:lang w:val="en-US" w:eastAsia="zh-CN"/>
        </w:rPr>
        <w:t>陕西省西咸新区空港新城幸福里小学</w:t>
      </w:r>
    </w:p>
    <w:p w14:paraId="15D1D276">
      <w:pPr>
        <w:spacing w:line="360" w:lineRule="auto"/>
        <w:rPr>
          <w:rFonts w:hint="eastAsia" w:ascii="宋体" w:hAnsi="宋体" w:eastAsia="宋体" w:cs="宋体"/>
          <w:sz w:val="28"/>
          <w:szCs w:val="28"/>
        </w:rPr>
      </w:pPr>
      <w:r>
        <w:rPr>
          <w:rFonts w:hint="eastAsia" w:ascii="宋体" w:hAnsi="宋体" w:eastAsia="宋体" w:cs="宋体"/>
          <w:b/>
          <w:bCs/>
          <w:sz w:val="28"/>
          <w:szCs w:val="28"/>
        </w:rPr>
        <w:t>乙方（卖方）：</w:t>
      </w:r>
      <w:r>
        <w:rPr>
          <w:rFonts w:hint="eastAsia" w:ascii="宋体" w:hAnsi="宋体" w:eastAsia="宋体" w:cs="宋体"/>
          <w:sz w:val="28"/>
          <w:szCs w:val="28"/>
        </w:rPr>
        <w:t xml:space="preserve"> 陕西澳祥教学仪器设备有限公司 </w:t>
      </w:r>
    </w:p>
    <w:p w14:paraId="62DF29A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根据《中华人民共和国民法典》及相关法律的规定，甲、乙双方经过友好协商，本着互惠互利、诚实守信的原则，就甲方购买乙方</w:t>
      </w:r>
      <w:r>
        <w:rPr>
          <w:rFonts w:hint="eastAsia" w:ascii="宋体" w:hAnsi="宋体" w:cs="宋体"/>
          <w:sz w:val="28"/>
          <w:szCs w:val="28"/>
          <w:u w:val="single"/>
          <w:lang w:val="en-US" w:eastAsia="zh-CN"/>
        </w:rPr>
        <w:t xml:space="preserve"> 幸福里小学户外大屏、音响及网络升级改造  </w:t>
      </w:r>
      <w:r>
        <w:rPr>
          <w:rFonts w:hint="eastAsia" w:ascii="宋体" w:hAnsi="宋体" w:eastAsia="宋体" w:cs="宋体"/>
          <w:sz w:val="28"/>
          <w:szCs w:val="28"/>
        </w:rPr>
        <w:t>器材事宜，达成以下合同条款，以资共同遵守。</w:t>
      </w:r>
    </w:p>
    <w:p w14:paraId="795D5F9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一、采购产品</w:t>
      </w:r>
    </w:p>
    <w:p w14:paraId="7C503E5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乙方向甲方提供以下产品，其名称、材料、规格、数量、金额见附件。</w:t>
      </w:r>
    </w:p>
    <w:p w14:paraId="637EE54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二、质量标准</w:t>
      </w:r>
    </w:p>
    <w:p w14:paraId="7EBB547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1、乙方保证供应的为全新、原厂器材，器材在设计、材料、工艺上不存在任何缺陷或瑕疵，质量符合国家及行业标准的产品，并提供相应的质量合格证明。</w:t>
      </w:r>
      <w:r>
        <w:rPr>
          <w:rFonts w:hint="eastAsia" w:ascii="宋体" w:hAnsi="宋体" w:cs="宋体"/>
          <w:sz w:val="28"/>
          <w:szCs w:val="28"/>
          <w:lang w:val="en-US" w:eastAsia="zh-CN"/>
        </w:rPr>
        <w:t xml:space="preserve"> </w:t>
      </w:r>
    </w:p>
    <w:p w14:paraId="5BEF32F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2、乙方保证交付的器材不存在任何权利瑕疵。</w:t>
      </w:r>
    </w:p>
    <w:p w14:paraId="4E12892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三、合同总价</w:t>
      </w:r>
    </w:p>
    <w:p w14:paraId="3ADBD2D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1、合同总价：</w:t>
      </w:r>
      <w:r>
        <w:rPr>
          <w:rFonts w:hint="eastAsia" w:ascii="宋体" w:hAnsi="宋体" w:eastAsia="宋体" w:cs="宋体"/>
          <w:sz w:val="28"/>
          <w:szCs w:val="28"/>
          <w:u w:val="single"/>
        </w:rPr>
        <w:t xml:space="preserve">大写人民币贰拾柒万玖仟贰佰叁拾玖元贰角捌分；¥279239.28元 </w:t>
      </w:r>
      <w:r>
        <w:rPr>
          <w:rFonts w:hint="eastAsia" w:ascii="宋体" w:hAnsi="宋体" w:eastAsia="宋体" w:cs="宋体"/>
          <w:sz w:val="28"/>
          <w:szCs w:val="28"/>
        </w:rPr>
        <w:t>，此价格为含税价。</w:t>
      </w:r>
    </w:p>
    <w:p w14:paraId="3BA4641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2、合同总价包含器材费、包装费、装卸费、安装调试费、增值税、技术服务费、运费及人工等乙方履行本合同义务所需全部费用，除此之外，甲方无需再张乙方支付其他任何费用。</w:t>
      </w:r>
    </w:p>
    <w:p w14:paraId="36BFCC9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四、交货</w:t>
      </w:r>
    </w:p>
    <w:p w14:paraId="3E3AB00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1、交货时间:合同生效后乙方应在</w:t>
      </w:r>
      <w:r>
        <w:rPr>
          <w:rFonts w:hint="eastAsia" w:ascii="宋体" w:hAnsi="宋体" w:cs="宋体"/>
          <w:sz w:val="28"/>
          <w:szCs w:val="28"/>
          <w:u w:val="single"/>
          <w:lang w:val="en-US" w:eastAsia="zh-CN"/>
        </w:rPr>
        <w:t xml:space="preserve">  28天 </w:t>
      </w:r>
      <w:r>
        <w:rPr>
          <w:rFonts w:hint="eastAsia" w:ascii="宋体" w:hAnsi="宋体" w:eastAsia="宋体" w:cs="宋体"/>
          <w:sz w:val="28"/>
          <w:szCs w:val="28"/>
        </w:rPr>
        <w:t>内将设备运抵交货地址并完成安装、调试，甲方应及时在场地、电力等方面给予配合。</w:t>
      </w:r>
    </w:p>
    <w:p w14:paraId="13376B7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2、交货地点:</w:t>
      </w:r>
      <w:r>
        <w:rPr>
          <w:rFonts w:hint="eastAsia" w:ascii="宋体" w:hAnsi="宋体" w:cs="宋体"/>
          <w:sz w:val="28"/>
          <w:szCs w:val="28"/>
          <w:u w:val="single"/>
          <w:lang w:val="en-US" w:eastAsia="zh-CN"/>
        </w:rPr>
        <w:t xml:space="preserve">  陕西省西咸新区空港新城幸福里小学内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p>
    <w:p w14:paraId="69939CB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五、运输及安装、调试</w:t>
      </w:r>
    </w:p>
    <w:p w14:paraId="78BC570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1、乙方负责器材包装，保证器材在运输过程中不受损，因乙方包装不当造成器材损坏的，乙方承担退货责任，因此逾期交付或给甲方造成损失的，乙方承担全部责任。</w:t>
      </w:r>
    </w:p>
    <w:p w14:paraId="3F45C2F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2、乙方负责将器材运输到交货地点，并负责卸货、安装、调试。</w:t>
      </w:r>
    </w:p>
    <w:p w14:paraId="738807A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六、验收标准</w:t>
      </w:r>
    </w:p>
    <w:p w14:paraId="5A9921D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1、器材采用厂家标准包装。器材到达交货地点，甲方组织开箱，根据合同约定对器材包装、外观、规格、数量以及质检报告或合格证等进行清点、核对。</w:t>
      </w:r>
    </w:p>
    <w:p w14:paraId="79E5D53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2、甲方在开箱过程中若发现器材的数量、规格、重量不符，应5日内书面通知乙方，乙方应在10日内补充完整或予以更换并承担因此发生的运输费用，并不得影响合同安装调试期，否则应承担逾期交付责任。</w:t>
      </w:r>
    </w:p>
    <w:p w14:paraId="0DAD8D1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3、开箱无误后，乙方负责安装调试，确保正常运行后，甲方组织验收，验收通过后出具合格证明。</w:t>
      </w:r>
    </w:p>
    <w:p w14:paraId="644825C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4、器材通过甲方验收前，损毁灭失的风险由乙方承担，验收通过后风险转移至甲方承担。</w:t>
      </w:r>
    </w:p>
    <w:p w14:paraId="4F869F2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七、付款方式</w:t>
      </w:r>
    </w:p>
    <w:p w14:paraId="7B60AAE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1、甲方收到器材并经验收合格后，</w:t>
      </w:r>
      <w:r>
        <w:rPr>
          <w:rFonts w:hint="eastAsia" w:ascii="宋体" w:hAnsi="宋体" w:cs="宋体"/>
          <w:sz w:val="28"/>
          <w:szCs w:val="28"/>
          <w:lang w:val="en-US" w:eastAsia="zh-CN"/>
        </w:rPr>
        <w:t>一次性全额</w:t>
      </w:r>
      <w:r>
        <w:rPr>
          <w:rFonts w:hint="eastAsia" w:ascii="宋体" w:hAnsi="宋体" w:eastAsia="宋体" w:cs="宋体"/>
          <w:sz w:val="28"/>
          <w:szCs w:val="28"/>
        </w:rPr>
        <w:t>支付合同总价</w:t>
      </w:r>
      <w:r>
        <w:rPr>
          <w:rFonts w:hint="eastAsia" w:ascii="宋体" w:hAnsi="宋体" w:cs="宋体"/>
          <w:sz w:val="28"/>
          <w:szCs w:val="28"/>
          <w:lang w:val="en-US" w:eastAsia="zh-CN"/>
        </w:rPr>
        <w:t>100%</w:t>
      </w:r>
      <w:r>
        <w:rPr>
          <w:rFonts w:hint="eastAsia" w:ascii="宋体" w:hAnsi="宋体" w:eastAsia="宋体" w:cs="宋体"/>
          <w:sz w:val="28"/>
          <w:szCs w:val="28"/>
        </w:rPr>
        <w:t>。</w:t>
      </w:r>
    </w:p>
    <w:p w14:paraId="565F28F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2、甲方支付合同总价前，乙方应向甲方开具全额增值税发票。</w:t>
      </w:r>
    </w:p>
    <w:p w14:paraId="4CCCEF9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八、质量保证期</w:t>
      </w:r>
    </w:p>
    <w:p w14:paraId="3C15720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1、质保期为12个月，从甲方出具验收合格证明次日起算。质保期内，乙方为甲方提供免费质保服务。</w:t>
      </w:r>
    </w:p>
    <w:p w14:paraId="551CEF2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 2、质保期内出现问题，乙方应在接到甲方通知后[ </w:t>
      </w:r>
      <w:r>
        <w:rPr>
          <w:rFonts w:hint="eastAsia" w:ascii="宋体" w:hAnsi="宋体" w:cs="宋体"/>
          <w:sz w:val="28"/>
          <w:szCs w:val="28"/>
          <w:lang w:val="en-US" w:eastAsia="zh-CN"/>
        </w:rPr>
        <w:t>2</w:t>
      </w:r>
      <w:r>
        <w:rPr>
          <w:rFonts w:hint="eastAsia" w:ascii="宋体" w:hAnsi="宋体" w:eastAsia="宋体" w:cs="宋体"/>
          <w:sz w:val="28"/>
          <w:szCs w:val="28"/>
        </w:rPr>
        <w:t xml:space="preserve"> ]小时内响应，[</w:t>
      </w:r>
      <w:r>
        <w:rPr>
          <w:rFonts w:hint="eastAsia" w:ascii="宋体" w:hAnsi="宋体" w:cs="宋体"/>
          <w:sz w:val="28"/>
          <w:szCs w:val="28"/>
          <w:lang w:val="en-US" w:eastAsia="zh-CN"/>
        </w:rPr>
        <w:t>4</w:t>
      </w:r>
      <w:r>
        <w:rPr>
          <w:rFonts w:hint="eastAsia" w:ascii="宋体" w:hAnsi="宋体" w:eastAsia="宋体" w:cs="宋体"/>
          <w:sz w:val="28"/>
          <w:szCs w:val="28"/>
        </w:rPr>
        <w:t xml:space="preserve"> ]内小时到达现场，[ </w:t>
      </w:r>
      <w:r>
        <w:rPr>
          <w:rFonts w:hint="eastAsia" w:ascii="宋体" w:hAnsi="宋体" w:cs="宋体"/>
          <w:sz w:val="28"/>
          <w:szCs w:val="28"/>
          <w:lang w:val="en-US" w:eastAsia="zh-CN"/>
        </w:rPr>
        <w:t>8</w:t>
      </w:r>
      <w:r>
        <w:rPr>
          <w:rFonts w:hint="eastAsia" w:ascii="宋体" w:hAnsi="宋体" w:eastAsia="宋体" w:cs="宋体"/>
          <w:sz w:val="28"/>
          <w:szCs w:val="28"/>
        </w:rPr>
        <w:t xml:space="preserve"> ]内小时排除故障。</w:t>
      </w:r>
    </w:p>
    <w:p w14:paraId="0B4649E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3、乙方承诺为本合同器材提供终身免费技术咨询服务，质保期满后，乙方仍应按本条约定提进行响应，由此产生的维修费用由甲方承担，具体金额由双方另行协商。</w:t>
      </w:r>
    </w:p>
    <w:p w14:paraId="4283D9C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九、违约责任 </w:t>
      </w:r>
    </w:p>
    <w:p w14:paraId="6A4EAEC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1、乙方提供虚假资质证明文件或隐瞒真实情况，不具备合法资质或甲方要求资质的，甲方有权解除合同，乙方应向甲方支付合同总价20%的违约金。</w:t>
      </w:r>
    </w:p>
    <w:p w14:paraId="7FB764F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2、乙方应在合同要求的时间内将器材送达至甲方所在地点，逾期送达的，每逾期一天，须向甲方承担合同总价0.5%的违约金，逾期10天以上的，甲方有权解除合同，乙方须承担合同总价20%的违约金；</w:t>
      </w:r>
    </w:p>
    <w:p w14:paraId="7E8C487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3、乙方交付的器材不符合甲方要求的，应在10日内进行更换，仍不符合的，甲方有权解除合同，乙方须承担合同总价20%的违约金。</w:t>
      </w:r>
    </w:p>
    <w:p w14:paraId="1D6888A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4、因乙方交付的器材存在质量缺陷，造成甲方人身损害的，乙方应承担全部赔偿责任。</w:t>
      </w:r>
    </w:p>
    <w:p w14:paraId="5DC537F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5、质保期内，乙方未按约定提供质保服务，每发生一次，应承担质保金金额[</w:t>
      </w:r>
      <w:r>
        <w:rPr>
          <w:rFonts w:hint="eastAsia" w:ascii="宋体" w:hAnsi="宋体" w:cs="宋体"/>
          <w:sz w:val="28"/>
          <w:szCs w:val="28"/>
          <w:lang w:val="en-US" w:eastAsia="zh-CN"/>
        </w:rPr>
        <w:t>1</w:t>
      </w:r>
      <w:r>
        <w:rPr>
          <w:rFonts w:hint="eastAsia" w:ascii="宋体" w:hAnsi="宋体" w:eastAsia="宋体" w:cs="宋体"/>
          <w:sz w:val="28"/>
          <w:szCs w:val="28"/>
        </w:rPr>
        <w:t>0]%违约金。</w:t>
      </w:r>
    </w:p>
    <w:p w14:paraId="0EBEBDC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十、不可抗力</w:t>
      </w:r>
    </w:p>
    <w:p w14:paraId="4330155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14:paraId="10502C1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受不可抗力影响的一方应将有关情况尽快通过电话或传真通知另一方。在不可抗力出现14天内，受影响的一方应提供一份有关权威机构出具的证明文件并通过快件或挂号信寄至对方以便其检验和确认。受影响的一方应在不可抗力终止或被排除后3日内通过电话或传真通知另一方，并通过挂号信通知对方不可抗力已终结或排除。</w:t>
      </w:r>
    </w:p>
    <w:p w14:paraId="138D232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3、如果不可抗力持续作用超过30日，双方应就合同履行问题进行友好协商，并尽快达成书面协议。如果未能达成书面协议，任何一方有权终止本合同。</w:t>
      </w:r>
    </w:p>
    <w:p w14:paraId="15D349F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十一、争议解决方式</w:t>
      </w:r>
    </w:p>
    <w:p w14:paraId="6948E9A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合同执行过程中出现争议，双方首先应方协商解决，协商解决不了的，双方均可向甲方住所地人民法院提起诉讼。</w:t>
      </w:r>
    </w:p>
    <w:p w14:paraId="3F22712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十二、其他</w:t>
      </w:r>
    </w:p>
    <w:p w14:paraId="2CD8E19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1、函件通知</w:t>
      </w:r>
    </w:p>
    <w:p w14:paraId="303B1AB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甲方如有任何关于合同的通知书或信件，可以用下列方式送达乙方：</w:t>
      </w:r>
    </w:p>
    <w:p w14:paraId="536EDA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（1）当面递交（乙方签名）；</w:t>
      </w:r>
    </w:p>
    <w:p w14:paraId="23B881D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（2）根据乙方公司注册地址（或乙方以书面形式确定的地址）寄交（以电报或挂号信形式交寄）。乙方如有任何关于合同的通知书或信件交给甲方，也按以上方式送达甲方。</w:t>
      </w:r>
    </w:p>
    <w:p w14:paraId="50172F1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本合同明确双方送达地址如下：</w:t>
      </w:r>
    </w:p>
    <w:p w14:paraId="03671283">
      <w:pPr>
        <w:keepNext w:val="0"/>
        <w:keepLines w:val="0"/>
        <w:pageBreakBefore w:val="0"/>
        <w:widowControl/>
        <w:kinsoku w:val="0"/>
        <w:wordWrap/>
        <w:overflowPunct/>
        <w:topLinePunct w:val="0"/>
        <w:autoSpaceDE w:val="0"/>
        <w:autoSpaceDN w:val="0"/>
        <w:bidi w:val="0"/>
        <w:adjustRightInd w:val="0"/>
        <w:snapToGrid w:val="0"/>
        <w:spacing w:line="360" w:lineRule="auto"/>
        <w:ind w:firstLine="1120" w:firstLineChars="400"/>
        <w:textAlignment w:val="baseline"/>
        <w:rPr>
          <w:rFonts w:hint="default" w:ascii="宋体" w:hAnsi="宋体" w:eastAsia="宋体" w:cs="宋体"/>
          <w:sz w:val="28"/>
          <w:szCs w:val="28"/>
          <w:lang w:val="en-US" w:eastAsia="zh-CN"/>
        </w:rPr>
      </w:pPr>
      <w:r>
        <w:rPr>
          <w:rFonts w:hint="eastAsia" w:ascii="宋体" w:hAnsi="宋体" w:eastAsia="宋体" w:cs="宋体"/>
          <w:sz w:val="28"/>
          <w:szCs w:val="28"/>
        </w:rPr>
        <w:t>甲方地址：</w:t>
      </w:r>
      <w:r>
        <w:rPr>
          <w:rFonts w:hint="eastAsia" w:ascii="宋体" w:hAnsi="宋体" w:cs="宋体"/>
          <w:sz w:val="28"/>
          <w:szCs w:val="28"/>
          <w:lang w:val="en-US" w:eastAsia="zh-CN"/>
        </w:rPr>
        <w:t>陕西省西咸新区空港新城幸福里小学（陕西省西咸新区空港新城天和二路）</w:t>
      </w:r>
    </w:p>
    <w:p w14:paraId="03EA9FE0">
      <w:pPr>
        <w:keepNext w:val="0"/>
        <w:keepLines w:val="0"/>
        <w:pageBreakBefore w:val="0"/>
        <w:widowControl/>
        <w:kinsoku w:val="0"/>
        <w:wordWrap/>
        <w:overflowPunct/>
        <w:topLinePunct w:val="0"/>
        <w:autoSpaceDE w:val="0"/>
        <w:autoSpaceDN w:val="0"/>
        <w:bidi w:val="0"/>
        <w:adjustRightInd w:val="0"/>
        <w:snapToGrid w:val="0"/>
        <w:spacing w:line="360" w:lineRule="auto"/>
        <w:ind w:firstLine="1120" w:firstLineChars="400"/>
        <w:textAlignment w:val="baseline"/>
        <w:rPr>
          <w:rFonts w:hint="default" w:ascii="宋体" w:hAnsi="宋体" w:eastAsia="宋体" w:cs="宋体"/>
          <w:sz w:val="28"/>
          <w:szCs w:val="28"/>
          <w:lang w:val="en-US" w:eastAsia="zh-CN"/>
        </w:rPr>
      </w:pPr>
      <w:r>
        <w:rPr>
          <w:rFonts w:hint="eastAsia" w:ascii="宋体" w:hAnsi="宋体" w:eastAsia="宋体" w:cs="宋体"/>
          <w:sz w:val="28"/>
          <w:szCs w:val="28"/>
        </w:rPr>
        <w:t>送达地址：</w:t>
      </w:r>
      <w:r>
        <w:rPr>
          <w:rFonts w:hint="eastAsia" w:ascii="宋体" w:hAnsi="宋体" w:cs="宋体"/>
          <w:sz w:val="28"/>
          <w:szCs w:val="28"/>
          <w:lang w:val="en-US" w:eastAsia="zh-CN"/>
        </w:rPr>
        <w:t>陕西省西咸新区空港新城幸福里小学（陕西省西咸新区空港新城天和二路）</w:t>
      </w:r>
    </w:p>
    <w:p w14:paraId="2DE74CDB">
      <w:pPr>
        <w:keepNext w:val="0"/>
        <w:keepLines w:val="0"/>
        <w:pageBreakBefore w:val="0"/>
        <w:widowControl/>
        <w:kinsoku w:val="0"/>
        <w:wordWrap/>
        <w:overflowPunct/>
        <w:topLinePunct w:val="0"/>
        <w:autoSpaceDE w:val="0"/>
        <w:autoSpaceDN w:val="0"/>
        <w:bidi w:val="0"/>
        <w:adjustRightInd w:val="0"/>
        <w:snapToGrid w:val="0"/>
        <w:spacing w:line="360" w:lineRule="auto"/>
        <w:ind w:firstLine="1120" w:firstLineChars="4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 xml:space="preserve">联系人： </w:t>
      </w:r>
      <w:r>
        <w:rPr>
          <w:rFonts w:hint="eastAsia" w:ascii="宋体" w:hAnsi="宋体" w:cs="宋体"/>
          <w:sz w:val="28"/>
          <w:szCs w:val="28"/>
          <w:lang w:val="en-US" w:eastAsia="zh-CN"/>
        </w:rPr>
        <w:t>安越</w:t>
      </w:r>
    </w:p>
    <w:p w14:paraId="0235415E">
      <w:pPr>
        <w:keepNext w:val="0"/>
        <w:keepLines w:val="0"/>
        <w:pageBreakBefore w:val="0"/>
        <w:widowControl/>
        <w:kinsoku w:val="0"/>
        <w:wordWrap/>
        <w:overflowPunct/>
        <w:topLinePunct w:val="0"/>
        <w:autoSpaceDE w:val="0"/>
        <w:autoSpaceDN w:val="0"/>
        <w:bidi w:val="0"/>
        <w:adjustRightInd w:val="0"/>
        <w:snapToGrid w:val="0"/>
        <w:spacing w:line="360" w:lineRule="auto"/>
        <w:ind w:firstLine="1120" w:firstLineChars="400"/>
        <w:textAlignment w:val="baseline"/>
        <w:rPr>
          <w:rFonts w:hint="eastAsia" w:ascii="宋体" w:hAnsi="宋体" w:cs="宋体"/>
          <w:sz w:val="28"/>
          <w:szCs w:val="28"/>
          <w:lang w:val="en-US" w:eastAsia="zh-CN"/>
        </w:rPr>
      </w:pPr>
      <w:r>
        <w:rPr>
          <w:rFonts w:hint="eastAsia" w:ascii="宋体" w:hAnsi="宋体" w:eastAsia="宋体" w:cs="宋体"/>
          <w:sz w:val="28"/>
          <w:szCs w:val="28"/>
        </w:rPr>
        <w:t>联系方式：</w:t>
      </w:r>
      <w:r>
        <w:rPr>
          <w:rFonts w:hint="eastAsia" w:ascii="宋体" w:hAnsi="宋体" w:cs="宋体"/>
          <w:sz w:val="28"/>
          <w:szCs w:val="28"/>
          <w:lang w:val="en-US" w:eastAsia="zh-CN"/>
        </w:rPr>
        <w:t>15389358882</w:t>
      </w:r>
    </w:p>
    <w:p w14:paraId="61EC00E2">
      <w:pPr>
        <w:keepNext w:val="0"/>
        <w:keepLines w:val="0"/>
        <w:pageBreakBefore w:val="0"/>
        <w:widowControl/>
        <w:kinsoku w:val="0"/>
        <w:wordWrap/>
        <w:overflowPunct/>
        <w:topLinePunct w:val="0"/>
        <w:autoSpaceDE w:val="0"/>
        <w:autoSpaceDN w:val="0"/>
        <w:bidi w:val="0"/>
        <w:adjustRightInd w:val="0"/>
        <w:snapToGrid w:val="0"/>
        <w:spacing w:line="360" w:lineRule="auto"/>
        <w:ind w:firstLine="1120" w:firstLineChars="400"/>
        <w:textAlignment w:val="baseline"/>
        <w:rPr>
          <w:rFonts w:hint="eastAsia" w:ascii="宋体" w:hAnsi="宋体" w:eastAsia="宋体" w:cs="宋体"/>
          <w:sz w:val="28"/>
          <w:szCs w:val="28"/>
        </w:rPr>
      </w:pPr>
      <w:r>
        <w:rPr>
          <w:rFonts w:hint="eastAsia" w:ascii="宋体" w:hAnsi="宋体" w:eastAsia="宋体" w:cs="宋体"/>
          <w:sz w:val="28"/>
          <w:szCs w:val="28"/>
        </w:rPr>
        <w:t>乙方地址：陕西省西安市浐灞生态区咸宁东路中玩市场西排3号</w:t>
      </w:r>
    </w:p>
    <w:p w14:paraId="2C261FF4">
      <w:pPr>
        <w:keepNext w:val="0"/>
        <w:keepLines w:val="0"/>
        <w:pageBreakBefore w:val="0"/>
        <w:widowControl/>
        <w:kinsoku w:val="0"/>
        <w:wordWrap/>
        <w:overflowPunct/>
        <w:topLinePunct w:val="0"/>
        <w:autoSpaceDE w:val="0"/>
        <w:autoSpaceDN w:val="0"/>
        <w:bidi w:val="0"/>
        <w:adjustRightInd w:val="0"/>
        <w:snapToGrid w:val="0"/>
        <w:spacing w:line="360" w:lineRule="auto"/>
        <w:ind w:firstLine="1120" w:firstLineChars="400"/>
        <w:textAlignment w:val="baseline"/>
        <w:rPr>
          <w:rFonts w:hint="eastAsia" w:ascii="宋体" w:hAnsi="宋体" w:eastAsia="宋体" w:cs="宋体"/>
          <w:sz w:val="28"/>
          <w:szCs w:val="28"/>
        </w:rPr>
      </w:pPr>
      <w:r>
        <w:rPr>
          <w:rFonts w:hint="eastAsia" w:ascii="宋体" w:hAnsi="宋体" w:eastAsia="宋体" w:cs="宋体"/>
          <w:sz w:val="28"/>
          <w:szCs w:val="28"/>
        </w:rPr>
        <w:t>送达地址：陕西省西安市浐灞生态区咸宁东路中玩市场西排3号</w:t>
      </w:r>
    </w:p>
    <w:p w14:paraId="2FAD2D87">
      <w:pPr>
        <w:keepNext w:val="0"/>
        <w:keepLines w:val="0"/>
        <w:pageBreakBefore w:val="0"/>
        <w:widowControl/>
        <w:kinsoku w:val="0"/>
        <w:wordWrap/>
        <w:overflowPunct/>
        <w:topLinePunct w:val="0"/>
        <w:autoSpaceDE w:val="0"/>
        <w:autoSpaceDN w:val="0"/>
        <w:bidi w:val="0"/>
        <w:adjustRightInd w:val="0"/>
        <w:snapToGrid w:val="0"/>
        <w:spacing w:line="360" w:lineRule="auto"/>
        <w:ind w:firstLine="1120" w:firstLineChars="400"/>
        <w:textAlignment w:val="baseline"/>
        <w:rPr>
          <w:rFonts w:hint="eastAsia" w:ascii="宋体" w:hAnsi="宋体" w:eastAsia="宋体" w:cs="宋体"/>
          <w:sz w:val="28"/>
          <w:szCs w:val="28"/>
        </w:rPr>
      </w:pPr>
      <w:r>
        <w:rPr>
          <w:rFonts w:hint="eastAsia" w:ascii="宋体" w:hAnsi="宋体" w:eastAsia="宋体" w:cs="宋体"/>
          <w:sz w:val="28"/>
          <w:szCs w:val="28"/>
        </w:rPr>
        <w:t xml:space="preserve">联系人：  </w:t>
      </w:r>
      <w:r>
        <w:rPr>
          <w:rFonts w:hint="eastAsia" w:ascii="宋体" w:hAnsi="宋体" w:cs="宋体"/>
          <w:sz w:val="28"/>
          <w:szCs w:val="28"/>
          <w:lang w:val="en-US" w:eastAsia="zh-CN"/>
        </w:rPr>
        <w:t>陆泉</w:t>
      </w:r>
      <w:r>
        <w:rPr>
          <w:rFonts w:hint="eastAsia" w:ascii="宋体" w:hAnsi="宋体" w:eastAsia="宋体" w:cs="宋体"/>
          <w:sz w:val="28"/>
          <w:szCs w:val="28"/>
        </w:rPr>
        <w:t xml:space="preserve">  </w:t>
      </w:r>
    </w:p>
    <w:p w14:paraId="3AF4274D">
      <w:pPr>
        <w:keepNext w:val="0"/>
        <w:keepLines w:val="0"/>
        <w:pageBreakBefore w:val="0"/>
        <w:widowControl/>
        <w:kinsoku w:val="0"/>
        <w:wordWrap/>
        <w:overflowPunct/>
        <w:topLinePunct w:val="0"/>
        <w:autoSpaceDE w:val="0"/>
        <w:autoSpaceDN w:val="0"/>
        <w:bidi w:val="0"/>
        <w:adjustRightInd w:val="0"/>
        <w:snapToGrid w:val="0"/>
        <w:spacing w:line="360" w:lineRule="auto"/>
        <w:ind w:firstLine="1120" w:firstLineChars="400"/>
        <w:textAlignment w:val="baseline"/>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cs="宋体"/>
          <w:sz w:val="28"/>
          <w:szCs w:val="28"/>
          <w:lang w:val="en-US" w:eastAsia="zh-CN"/>
        </w:rPr>
        <w:t>13689266599</w:t>
      </w:r>
    </w:p>
    <w:p w14:paraId="44ADA7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、本合同自双方签字盖章后生效。本合同一式</w:t>
      </w:r>
      <w:r>
        <w:rPr>
          <w:rFonts w:hint="eastAsia" w:ascii="宋体" w:hAnsi="宋体" w:eastAsia="宋体" w:cs="宋体"/>
          <w:sz w:val="28"/>
          <w:szCs w:val="28"/>
          <w:u w:val="single"/>
        </w:rPr>
        <w:t xml:space="preserve"> 肆 </w:t>
      </w:r>
      <w:r>
        <w:rPr>
          <w:rFonts w:hint="eastAsia" w:ascii="宋体" w:hAnsi="宋体" w:eastAsia="宋体" w:cs="宋体"/>
          <w:sz w:val="28"/>
          <w:szCs w:val="28"/>
        </w:rPr>
        <w:t>份，双方各执</w:t>
      </w:r>
      <w:r>
        <w:rPr>
          <w:rFonts w:hint="eastAsia" w:ascii="宋体" w:hAnsi="宋体" w:eastAsia="宋体" w:cs="宋体"/>
          <w:sz w:val="28"/>
          <w:szCs w:val="28"/>
          <w:u w:val="single"/>
        </w:rPr>
        <w:t xml:space="preserve"> 贰 </w:t>
      </w:r>
      <w:r>
        <w:rPr>
          <w:rFonts w:hint="eastAsia" w:ascii="宋体" w:hAnsi="宋体" w:eastAsia="宋体" w:cs="宋体"/>
          <w:sz w:val="28"/>
          <w:szCs w:val="28"/>
        </w:rPr>
        <w:t>份。</w:t>
      </w:r>
    </w:p>
    <w:p w14:paraId="7029957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、对合同清单的修改及调整，须以书面形式提出。合同外增补项目须经双方代表签字后生效，增补部分单独结算。</w:t>
      </w:r>
    </w:p>
    <w:p w14:paraId="55DB1556">
      <w:pPr>
        <w:spacing w:line="360" w:lineRule="auto"/>
        <w:rPr>
          <w:rFonts w:hint="eastAsia" w:ascii="宋体" w:hAnsi="宋体" w:eastAsia="宋体" w:cs="宋体"/>
          <w:sz w:val="28"/>
          <w:szCs w:val="28"/>
        </w:rPr>
      </w:pPr>
      <w:r>
        <w:rPr>
          <w:rFonts w:hint="eastAsia" w:ascii="宋体" w:hAnsi="宋体" w:eastAsia="宋体" w:cs="宋体"/>
          <w:sz w:val="28"/>
          <w:szCs w:val="28"/>
        </w:rPr>
        <w:t>（以下无正文）</w:t>
      </w:r>
    </w:p>
    <w:tbl>
      <w:tblPr>
        <w:tblStyle w:val="6"/>
        <w:tblW w:w="48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2"/>
        <w:gridCol w:w="2997"/>
        <w:gridCol w:w="1662"/>
        <w:gridCol w:w="2010"/>
      </w:tblGrid>
      <w:tr w14:paraId="76EF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restart"/>
            <w:noWrap w:val="0"/>
            <w:vAlign w:val="center"/>
          </w:tcPr>
          <w:p w14:paraId="6F4622DE">
            <w:pPr>
              <w:rPr>
                <w:rFonts w:hint="eastAsia"/>
                <w:sz w:val="28"/>
                <w:szCs w:val="28"/>
              </w:rPr>
            </w:pPr>
            <w:r>
              <w:rPr>
                <w:rFonts w:hint="eastAsia"/>
                <w:sz w:val="28"/>
                <w:szCs w:val="28"/>
              </w:rPr>
              <w:t>甲</w:t>
            </w:r>
          </w:p>
          <w:p w14:paraId="36C09040">
            <w:pPr>
              <w:rPr>
                <w:rFonts w:hint="eastAsia"/>
                <w:sz w:val="28"/>
                <w:szCs w:val="28"/>
              </w:rPr>
            </w:pPr>
          </w:p>
          <w:p w14:paraId="7536C53A">
            <w:pPr>
              <w:rPr>
                <w:rFonts w:hint="eastAsia"/>
                <w:sz w:val="28"/>
                <w:szCs w:val="28"/>
              </w:rPr>
            </w:pPr>
            <w:r>
              <w:rPr>
                <w:rFonts w:hint="eastAsia"/>
                <w:sz w:val="28"/>
                <w:szCs w:val="28"/>
              </w:rPr>
              <w:t>方</w:t>
            </w:r>
          </w:p>
        </w:tc>
        <w:tc>
          <w:tcPr>
            <w:tcW w:w="1180" w:type="pct"/>
            <w:noWrap w:val="0"/>
            <w:vAlign w:val="center"/>
          </w:tcPr>
          <w:p w14:paraId="26140972">
            <w:pPr>
              <w:rPr>
                <w:rFonts w:hint="eastAsia"/>
                <w:sz w:val="28"/>
                <w:szCs w:val="28"/>
              </w:rPr>
            </w:pPr>
            <w:r>
              <w:rPr>
                <w:rFonts w:hint="eastAsia"/>
                <w:sz w:val="28"/>
                <w:szCs w:val="28"/>
              </w:rPr>
              <w:t>单位名称</w:t>
            </w:r>
          </w:p>
        </w:tc>
        <w:tc>
          <w:tcPr>
            <w:tcW w:w="3481" w:type="pct"/>
            <w:gridSpan w:val="3"/>
            <w:noWrap w:val="0"/>
            <w:vAlign w:val="center"/>
          </w:tcPr>
          <w:p w14:paraId="25B356ED">
            <w:pPr>
              <w:rPr>
                <w:rFonts w:hint="default"/>
                <w:sz w:val="28"/>
                <w:szCs w:val="28"/>
                <w:lang w:val="en-US" w:eastAsia="zh-CN"/>
              </w:rPr>
            </w:pPr>
            <w:r>
              <w:rPr>
                <w:rFonts w:hint="eastAsia"/>
                <w:sz w:val="28"/>
                <w:szCs w:val="28"/>
                <w:lang w:val="en-US" w:eastAsia="zh-CN"/>
              </w:rPr>
              <w:t>陕西省西咸新区空港新城幸福里小学</w:t>
            </w:r>
          </w:p>
        </w:tc>
      </w:tr>
      <w:tr w14:paraId="40DD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4F7B579C">
            <w:pPr>
              <w:rPr>
                <w:rFonts w:hint="eastAsia"/>
                <w:sz w:val="28"/>
                <w:szCs w:val="28"/>
              </w:rPr>
            </w:pPr>
          </w:p>
        </w:tc>
        <w:tc>
          <w:tcPr>
            <w:tcW w:w="1180" w:type="pct"/>
            <w:noWrap w:val="0"/>
            <w:vAlign w:val="center"/>
          </w:tcPr>
          <w:p w14:paraId="0F3FE5E4">
            <w:pPr>
              <w:rPr>
                <w:rFonts w:hint="eastAsia"/>
                <w:sz w:val="28"/>
                <w:szCs w:val="28"/>
              </w:rPr>
            </w:pPr>
            <w:r>
              <w:rPr>
                <w:rFonts w:hint="eastAsia"/>
                <w:sz w:val="28"/>
                <w:szCs w:val="28"/>
              </w:rPr>
              <w:t>法定代表人</w:t>
            </w:r>
          </w:p>
        </w:tc>
        <w:tc>
          <w:tcPr>
            <w:tcW w:w="1564" w:type="pct"/>
            <w:noWrap w:val="0"/>
            <w:vAlign w:val="center"/>
          </w:tcPr>
          <w:p w14:paraId="2E727503">
            <w:pPr>
              <w:rPr>
                <w:rFonts w:hint="eastAsia"/>
                <w:sz w:val="28"/>
                <w:szCs w:val="28"/>
                <w:lang w:eastAsia="zh-CN"/>
              </w:rPr>
            </w:pPr>
          </w:p>
        </w:tc>
        <w:tc>
          <w:tcPr>
            <w:tcW w:w="867" w:type="pct"/>
            <w:noWrap w:val="0"/>
            <w:vAlign w:val="center"/>
          </w:tcPr>
          <w:p w14:paraId="7934BCB7">
            <w:pPr>
              <w:rPr>
                <w:rFonts w:hint="eastAsia"/>
                <w:sz w:val="28"/>
                <w:szCs w:val="28"/>
              </w:rPr>
            </w:pPr>
            <w:r>
              <w:rPr>
                <w:rFonts w:hint="eastAsia"/>
                <w:sz w:val="28"/>
                <w:szCs w:val="28"/>
              </w:rPr>
              <w:t>委托代理人</w:t>
            </w:r>
          </w:p>
        </w:tc>
        <w:tc>
          <w:tcPr>
            <w:tcW w:w="1049" w:type="pct"/>
            <w:noWrap w:val="0"/>
            <w:vAlign w:val="center"/>
          </w:tcPr>
          <w:p w14:paraId="5E16B8FA">
            <w:pPr>
              <w:rPr>
                <w:rFonts w:hint="eastAsia"/>
                <w:sz w:val="28"/>
                <w:szCs w:val="28"/>
                <w:lang w:eastAsia="zh-CN"/>
              </w:rPr>
            </w:pPr>
          </w:p>
        </w:tc>
      </w:tr>
      <w:tr w14:paraId="4A71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21149AD0">
            <w:pPr>
              <w:rPr>
                <w:rFonts w:hint="eastAsia"/>
                <w:sz w:val="28"/>
                <w:szCs w:val="28"/>
              </w:rPr>
            </w:pPr>
          </w:p>
        </w:tc>
        <w:tc>
          <w:tcPr>
            <w:tcW w:w="1180" w:type="pct"/>
            <w:noWrap w:val="0"/>
            <w:vAlign w:val="center"/>
          </w:tcPr>
          <w:p w14:paraId="113E81EE">
            <w:pPr>
              <w:rPr>
                <w:rFonts w:hint="eastAsia"/>
                <w:sz w:val="28"/>
                <w:szCs w:val="28"/>
              </w:rPr>
            </w:pPr>
            <w:r>
              <w:rPr>
                <w:rFonts w:hint="eastAsia"/>
                <w:sz w:val="28"/>
                <w:szCs w:val="28"/>
              </w:rPr>
              <w:t>联系人/经手人</w:t>
            </w:r>
          </w:p>
        </w:tc>
        <w:tc>
          <w:tcPr>
            <w:tcW w:w="3481" w:type="pct"/>
            <w:gridSpan w:val="3"/>
            <w:noWrap w:val="0"/>
            <w:vAlign w:val="center"/>
          </w:tcPr>
          <w:p w14:paraId="219B3ED9">
            <w:pPr>
              <w:rPr>
                <w:rFonts w:hint="eastAsia"/>
                <w:sz w:val="28"/>
                <w:szCs w:val="28"/>
                <w:lang w:eastAsia="zh-CN"/>
              </w:rPr>
            </w:pPr>
          </w:p>
        </w:tc>
      </w:tr>
      <w:tr w14:paraId="4A51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40EA86D8">
            <w:pPr>
              <w:rPr>
                <w:rFonts w:hint="eastAsia"/>
                <w:sz w:val="28"/>
                <w:szCs w:val="28"/>
              </w:rPr>
            </w:pPr>
          </w:p>
        </w:tc>
        <w:tc>
          <w:tcPr>
            <w:tcW w:w="1180" w:type="pct"/>
            <w:noWrap w:val="0"/>
            <w:vAlign w:val="center"/>
          </w:tcPr>
          <w:p w14:paraId="5EB6C8B6">
            <w:pPr>
              <w:rPr>
                <w:rFonts w:hint="eastAsia"/>
                <w:sz w:val="28"/>
                <w:szCs w:val="28"/>
              </w:rPr>
            </w:pPr>
            <w:r>
              <w:rPr>
                <w:rFonts w:hint="eastAsia"/>
                <w:sz w:val="28"/>
                <w:szCs w:val="28"/>
              </w:rPr>
              <w:t>单位地址</w:t>
            </w:r>
          </w:p>
        </w:tc>
        <w:tc>
          <w:tcPr>
            <w:tcW w:w="3481" w:type="pct"/>
            <w:gridSpan w:val="3"/>
            <w:noWrap w:val="0"/>
            <w:vAlign w:val="center"/>
          </w:tcPr>
          <w:p w14:paraId="6854631C">
            <w:pPr>
              <w:rPr>
                <w:rFonts w:hint="default"/>
                <w:sz w:val="28"/>
                <w:szCs w:val="28"/>
                <w:lang w:val="en-US" w:eastAsia="zh-CN"/>
              </w:rPr>
            </w:pPr>
            <w:r>
              <w:rPr>
                <w:rFonts w:hint="eastAsia"/>
                <w:sz w:val="28"/>
                <w:szCs w:val="28"/>
                <w:lang w:val="en-US" w:eastAsia="zh-CN"/>
              </w:rPr>
              <w:t>陕西省西咸新区空港新城天和二路</w:t>
            </w:r>
          </w:p>
        </w:tc>
      </w:tr>
      <w:tr w14:paraId="5838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537E97AA">
            <w:pPr>
              <w:rPr>
                <w:rFonts w:hint="eastAsia"/>
                <w:sz w:val="28"/>
                <w:szCs w:val="28"/>
              </w:rPr>
            </w:pPr>
          </w:p>
        </w:tc>
        <w:tc>
          <w:tcPr>
            <w:tcW w:w="1180" w:type="pct"/>
            <w:noWrap w:val="0"/>
            <w:vAlign w:val="center"/>
          </w:tcPr>
          <w:p w14:paraId="2212DE36">
            <w:pPr>
              <w:rPr>
                <w:rFonts w:hint="eastAsia"/>
                <w:sz w:val="28"/>
                <w:szCs w:val="28"/>
              </w:rPr>
            </w:pPr>
            <w:r>
              <w:rPr>
                <w:rFonts w:hint="eastAsia"/>
                <w:sz w:val="28"/>
                <w:szCs w:val="28"/>
              </w:rPr>
              <w:t>联系电话</w:t>
            </w:r>
          </w:p>
        </w:tc>
        <w:tc>
          <w:tcPr>
            <w:tcW w:w="1564" w:type="pct"/>
            <w:noWrap w:val="0"/>
            <w:vAlign w:val="center"/>
          </w:tcPr>
          <w:p w14:paraId="23B97EDA">
            <w:pPr>
              <w:rPr>
                <w:rFonts w:hint="default"/>
                <w:sz w:val="28"/>
                <w:szCs w:val="28"/>
                <w:lang w:val="en-US" w:eastAsia="zh-CN"/>
              </w:rPr>
            </w:pPr>
            <w:r>
              <w:rPr>
                <w:rFonts w:hint="eastAsia"/>
                <w:sz w:val="28"/>
                <w:szCs w:val="28"/>
                <w:lang w:val="en-US" w:eastAsia="zh-CN"/>
              </w:rPr>
              <w:t>029-38033198</w:t>
            </w:r>
            <w:bookmarkStart w:id="0" w:name="_GoBack"/>
            <w:bookmarkEnd w:id="0"/>
          </w:p>
        </w:tc>
        <w:tc>
          <w:tcPr>
            <w:tcW w:w="867" w:type="pct"/>
            <w:noWrap w:val="0"/>
            <w:vAlign w:val="center"/>
          </w:tcPr>
          <w:p w14:paraId="6E1A0A77">
            <w:pPr>
              <w:rPr>
                <w:rFonts w:hint="eastAsia"/>
                <w:sz w:val="28"/>
                <w:szCs w:val="28"/>
              </w:rPr>
            </w:pPr>
            <w:r>
              <w:rPr>
                <w:rFonts w:hint="eastAsia"/>
                <w:sz w:val="28"/>
                <w:szCs w:val="28"/>
              </w:rPr>
              <w:t>传    真</w:t>
            </w:r>
          </w:p>
        </w:tc>
        <w:tc>
          <w:tcPr>
            <w:tcW w:w="1049" w:type="pct"/>
            <w:noWrap w:val="0"/>
            <w:vAlign w:val="center"/>
          </w:tcPr>
          <w:p w14:paraId="74846DE8">
            <w:pPr>
              <w:rPr>
                <w:rFonts w:hint="eastAsia"/>
                <w:sz w:val="28"/>
                <w:szCs w:val="28"/>
              </w:rPr>
            </w:pPr>
          </w:p>
        </w:tc>
      </w:tr>
      <w:tr w14:paraId="1C1C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3B8681D8">
            <w:pPr>
              <w:rPr>
                <w:rFonts w:hint="eastAsia"/>
                <w:sz w:val="28"/>
                <w:szCs w:val="28"/>
              </w:rPr>
            </w:pPr>
          </w:p>
        </w:tc>
        <w:tc>
          <w:tcPr>
            <w:tcW w:w="1180" w:type="pct"/>
            <w:noWrap w:val="0"/>
            <w:vAlign w:val="center"/>
          </w:tcPr>
          <w:p w14:paraId="75FD7BD2">
            <w:pPr>
              <w:rPr>
                <w:rFonts w:hint="eastAsia"/>
                <w:sz w:val="28"/>
                <w:szCs w:val="28"/>
              </w:rPr>
            </w:pPr>
            <w:r>
              <w:rPr>
                <w:rFonts w:hint="eastAsia"/>
                <w:sz w:val="28"/>
                <w:szCs w:val="28"/>
              </w:rPr>
              <w:t>开户银行</w:t>
            </w:r>
          </w:p>
        </w:tc>
        <w:tc>
          <w:tcPr>
            <w:tcW w:w="3481" w:type="pct"/>
            <w:gridSpan w:val="3"/>
            <w:noWrap w:val="0"/>
            <w:vAlign w:val="center"/>
          </w:tcPr>
          <w:p w14:paraId="606FD328">
            <w:pPr>
              <w:rPr>
                <w:rFonts w:hint="default" w:eastAsia="宋体"/>
                <w:sz w:val="28"/>
                <w:szCs w:val="28"/>
                <w:lang w:val="en-US" w:eastAsia="zh-CN"/>
              </w:rPr>
            </w:pPr>
            <w:r>
              <w:rPr>
                <w:rFonts w:hint="eastAsia"/>
                <w:sz w:val="28"/>
                <w:szCs w:val="28"/>
                <w:lang w:val="en-US" w:eastAsia="zh-CN"/>
              </w:rPr>
              <w:t>中国建设银行股份有限公司咸阳空港新城支行</w:t>
            </w:r>
          </w:p>
        </w:tc>
      </w:tr>
      <w:tr w14:paraId="19F5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07A24C23">
            <w:pPr>
              <w:rPr>
                <w:rFonts w:hint="eastAsia"/>
                <w:sz w:val="28"/>
                <w:szCs w:val="28"/>
              </w:rPr>
            </w:pPr>
          </w:p>
        </w:tc>
        <w:tc>
          <w:tcPr>
            <w:tcW w:w="1180" w:type="pct"/>
            <w:noWrap w:val="0"/>
            <w:vAlign w:val="center"/>
          </w:tcPr>
          <w:p w14:paraId="3C3E34F9">
            <w:pPr>
              <w:rPr>
                <w:rFonts w:hint="eastAsia"/>
                <w:sz w:val="28"/>
                <w:szCs w:val="28"/>
              </w:rPr>
            </w:pPr>
            <w:r>
              <w:rPr>
                <w:rFonts w:hint="eastAsia"/>
                <w:sz w:val="28"/>
                <w:szCs w:val="28"/>
              </w:rPr>
              <w:t>帐  号</w:t>
            </w:r>
          </w:p>
        </w:tc>
        <w:tc>
          <w:tcPr>
            <w:tcW w:w="1564" w:type="pct"/>
            <w:noWrap w:val="0"/>
            <w:vAlign w:val="center"/>
          </w:tcPr>
          <w:p w14:paraId="05CBBD19">
            <w:pPr>
              <w:rPr>
                <w:rFonts w:hint="default" w:eastAsia="宋体"/>
                <w:sz w:val="28"/>
                <w:szCs w:val="28"/>
                <w:lang w:val="en-US" w:eastAsia="zh-CN"/>
              </w:rPr>
            </w:pPr>
            <w:r>
              <w:rPr>
                <w:rFonts w:hint="eastAsia"/>
                <w:sz w:val="28"/>
                <w:szCs w:val="28"/>
                <w:lang w:val="en-US" w:eastAsia="zh-CN"/>
              </w:rPr>
              <w:t>61050163970008833333</w:t>
            </w:r>
          </w:p>
        </w:tc>
        <w:tc>
          <w:tcPr>
            <w:tcW w:w="867" w:type="pct"/>
            <w:noWrap w:val="0"/>
            <w:vAlign w:val="center"/>
          </w:tcPr>
          <w:p w14:paraId="2F7326A1">
            <w:pPr>
              <w:rPr>
                <w:rFonts w:hint="eastAsia"/>
                <w:sz w:val="28"/>
                <w:szCs w:val="28"/>
              </w:rPr>
            </w:pPr>
            <w:r>
              <w:rPr>
                <w:rFonts w:hint="eastAsia"/>
                <w:sz w:val="28"/>
                <w:szCs w:val="28"/>
              </w:rPr>
              <w:t xml:space="preserve">日期 </w:t>
            </w:r>
          </w:p>
        </w:tc>
        <w:tc>
          <w:tcPr>
            <w:tcW w:w="1049" w:type="pct"/>
            <w:noWrap w:val="0"/>
            <w:vAlign w:val="center"/>
          </w:tcPr>
          <w:p w14:paraId="6321BC20">
            <w:pPr>
              <w:rPr>
                <w:rFonts w:hint="eastAsia"/>
                <w:sz w:val="28"/>
                <w:szCs w:val="28"/>
              </w:rPr>
            </w:pPr>
          </w:p>
        </w:tc>
      </w:tr>
      <w:tr w14:paraId="4056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restart"/>
            <w:noWrap w:val="0"/>
            <w:vAlign w:val="center"/>
          </w:tcPr>
          <w:p w14:paraId="0FA91D5D">
            <w:pPr>
              <w:rPr>
                <w:rFonts w:hint="eastAsia"/>
                <w:sz w:val="28"/>
                <w:szCs w:val="28"/>
              </w:rPr>
            </w:pPr>
            <w:r>
              <w:rPr>
                <w:rFonts w:hint="eastAsia"/>
                <w:sz w:val="28"/>
                <w:szCs w:val="28"/>
              </w:rPr>
              <w:t>乙</w:t>
            </w:r>
          </w:p>
          <w:p w14:paraId="5F291E45">
            <w:pPr>
              <w:rPr>
                <w:rFonts w:hint="eastAsia"/>
                <w:sz w:val="28"/>
                <w:szCs w:val="28"/>
              </w:rPr>
            </w:pPr>
          </w:p>
          <w:p w14:paraId="0DAFD25B">
            <w:pPr>
              <w:rPr>
                <w:rFonts w:hint="eastAsia"/>
                <w:sz w:val="28"/>
                <w:szCs w:val="28"/>
              </w:rPr>
            </w:pPr>
            <w:r>
              <w:rPr>
                <w:rFonts w:hint="eastAsia"/>
                <w:sz w:val="28"/>
                <w:szCs w:val="28"/>
              </w:rPr>
              <w:t>方</w:t>
            </w:r>
          </w:p>
        </w:tc>
        <w:tc>
          <w:tcPr>
            <w:tcW w:w="1180" w:type="pct"/>
            <w:noWrap w:val="0"/>
            <w:vAlign w:val="center"/>
          </w:tcPr>
          <w:p w14:paraId="362E3FEC">
            <w:pPr>
              <w:rPr>
                <w:rFonts w:hint="eastAsia"/>
                <w:sz w:val="28"/>
                <w:szCs w:val="28"/>
              </w:rPr>
            </w:pPr>
            <w:r>
              <w:rPr>
                <w:rFonts w:hint="eastAsia"/>
                <w:sz w:val="28"/>
                <w:szCs w:val="28"/>
              </w:rPr>
              <w:t>单位名称</w:t>
            </w:r>
          </w:p>
        </w:tc>
        <w:tc>
          <w:tcPr>
            <w:tcW w:w="3481" w:type="pct"/>
            <w:gridSpan w:val="3"/>
            <w:noWrap w:val="0"/>
            <w:vAlign w:val="center"/>
          </w:tcPr>
          <w:p w14:paraId="2B3EB4A9">
            <w:pPr>
              <w:rPr>
                <w:rFonts w:hint="eastAsia"/>
                <w:sz w:val="28"/>
                <w:szCs w:val="28"/>
              </w:rPr>
            </w:pPr>
            <w:r>
              <w:rPr>
                <w:rFonts w:hint="eastAsia"/>
                <w:sz w:val="28"/>
                <w:szCs w:val="28"/>
              </w:rPr>
              <w:t xml:space="preserve"> 陕西澳祥教学仪器设备有限公司</w:t>
            </w:r>
          </w:p>
        </w:tc>
      </w:tr>
      <w:tr w14:paraId="1254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3B486478">
            <w:pPr>
              <w:rPr>
                <w:rFonts w:hint="eastAsia"/>
                <w:sz w:val="28"/>
                <w:szCs w:val="28"/>
              </w:rPr>
            </w:pPr>
          </w:p>
        </w:tc>
        <w:tc>
          <w:tcPr>
            <w:tcW w:w="1180" w:type="pct"/>
            <w:noWrap w:val="0"/>
            <w:vAlign w:val="center"/>
          </w:tcPr>
          <w:p w14:paraId="0ABEEA96">
            <w:pPr>
              <w:rPr>
                <w:rFonts w:hint="eastAsia"/>
                <w:sz w:val="28"/>
                <w:szCs w:val="28"/>
              </w:rPr>
            </w:pPr>
            <w:r>
              <w:rPr>
                <w:rFonts w:hint="eastAsia"/>
                <w:sz w:val="28"/>
                <w:szCs w:val="28"/>
              </w:rPr>
              <w:t>法定代表人</w:t>
            </w:r>
          </w:p>
        </w:tc>
        <w:tc>
          <w:tcPr>
            <w:tcW w:w="1564" w:type="pct"/>
            <w:noWrap w:val="0"/>
            <w:vAlign w:val="center"/>
          </w:tcPr>
          <w:p w14:paraId="257DDD40">
            <w:pPr>
              <w:rPr>
                <w:rFonts w:hint="eastAsia"/>
                <w:sz w:val="28"/>
                <w:szCs w:val="28"/>
                <w:lang w:val="en-US" w:eastAsia="zh-CN"/>
              </w:rPr>
            </w:pPr>
          </w:p>
        </w:tc>
        <w:tc>
          <w:tcPr>
            <w:tcW w:w="867" w:type="pct"/>
            <w:noWrap w:val="0"/>
            <w:vAlign w:val="center"/>
          </w:tcPr>
          <w:p w14:paraId="6D6802B5">
            <w:pPr>
              <w:rPr>
                <w:rFonts w:hint="eastAsia"/>
                <w:sz w:val="28"/>
                <w:szCs w:val="28"/>
              </w:rPr>
            </w:pPr>
            <w:r>
              <w:rPr>
                <w:rFonts w:hint="eastAsia"/>
                <w:sz w:val="28"/>
                <w:szCs w:val="28"/>
              </w:rPr>
              <w:t>委托代理人</w:t>
            </w:r>
          </w:p>
        </w:tc>
        <w:tc>
          <w:tcPr>
            <w:tcW w:w="1049" w:type="pct"/>
            <w:noWrap w:val="0"/>
            <w:vAlign w:val="center"/>
          </w:tcPr>
          <w:p w14:paraId="14807271">
            <w:pPr>
              <w:rPr>
                <w:rFonts w:hint="eastAsia"/>
                <w:sz w:val="28"/>
                <w:szCs w:val="28"/>
                <w:lang w:val="en-US" w:eastAsia="zh-CN"/>
              </w:rPr>
            </w:pPr>
          </w:p>
        </w:tc>
      </w:tr>
      <w:tr w14:paraId="5C8D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5A401590">
            <w:pPr>
              <w:rPr>
                <w:rFonts w:hint="eastAsia"/>
                <w:sz w:val="28"/>
                <w:szCs w:val="28"/>
              </w:rPr>
            </w:pPr>
          </w:p>
        </w:tc>
        <w:tc>
          <w:tcPr>
            <w:tcW w:w="1180" w:type="pct"/>
            <w:noWrap w:val="0"/>
            <w:vAlign w:val="center"/>
          </w:tcPr>
          <w:p w14:paraId="42FAC454">
            <w:pPr>
              <w:rPr>
                <w:rFonts w:hint="eastAsia"/>
                <w:sz w:val="28"/>
                <w:szCs w:val="28"/>
              </w:rPr>
            </w:pPr>
            <w:r>
              <w:rPr>
                <w:rFonts w:hint="eastAsia"/>
                <w:sz w:val="28"/>
                <w:szCs w:val="28"/>
              </w:rPr>
              <w:t>联系人/经手人</w:t>
            </w:r>
          </w:p>
        </w:tc>
        <w:tc>
          <w:tcPr>
            <w:tcW w:w="3481" w:type="pct"/>
            <w:gridSpan w:val="3"/>
            <w:noWrap w:val="0"/>
            <w:vAlign w:val="center"/>
          </w:tcPr>
          <w:p w14:paraId="0A9063FF">
            <w:pPr>
              <w:rPr>
                <w:rFonts w:hint="eastAsia"/>
                <w:sz w:val="28"/>
                <w:szCs w:val="28"/>
                <w:lang w:val="en-US" w:eastAsia="zh-CN"/>
              </w:rPr>
            </w:pPr>
          </w:p>
        </w:tc>
      </w:tr>
      <w:tr w14:paraId="5893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6835A549">
            <w:pPr>
              <w:rPr>
                <w:rFonts w:hint="eastAsia"/>
                <w:sz w:val="28"/>
                <w:szCs w:val="28"/>
              </w:rPr>
            </w:pPr>
          </w:p>
        </w:tc>
        <w:tc>
          <w:tcPr>
            <w:tcW w:w="1180" w:type="pct"/>
            <w:noWrap w:val="0"/>
            <w:vAlign w:val="center"/>
          </w:tcPr>
          <w:p w14:paraId="7DE86926">
            <w:pPr>
              <w:rPr>
                <w:rFonts w:hint="eastAsia"/>
                <w:sz w:val="28"/>
                <w:szCs w:val="28"/>
              </w:rPr>
            </w:pPr>
            <w:r>
              <w:rPr>
                <w:rFonts w:hint="eastAsia"/>
                <w:sz w:val="28"/>
                <w:szCs w:val="28"/>
              </w:rPr>
              <w:t>单位地址</w:t>
            </w:r>
          </w:p>
        </w:tc>
        <w:tc>
          <w:tcPr>
            <w:tcW w:w="3481" w:type="pct"/>
            <w:gridSpan w:val="3"/>
            <w:noWrap w:val="0"/>
            <w:vAlign w:val="center"/>
          </w:tcPr>
          <w:p w14:paraId="4413F8FB">
            <w:pPr>
              <w:rPr>
                <w:rFonts w:hint="eastAsia"/>
                <w:sz w:val="28"/>
                <w:szCs w:val="28"/>
              </w:rPr>
            </w:pPr>
            <w:r>
              <w:rPr>
                <w:rFonts w:hint="eastAsia"/>
                <w:sz w:val="28"/>
                <w:szCs w:val="28"/>
              </w:rPr>
              <w:t>陕西省西安市浐灞生态区咸宁东路中玩市场西排3号</w:t>
            </w:r>
          </w:p>
        </w:tc>
      </w:tr>
      <w:tr w14:paraId="2C5E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2C4621C9">
            <w:pPr>
              <w:rPr>
                <w:rFonts w:hint="eastAsia"/>
                <w:sz w:val="28"/>
                <w:szCs w:val="28"/>
              </w:rPr>
            </w:pPr>
          </w:p>
        </w:tc>
        <w:tc>
          <w:tcPr>
            <w:tcW w:w="1180" w:type="pct"/>
            <w:noWrap w:val="0"/>
            <w:vAlign w:val="center"/>
          </w:tcPr>
          <w:p w14:paraId="59827D52">
            <w:pPr>
              <w:rPr>
                <w:rFonts w:hint="eastAsia"/>
                <w:sz w:val="28"/>
                <w:szCs w:val="28"/>
              </w:rPr>
            </w:pPr>
            <w:r>
              <w:rPr>
                <w:rFonts w:hint="eastAsia"/>
                <w:sz w:val="28"/>
                <w:szCs w:val="28"/>
              </w:rPr>
              <w:t>联系电话</w:t>
            </w:r>
          </w:p>
        </w:tc>
        <w:tc>
          <w:tcPr>
            <w:tcW w:w="1564" w:type="pct"/>
            <w:noWrap w:val="0"/>
            <w:vAlign w:val="center"/>
          </w:tcPr>
          <w:p w14:paraId="435CCB85">
            <w:pPr>
              <w:rPr>
                <w:rFonts w:hint="default"/>
                <w:sz w:val="28"/>
                <w:szCs w:val="28"/>
                <w:lang w:val="en-US" w:eastAsia="zh-CN"/>
              </w:rPr>
            </w:pPr>
            <w:r>
              <w:rPr>
                <w:rFonts w:hint="eastAsia"/>
                <w:sz w:val="28"/>
                <w:szCs w:val="28"/>
                <w:lang w:val="en-US" w:eastAsia="zh-CN"/>
              </w:rPr>
              <w:t>113689266599</w:t>
            </w:r>
          </w:p>
        </w:tc>
        <w:tc>
          <w:tcPr>
            <w:tcW w:w="867" w:type="pct"/>
            <w:noWrap w:val="0"/>
            <w:vAlign w:val="center"/>
          </w:tcPr>
          <w:p w14:paraId="3D5D9FC1">
            <w:pPr>
              <w:rPr>
                <w:rFonts w:hint="eastAsia"/>
                <w:sz w:val="28"/>
                <w:szCs w:val="28"/>
              </w:rPr>
            </w:pPr>
            <w:r>
              <w:rPr>
                <w:rFonts w:hint="eastAsia"/>
                <w:sz w:val="28"/>
                <w:szCs w:val="28"/>
              </w:rPr>
              <w:t>传    真</w:t>
            </w:r>
          </w:p>
        </w:tc>
        <w:tc>
          <w:tcPr>
            <w:tcW w:w="1049" w:type="pct"/>
            <w:noWrap w:val="0"/>
            <w:vAlign w:val="center"/>
          </w:tcPr>
          <w:p w14:paraId="177D19A8">
            <w:pPr>
              <w:rPr>
                <w:rFonts w:hint="eastAsia"/>
                <w:sz w:val="28"/>
                <w:szCs w:val="28"/>
              </w:rPr>
            </w:pPr>
          </w:p>
        </w:tc>
      </w:tr>
      <w:tr w14:paraId="7407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noWrap w:val="0"/>
            <w:vAlign w:val="center"/>
          </w:tcPr>
          <w:p w14:paraId="0DFDC588">
            <w:pPr>
              <w:rPr>
                <w:rFonts w:hint="eastAsia"/>
                <w:sz w:val="28"/>
                <w:szCs w:val="28"/>
              </w:rPr>
            </w:pPr>
          </w:p>
        </w:tc>
        <w:tc>
          <w:tcPr>
            <w:tcW w:w="1180" w:type="pct"/>
            <w:noWrap w:val="0"/>
            <w:vAlign w:val="center"/>
          </w:tcPr>
          <w:p w14:paraId="74EE65F7">
            <w:pPr>
              <w:rPr>
                <w:rFonts w:hint="eastAsia"/>
                <w:sz w:val="28"/>
                <w:szCs w:val="28"/>
              </w:rPr>
            </w:pPr>
            <w:r>
              <w:rPr>
                <w:rFonts w:hint="eastAsia"/>
                <w:sz w:val="28"/>
                <w:szCs w:val="28"/>
              </w:rPr>
              <w:t>开户银行</w:t>
            </w:r>
          </w:p>
        </w:tc>
        <w:tc>
          <w:tcPr>
            <w:tcW w:w="3481" w:type="pct"/>
            <w:gridSpan w:val="3"/>
            <w:noWrap w:val="0"/>
            <w:vAlign w:val="center"/>
          </w:tcPr>
          <w:p w14:paraId="12DAA435">
            <w:pPr>
              <w:rPr>
                <w:rFonts w:hint="eastAsia"/>
                <w:sz w:val="28"/>
                <w:szCs w:val="28"/>
              </w:rPr>
            </w:pPr>
            <w:r>
              <w:rPr>
                <w:rFonts w:hint="eastAsia"/>
                <w:sz w:val="28"/>
                <w:szCs w:val="28"/>
              </w:rPr>
              <w:t>中国农业银行股份有限公司西安东三环支行</w:t>
            </w:r>
          </w:p>
        </w:tc>
      </w:tr>
      <w:tr w14:paraId="5624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37" w:type="pct"/>
            <w:vMerge w:val="continue"/>
            <w:noWrap w:val="0"/>
            <w:vAlign w:val="center"/>
          </w:tcPr>
          <w:p w14:paraId="1D3754BB">
            <w:pPr>
              <w:rPr>
                <w:rFonts w:hint="eastAsia"/>
                <w:sz w:val="28"/>
                <w:szCs w:val="28"/>
              </w:rPr>
            </w:pPr>
          </w:p>
        </w:tc>
        <w:tc>
          <w:tcPr>
            <w:tcW w:w="1180" w:type="pct"/>
            <w:noWrap w:val="0"/>
            <w:vAlign w:val="center"/>
          </w:tcPr>
          <w:p w14:paraId="6A65AACC">
            <w:pPr>
              <w:rPr>
                <w:rFonts w:hint="eastAsia"/>
                <w:sz w:val="28"/>
                <w:szCs w:val="28"/>
              </w:rPr>
            </w:pPr>
            <w:r>
              <w:rPr>
                <w:rFonts w:hint="eastAsia"/>
                <w:sz w:val="28"/>
                <w:szCs w:val="28"/>
              </w:rPr>
              <w:t>帐  号</w:t>
            </w:r>
          </w:p>
        </w:tc>
        <w:tc>
          <w:tcPr>
            <w:tcW w:w="1564" w:type="pct"/>
            <w:noWrap w:val="0"/>
            <w:vAlign w:val="center"/>
          </w:tcPr>
          <w:p w14:paraId="45A7785F">
            <w:pPr>
              <w:rPr>
                <w:rFonts w:hint="eastAsia"/>
                <w:sz w:val="28"/>
                <w:szCs w:val="28"/>
              </w:rPr>
            </w:pPr>
            <w:r>
              <w:rPr>
                <w:rFonts w:hint="eastAsia"/>
                <w:sz w:val="28"/>
                <w:szCs w:val="28"/>
              </w:rPr>
              <w:t>26135801040004698</w:t>
            </w:r>
          </w:p>
        </w:tc>
        <w:tc>
          <w:tcPr>
            <w:tcW w:w="867" w:type="pct"/>
            <w:noWrap w:val="0"/>
            <w:vAlign w:val="center"/>
          </w:tcPr>
          <w:p w14:paraId="20318593">
            <w:pPr>
              <w:rPr>
                <w:rFonts w:hint="eastAsia"/>
                <w:sz w:val="28"/>
                <w:szCs w:val="28"/>
              </w:rPr>
            </w:pPr>
            <w:r>
              <w:rPr>
                <w:rFonts w:hint="eastAsia"/>
                <w:sz w:val="28"/>
                <w:szCs w:val="28"/>
              </w:rPr>
              <w:t xml:space="preserve">日期 </w:t>
            </w:r>
          </w:p>
        </w:tc>
        <w:tc>
          <w:tcPr>
            <w:tcW w:w="1049" w:type="pct"/>
            <w:noWrap w:val="0"/>
            <w:vAlign w:val="center"/>
          </w:tcPr>
          <w:p w14:paraId="6F5563FC">
            <w:pPr>
              <w:rPr>
                <w:rFonts w:hint="eastAsia"/>
                <w:sz w:val="28"/>
                <w:szCs w:val="28"/>
              </w:rPr>
            </w:pPr>
          </w:p>
        </w:tc>
      </w:tr>
    </w:tbl>
    <w:p w14:paraId="43088E94">
      <w:pPr>
        <w:spacing w:line="360" w:lineRule="auto"/>
        <w:rPr>
          <w:rFonts w:hint="eastAsia" w:ascii="宋体" w:hAnsi="宋体" w:eastAsia="宋体" w:cs="宋体"/>
          <w:sz w:val="28"/>
          <w:szCs w:val="28"/>
        </w:rPr>
        <w:sectPr>
          <w:footerReference r:id="rId5" w:type="default"/>
          <w:pgSz w:w="11906" w:h="16838"/>
          <w:pgMar w:top="1440" w:right="1080" w:bottom="1440" w:left="1080" w:header="851" w:footer="992" w:gutter="0"/>
          <w:pgNumType w:fmt="decimal"/>
          <w:cols w:space="425" w:num="1"/>
          <w:docGrid w:type="lines" w:linePitch="312" w:charSpace="0"/>
        </w:sectPr>
      </w:pPr>
    </w:p>
    <w:p w14:paraId="597EE41C">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附件：</w:t>
      </w:r>
    </w:p>
    <w:tbl>
      <w:tblPr>
        <w:tblStyle w:val="6"/>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8"/>
        <w:gridCol w:w="813"/>
        <w:gridCol w:w="2966"/>
        <w:gridCol w:w="715"/>
        <w:gridCol w:w="646"/>
        <w:gridCol w:w="825"/>
        <w:gridCol w:w="1160"/>
        <w:gridCol w:w="1062"/>
        <w:gridCol w:w="1117"/>
      </w:tblGrid>
      <w:tr w14:paraId="052A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D420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幸福里小学户外大屏、音响及网络升级改造报价清单</w:t>
            </w:r>
          </w:p>
        </w:tc>
      </w:tr>
      <w:tr w14:paraId="4C50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18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D3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设备名称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6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设备参数及规格要求</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8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7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80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品牌</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2A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型号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4C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单价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F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小计</w:t>
            </w:r>
          </w:p>
        </w:tc>
      </w:tr>
      <w:tr w14:paraId="2A4D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7F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45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户外全彩LED显示屏</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top"/>
          </w:tcPr>
          <w:p w14:paraId="73A2D18A">
            <w:pPr>
              <w:keepNext w:val="0"/>
              <w:keepLines w:val="0"/>
              <w:widowControl/>
              <w:suppressLineNumbers w:val="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参数名称 产品参数</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模组参数 像素封装 SMD1921</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像素间距（mm） 4</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模组分辨率（W×H） 80X40=3200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模组尺寸（mm） 320（W）×160（H）×18（D）</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模组重量（kg） 0.49±0.02</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模组输入电压 推荐4.5V（可选5V）</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模组最大功耗（W） ≤45</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电源带载量（40A） 4块</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箱体参数 箱体模组构成（W×H） 3×6</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箱体分辨率（W×H） 240×240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箱体尺寸（含模组）（mm） 960（W）×960（H）</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箱体重量（kg） 18～20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像素密度（Pixel/m2） 62500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箱体平整度 ≤0.5mm</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维护方式 后维护</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箱体材质 铁/铝/型材</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光学参数 逐点色度、亮度校正技术 支持</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白平衡亮度（nits） ≥4500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标准色温（K） 6500～25000K可调</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视角（水平/垂直°） 140/仰视角：70 俯视角：40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发光点中心距偏差 &lt;3%</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亮度均匀性 ＞0.95</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对比度 3000:1</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电气参数 最大功耗（W/m2） ≤879</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平均功耗 (W/m2) ≤293</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供电要求 AC90～132V/ AC186～264V，频率47-63（Hz）</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安全特性 GB4943/EN60950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处理性能 换帧频率 ≥60帧/秒</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驱动方式 恒流驱动</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扫描方式 10扫</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刷新率 ≥3840Hz</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颜色处理位数 12-14bit</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使用参数 寿命典型值（hrs） 50000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工作温/湿度范围 -20℃–50℃  / 10%-80%RH（无结露）</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 存储温/湿度范围 -20℃–55℃  / 10%-85%RH（无结露）</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35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36.86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08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BE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洲明蓝普</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DC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LC4PO(BZ)</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22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2680.00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F7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98784.80 </w:t>
            </w:r>
          </w:p>
        </w:tc>
      </w:tr>
      <w:tr w14:paraId="5F91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C5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58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电源</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top"/>
          </w:tcPr>
          <w:p w14:paraId="4DBCDEF0">
            <w:pPr>
              <w:keepNext w:val="0"/>
              <w:keepLines w:val="0"/>
              <w:widowControl/>
              <w:suppressLineNumbers w:val="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显示屏开关电源 工作温度 -25℃-+70℃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低温启动特性 @-40℃ -25℃，220Vac 输入,热机 5 分钟，带载 40A，</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储存温度  -40℃-85℃</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工作湿度 20%RH-90%RH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储存湿度 10%RH-95%RH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散热方式  自然对流散热，需紧贴客户金属机箱外壳散热</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大气压  70-106KPa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可用最高海拔高度 3000m</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物理尺寸 长192.5±1mm*宽 82±1mm*高 30±1mm</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重量 0.36kg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输入端子 9.5mm-5P pitch terminal, L N FG</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输出端子 9.5mm-6P pitch terminal, V+ V+ V+ V- V- V</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短路保护  可长期短路，消除短路后自动恢复工作</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过流保护  48~76A 故障消除后自动恢复</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工作额定输出电压 V1:+4.5Vdc</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额定输出电流范围 0～40.0A</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稳压精度  ±2%</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负载调整率  ±2%</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电压过冲 &lt;5.0%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启动时间  3Sec.</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纹波噪声 &lt;200mV</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容性负载至少 5000uF</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8C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165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3F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CF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铂航</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8A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JC200-4.5-30H</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0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126.00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16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20790.00 </w:t>
            </w:r>
          </w:p>
        </w:tc>
      </w:tr>
      <w:tr w14:paraId="7DDE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1F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30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全彩接收卡</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25F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1、集成12组75接口，24组RGB信号输出，无需转接板；</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2、支持静态至1/128扫描之间的任意扫描类型，支持各种LED驱动芯片和译码芯片，支持各种LED显示模组，支持SM16188B特殊模组；</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3、支持低亮高灰、低灰补偿、色彩还原、逐点校正、快速修缝、RGB独立Gamma调节技术，大幅提升显示屏的画质</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4、支持数据对开，有助于显著提升刷新率，；支持数据组任意交换，有助于合理布局接收卡，提升显示屏质量；</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5、支持数据偏移，支持从左到右、从右到左、从上到下、从下到上任意数据走线，支持异形箱体功能、复杂调屏功能，灵活实现各种不规则异形屏幕构造和创意显示控制；</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6、支持画面旋转功能和3D显示功能，满足特殊显示需求；</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7、支持快捷模组配置、智能扫描、智能向导设置、Mapping功能、接收卡定位、内置画布调试等功能模块，调试软件集成各品牌厂家模组配置文件，云端备份，极大方便显示屏快捷安装调试，保障显示屏后期维护；</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8、支持配置参数备份、环路备份功能、自动断电功能，最大程度地保障系统的稳定运行，保障显示屏安全；</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9、支持误码率检测、指示灯状态监控、电源监测、盐雾监测、温湿度监测，提供完备的显示屏运行状态监控功能；</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10、支持固件在线升级、配置参数回读、多程序备份、版本兼容功能（不同型号接收卡同屏混用），极大方便系统维护和功能升级；</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★11、为保证上述各项功能的完整性和专业性，须提供CNAS、CMA、ilac-MRA认可实验室出具的接收卡检验报告复印件加盖生产厂家公章，相关软件提供软件著作权证书；</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★12、接收卡须通过CE认证、ROHS2.0认证，提供相应检验报告和认证证书；</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13、为满足显示屏的节能设计，满足显示屏功率快速变化时始终保持稳定工作，接收卡须满足3.0V~5.5V宽工作电压。且具有电源反向接入保护功能，防止电源反接导致器件烧毁和引发火灾；（提供CNAS、CMA、ilac-MRA认可实验室出具的检验报告）</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★14、为适应不同地域、不同季节的酷热和极寒环境，接收卡必须满足在-40℃～80℃环境温度下稳定工作。（提供CNAS、CMA、ilac-MRA认可实验室出具的检验报告）</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★15、为保证产品良好的环境适应能力，充分保证核心电子部件的使用寿命和稳定性，接收卡必须具有完备的三防涂敷工艺，国标双85防护等级。具备较强的防尘、防潮、防静电、防盐雾能力。 盐雾检测符合《GB/T 2423.18-2012环境试验　第2部分：试验方法　试验Kb：盐雾,交变(氯化钠溶液)》，达到严酷等级(3)，满足海边500米使用环境要求。（提供CNAS、CMA、ilac-MRA认可实验室出具的检验报告）</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★16、接收卡必须通过电磁兼容性测试：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⑴ 对接收卡的电源端子、网口和数据显示接口进行无线电骚扰检测。符合《GB/T 9254.1-2021 信息技术设备、多媒体设备和接收机 电磁兼容 第一部分 发射要求》定义的骚扰限值。</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⑵ 对接收卡的电源端子和网口进行静电放电抗扰度检测。通过《GB/T 17626.2-2018 电磁兼容 试验和测量技术 静电放电抗扰度试验》试验等级4级，接触放电8KV的测试。</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⑶ 对接收卡的电源端子和网口进行浪涌冲击抗扰度检测。通过《GB/T 17626.5-2019 电磁兼容 试验和测量技术 浪涌（冲击）抗扰度试验》试验等级4级，测试电压4KV的测试。</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（提供CNAS、CMA、ilac-MRA认可实验室出具的检验报告）</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★17、为保证显示屏使用安全，接收卡需进行防护外壳阻燃测试。符合《GB 8624-2012》，阻燃等级V-2。（提供CNAS、CMA、ilac-MRA认可实验室出具的检验报告）</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★18、接收卡需符合LED控制器团体标准《T COEMA 103S-2019 异步LED显示屏播放器通用技术要求》。属于标准编制成员单位的，可提供证明文件并加盖公章；</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★19、为保证良好的兼容性，LED控制系统（含拼接处理器、视频控制器、发送控制器、播放器、接收卡）采用同一生产厂家同一品牌产品。需提供同一品牌证明文件并加盖公章；</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★20、需提供出厂出货检验报告和合格证复印件并加盖公章；</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★21、需提供厂家售后服务承诺书和项目授权书并加盖公章。</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8A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7D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FE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仰邦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89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V75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29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85.00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70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5440.00 </w:t>
            </w:r>
          </w:p>
        </w:tc>
      </w:tr>
      <w:tr w14:paraId="5308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C3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73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视频处理器</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DF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1、1U机箱。集成发送卡设计，4路千兆网口输出。单机可带载262万像素，水平最大3840像素，垂直最大2500像素。</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2、4路视频输入接口：HDMI1.4×1、DVI×1、VGA×1、CVBS×1，支持2路4K@30Hz视频源，支持1路PAL/ NTSC复合视频；</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3、支持独立的3.5mm音频输入和音频输出；</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4、前置USB2.0接口，支持视频播放、图片播放、视频/图片混合播放三种模式；</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5、标配2.0"液晶屏(320×240)和旋转按钮，支持多语言菜单界面（中文、英文、俄文、越南语等）；</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6、支持3组快捷功能按键：一组对输入信号源快捷切换；另一组对U盘播放快捷操控；第三组是常用快捷功能键，支持亮度调节、局部/全屏显示切换；</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7、支持串口、网口单机直连或固定IP控制设备视频信源切换及模式更新、相关参数设置和功能配置，完成对LED显示屏的参数设置；支持RS232中控；</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8、支持预存≤8个用户模式，支持便捷的场景切换；</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9、支持计划任务。支持输入视频源定时切换，支持用户模式定时切换，支持设备输出定时开启/关闭；</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10、支持智能配置。支持输入自适应信号源分辨率，支持输出自适应显示屏参数配置；</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11、支持EDID设置。支持自定义输入分辨率，支持读取、修改设备的EDID信息；</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12、支持VGA调整和VGA ADC校正，支持CV ADC校正，解决模拟信号在传输过程中容易产生的黑屏、偏移、不满屏问题；</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13、支持信号快速切换、点对点功能、输出控制功能、图像镜像功能、画面截取功能；支持亮度调节、图像调节、色温调节；</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14、支持按键锁定功能、自动断电功能、热备份功能，保障系统的稳定运行，保障显示屏安全；</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15、支持工厂复位、固件在线升级、远程维护功能，极大方便系统维护和功能升级；</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★16、为保证上述各项功能的完整性和专业性，须提供CNAS、CMA、ilac-MRA认可实验室出具的视频控制器检验报告复印件加盖生产厂家公章；</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★17、所提供产品通过CQC认证，提供国家广播电视产品质量监督检验中心出具的检验报告和中国质量认证中心CQC认证证书；</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★18、所提供产品通过CE认证、RoHS2.0认证，提供相应检验报告和认证证书；</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★19、 所提供产品满足在100-240VAC 50/60Hz交流供电下稳定工作； （提供CNAS、CMA、ilac-MRA认可实验室出具的检验报告）</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★20、所提供产品满足在-30℃～70℃环境温度下稳定工作；（提供CNAS、CMA、ilac-MRA认可实验室出具的检验报告）</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★21、所提供产品必须具备较强的防尘、防潮、防静电、防盐雾能力。 盐雾检测符合《GB/T 2423.18-2012环境试验》，达到严酷等级(3)。（提供CNAS、CMA、ilac-MRA认可实验室出具的检验报告）</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★22、所提供产品必须通过电磁兼容性测试：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⑴ 对视频控制器设备的电源端口、HDMI接口、DVI接口、VGA接口、CV接口进行无线电骚扰检测。符合《GB/T 9254.1-2021 信息技术设备、多媒体设备和接收机 电磁兼容 第一部分 发射要求》定义的骚扰限值。</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⑵ 对视频控制器设备的USB口、HDMI接口、DVI接口、VGA接口、CV接口进行静电放电抗扰度检测。试验等级4级，接触放电8KV。符合《GB/T 17626.2-2018 电磁兼容 试验和测量技术 静电放电抗扰度试验》的规定要求。</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⑶ 对视频控制器设备的电源端口和网口进行浪涌冲击检测。试验等级4级，测试电压4KV。符合《GB/T 17626.5-2019 电磁兼容 试验和测量技术 浪涌（冲击）抗扰度试验》的规定要求。</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（提供CNAS、CMA、ilac-MRA认可实验室出具的检验报告）</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★23、为保证良好的兼容性，LED控制系统（含拼接处理器、视频控制器、发送控制器、播放器、接收卡）采用同一生产厂家同一品牌产品。需提供同一品牌证明文件并加盖公章；</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★24、需提供出厂出货检验报告和合格证复印件并加盖公章；</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★25、需提供厂家售后服务承诺书和项目授权书并加盖公章。</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0F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801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EB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仰邦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97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K4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EA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2340.00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78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2340.00 </w:t>
            </w:r>
          </w:p>
        </w:tc>
      </w:tr>
      <w:tr w14:paraId="4AFA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46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AC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箱体</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BC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箱体的材质根据安装位置与当地气候环境来选择LED箱体材质，使用材质：冷轧钢板、热轧钢板、镀锌板、电解板、不锈钢板、铝合金等材料。除不锈钢板外，其他材料如果用在户外，必须做表面处理</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简易箱体的参数因应用场景和设计需求参数说明：</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材质与结构</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通常采用铁质材料，表面喷塑处理，增强防腐蚀、防潮性能。</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正面用于安装显示屏模组，背面不带后盖，散热性能较好。</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尺寸与重量</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尺寸根据实际需求定制，常见箱体尺寸范围较广（如300mm×300mm×110mm至更大规格）。</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重量相对较轻，便于安装和搬运。</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防护性能</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防水等级一般为IP65或以上，依赖钢结构提供背面防水保护。</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防尘等级可达IP6，完全防止粉尘进入。</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散热设计</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背面无后盖，通过自然对流散热，适合大面积屏体或需加装散热设备的场景。</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安装与维护</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安装简单，但需注意钢结构的防水要求。</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维护时需从背面操作，部分型号支持快速拆卸设计。</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适用场景</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主要用于户外LED显示屏，尤其适用于屏体面积较大、对散热要求较高的场景。</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需结合钢结构包边使用，以满足户外环境的防护</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57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36.86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21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ED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河北</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D3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钣金定做</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EB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288.00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10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10615.68 </w:t>
            </w:r>
          </w:p>
        </w:tc>
      </w:tr>
      <w:tr w14:paraId="06B8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E8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1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屏体结构包边</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5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包边采用铝塑板包边，搭配原有钢结构使用，要求防水 防潮防腐蚀 结构牢固、工艺美观、外观匀称。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36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36.86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FE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A1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定制</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8E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配套LED屏使用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F5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90.00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2C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3317.40 </w:t>
            </w:r>
          </w:p>
        </w:tc>
      </w:tr>
      <w:tr w14:paraId="49D3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7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7</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99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配电箱</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72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配电柜输入电压为交流380V±15%，工频50HZ，额定功率：40KW。配电柜内装有空气开关、交流接触器等。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5B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A4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29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天畅</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DE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TC-40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29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1350.00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27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1350.00 </w:t>
            </w:r>
          </w:p>
        </w:tc>
      </w:tr>
      <w:tr w14:paraId="4DB8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E8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0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电源线</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F8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橡皮电缆国标rvv5*6引到屏体旁边</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9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F5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14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国标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9B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RVV</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F6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1800.00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5C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1800.00 </w:t>
            </w:r>
          </w:p>
        </w:tc>
      </w:tr>
      <w:tr w14:paraId="2294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DA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9</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42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辅材</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5C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屏体内网线，排线、电源线等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CA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36.86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39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07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专用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D9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专用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1F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90.00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A7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3317.40 </w:t>
            </w:r>
          </w:p>
        </w:tc>
      </w:tr>
      <w:tr w14:paraId="1CBC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F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30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控制机房</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78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高2.38m*宽1.4m*厚1m，材质：钢结构+铝塑板包边要求防水 防潮防腐蚀 结构牢固</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D5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25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D7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定制</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25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镀锌钢材+铝塑板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8B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5400.00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1E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5400.00 </w:t>
            </w:r>
          </w:p>
        </w:tc>
      </w:tr>
      <w:tr w14:paraId="28C1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0B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20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机柜</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41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18U双层防震，，4U升降架，一侧工作台，2U抽屉</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材料说明：9MM夹板，外贴防火板，30MM防震棉，内4条蝴蝶锁，2抽手，内配螺丝1套（24颗螺丝，24颗螺母，螺丝规格15mm*6m）</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50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FF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E8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五洲</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4E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WZ-A26637/1800x600x600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BE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2106.00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E8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2106.00 </w:t>
            </w:r>
          </w:p>
        </w:tc>
      </w:tr>
      <w:tr w14:paraId="145A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F8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EE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户外音柱</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3AA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1、全天候室外防雨设计；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2、铝合金防水外壳；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3、音质清晰、明亮；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4、额定功率：120W；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5、5"*4低音喇叭单元、25芯数字膜远程号角高音单元 ；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6、输入电压：70-100V；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7、灵敏度：92dB；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8、频率响应:110-20KHz；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9、体积:795*160*140mm；</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0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2B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04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HUASHENG</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8A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70W</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D9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1170.00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B8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7020.00 </w:t>
            </w:r>
          </w:p>
        </w:tc>
      </w:tr>
      <w:tr w14:paraId="0E5D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D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DF5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合并式功放</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DE8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1、标准机箱设计，2U铝合金拉丝面板；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2、人性化的抽手设计，美观实用；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3、自带无线蓝牙接收模块，自动对频；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4、4路分区，每路分区音量大小可独立调节；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5、U盘即插即播，内置收音机，带无线遥控器；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6、3路话筒输入,2路AUX输入，1路AUX输出；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7、MIC1具有抹音功能,；</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8、输出短路保护及报警、过热、饱和失真告警；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9、100V、70V定压输出和4-16Ω定阻输出；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 xml:space="preserve">10、5单元LED显示;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11、尺寸（mm)：485×395×90;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12、功率：1000 W ；,</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13、重量：17.58Kg</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FC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55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E5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HUASHENG</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79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1500W</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81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765.00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48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765.00 </w:t>
            </w:r>
          </w:p>
        </w:tc>
      </w:tr>
      <w:tr w14:paraId="7C17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53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09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8路电源时序器</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815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1，WiFi智能时序器，4寸高分辨率触摸显示屏，手机APP远程控制，前面板4路，后面板8路，共12路可控输出,  一台手机可以管理多台设备。</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▲2，设备具备前面板USB电源口，可接USB LED灯，内置功率计，电压、电流、功率、功率因数实时显示并且实时上传手机远程监控，带有过压保护，过流保护，欠压保护。</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3，电压保护：过压保护从130V-500V均可设置，当电压超过设定值不启动，使用过程中超过设置电压自动跳开(断开后可手动和APP开启)。</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4，欠压保护：欠压保护从90V-250V均可设置，当电压超过设定值不启动，使用过程中超过设置电压自动跳开(断开后可手动和APP开启)。</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5，电流保护：过流保护从1A-50A均可设置，当电流超过设定值自动跳开(断开后可手动和APP开启)。</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▲6，一键配网：在同一WiFi局域网下即可通过APP配网,匹配完成后自动连接网络实现远程控制。</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7，中控系统：支持485/232通讯接口，波特率可设置(4800-921600，默认9600)。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▲8，设备具备掉电记忆功能，当设备突然断电数据可自动储存。</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9，WIFI传输距离30m无遮挡(2.4G WIFI 网络)。</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10，可循环定制开关，定时可以自定义添加删除，最多支持100个定时任务。</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11，上电自启：当设备设定开启上电自启后，每次设备通电会开启所有设备通道。</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12，屏幕保护：当此功能打开以后，触摸屏一分钟无任何操作会自动跳至锁屏界面。</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13，通道开关机延时设置：每路可单独设置开关机延时1-999秒。</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14，支持联机：RS232联机最长距离10米，RS232连接线需db9公对公23交叉。</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▲15，总电源通道数量：8路继电器受控，4路万用插座直通，单路额定输出最大电流：16A。</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16，继电器受控输出最大承受单路功率/总功率：3500W/7700W。</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▲17，设备支持APP远程控制，支持在手机APP上实时展示设备电压，电流，功率，功率因子等信息；</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▲18，支持通过手机远程设置设备的电流保护上限值，当电流超过设定值时自动断电保护，支持设置电压上限值，当电压超过设定值时自动断电保护，支持设置电压上限值，当电压超过设定值时自动断电保护；</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5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D6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C4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KODA</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1D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Q18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4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2520.00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8A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2520.00 </w:t>
            </w:r>
          </w:p>
        </w:tc>
      </w:tr>
      <w:tr w14:paraId="52DE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00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47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工程安装调试</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41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1.按照施工组织设计要求和安排，配合建设单位搞好场地的原有建设物拆除，了解并处理施工场地内地下的水管、电缆等障碍物。</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2.搭建临时设施。</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3.确定材料进场后的摆动放区域。</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4.确定配电柜的布置。</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0F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F3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C05D">
            <w:pPr>
              <w:jc w:val="center"/>
              <w:rPr>
                <w:rFonts w:hint="eastAsia" w:ascii="宋体" w:hAnsi="宋体" w:eastAsia="宋体" w:cs="宋体"/>
                <w:b w:val="0"/>
                <w:bCs w:val="0"/>
                <w:i w:val="0"/>
                <w:iCs w:val="0"/>
                <w:color w:val="000000"/>
                <w:sz w:val="21"/>
                <w:szCs w:val="21"/>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2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定制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0F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12600.00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64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12600.00 </w:t>
            </w:r>
          </w:p>
        </w:tc>
      </w:tr>
      <w:tr w14:paraId="7C17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C8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F2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网关</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BC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1.★支持固化千兆电口≥8个，干兆光口≥2个，万兆光口≥2个，标准1U设备，提供官网链接及截图证明。</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2.★支持内存≥4GB(为防止虚假应标，提供设备界面截图)</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3.★吞吐性能u≥5G</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4.最大并发连接数≥500000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5.待机终端数≥800</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6.支持静态路由、OSPFv2等路由协议</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7.为满足数据包按照用户指定的策略进行转发，必须支持策略路由(如:一个策略可以指定从某个网络发出的数据包只能转发到某个特定的接口)</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8.支持多家宽场景，在家宽链路上提供带宽+会话的综合负载均衡</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9.硬盘空间（需支持硬盘扩展）、CPU、内存使用率WEB界面可以展示(提供截图证明)</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10.支持基于带宽、负载、源IP、源目的IP、连接数、链路权重、链路优先级、链路质量的接口负载均衡配置</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11.支持基于场景的≥5个细分市场的流控模版</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12.支持基于偏好的≥4个流控模版</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13.为方便新建项目开局，要求设备支持对全网同品牌设备进行统一的发现，并通过网关对交换、AP、AC 进行集中化的调试，避免各区域分别调试的麻烦。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08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A7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CC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锐捷</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28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RG-NBR-N7508-E</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40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8865.00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03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8865.00 </w:t>
            </w:r>
          </w:p>
        </w:tc>
      </w:tr>
      <w:tr w14:paraId="3005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B2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17</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B8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核心交换</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2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 ★交换容量≥38.4Tbps，如官网存在A/B值，以最小值为准；提供官网截图及链接。</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2、 ★包转发率≥7200Mpps，如官网存在A/B值，以最小值为准；提供官网截图及链接。</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3、 ★整机独立板卡插槽≥3个，系统电源槽位≥2个；提供产品清晰正、背面实物照片各1张。</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4、 #单张板卡支持千兆电口数量≥24个，千兆光口≥24个；提供产品清晰照片1张。</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5、 ★为提高机房空间利用率，节约空间成本，要求采用紧凑型机框设计，设备高度&lt;=4U；提供官网截图及链接。</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6、 #支持可将2台物理设备虚拟化为1台逻辑设备，并可实现跨设备链路聚合；提供官网截图及链接。</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7、 支持STP、 RSTP、 MSTP、端口聚合功能。</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8、 支持防环路检测，自动解决环路问题。</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9、 支持静态路由、RIPng、OSPFv2、OSPFv3。</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10、 #支持CPU安全保护策略(硬件CPP)；提供官网截图及链接。</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11、 #支持高效节能以太网（EEE），端口如果在连续一段时间之内空闲，系统会将该端口设置为节能模式，当有报文收发时再通过定时发送的监听码流唤醒端口恢复业务，达到节能的效果；提供官网截图及链接。</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12、 ★设备防雷等级≥6kV；提供官网截图及链接。</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13、 #支持对交换机、无线AP进行统一管理，管理的交换机、无线AP设备数量≥300台；提供官网截图及链接。</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14、 #要求所投产品支持网管平台和手机APP集中管理，实配网管平台，出现交换机端口状态改变、网络出现环路、交换机端口流量过阀值等问题通过微信告警推送，提供功能截图。</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15、 #为方便新建项目开局，要求设备支持对全网同品牌设备进行统一的发现，并通过网关对交换、AP、AC进行集中化的调试，避免各区域分别调试的麻烦，提供设备配置截图。</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16、 提供工信部进网许可证复印件</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F3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19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52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锐捷</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C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RG-NBS7003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B0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18900.00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5F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18900.00 </w:t>
            </w:r>
          </w:p>
        </w:tc>
      </w:tr>
      <w:tr w14:paraId="5830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84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A8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千兆单模光模块</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4B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千兆单模光模块,最大传输距离10KM,双纤口,适用LC型接头跳线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15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04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7C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锐捷</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20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SFP-SM1310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08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270.00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A6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2700.00 </w:t>
            </w:r>
          </w:p>
        </w:tc>
      </w:tr>
      <w:tr w14:paraId="4287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D7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19</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47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六类网线</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48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六类非屏蔽双绞线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93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8D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0230">
            <w:pPr>
              <w:jc w:val="center"/>
              <w:rPr>
                <w:rFonts w:hint="eastAsia" w:ascii="宋体" w:hAnsi="宋体" w:eastAsia="宋体" w:cs="宋体"/>
                <w:b w:val="0"/>
                <w:bCs w:val="0"/>
                <w:i w:val="0"/>
                <w:iCs w:val="0"/>
                <w:color w:val="000000"/>
                <w:sz w:val="21"/>
                <w:szCs w:val="21"/>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49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国标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AE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612.00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A4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5508.00 </w:t>
            </w:r>
          </w:p>
        </w:tc>
      </w:tr>
      <w:tr w14:paraId="3EE1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A3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B03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综合布线</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CB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辅材、线路敷设及调试</w:t>
            </w:r>
            <w:r>
              <w:rPr>
                <w:rFonts w:hint="eastAsia" w:ascii="宋体" w:hAnsi="宋体" w:eastAsia="宋体" w:cs="宋体"/>
                <w:b w:val="0"/>
                <w:bCs w:val="0"/>
                <w:i w:val="0"/>
                <w:iCs w:val="0"/>
                <w:snapToGrid w:val="0"/>
                <w:color w:val="000000"/>
                <w:kern w:val="0"/>
                <w:sz w:val="21"/>
                <w:szCs w:val="21"/>
                <w:u w:val="none"/>
                <w:lang w:val="en-US" w:eastAsia="zh-CN" w:bidi="ar"/>
              </w:rPr>
              <w:br w:type="textWrapping"/>
            </w:r>
            <w:r>
              <w:rPr>
                <w:rFonts w:hint="eastAsia" w:ascii="宋体" w:hAnsi="宋体" w:eastAsia="宋体" w:cs="宋体"/>
                <w:b w:val="0"/>
                <w:bCs w:val="0"/>
                <w:i w:val="0"/>
                <w:iCs w:val="0"/>
                <w:snapToGrid w:val="0"/>
                <w:color w:val="000000"/>
                <w:kern w:val="0"/>
                <w:sz w:val="21"/>
                <w:szCs w:val="21"/>
                <w:u w:val="none"/>
                <w:lang w:val="en-US" w:eastAsia="zh-CN" w:bidi="ar"/>
              </w:rPr>
              <w:t>36个教室电子黑板网线布放</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54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A8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3B84">
            <w:pPr>
              <w:jc w:val="center"/>
              <w:rPr>
                <w:rFonts w:hint="eastAsia" w:ascii="宋体" w:hAnsi="宋体" w:eastAsia="宋体" w:cs="宋体"/>
                <w:b w:val="0"/>
                <w:bCs w:val="0"/>
                <w:i w:val="0"/>
                <w:iCs w:val="0"/>
                <w:color w:val="000000"/>
                <w:sz w:val="21"/>
                <w:szCs w:val="21"/>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42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定制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52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400.00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0C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15600.00 </w:t>
            </w:r>
          </w:p>
        </w:tc>
      </w:tr>
      <w:tr w14:paraId="6970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13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21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6D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网络优化</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23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校园网络450个点位整体梳理优化（寻线，测线，打标签）</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D2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450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B3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1542">
            <w:pPr>
              <w:jc w:val="center"/>
              <w:rPr>
                <w:rFonts w:hint="eastAsia" w:ascii="宋体" w:hAnsi="宋体" w:eastAsia="宋体" w:cs="宋体"/>
                <w:b w:val="0"/>
                <w:bCs w:val="0"/>
                <w:i w:val="0"/>
                <w:iCs w:val="0"/>
                <w:color w:val="000000"/>
                <w:sz w:val="21"/>
                <w:szCs w:val="21"/>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41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定制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99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110.00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97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49500.00 </w:t>
            </w:r>
          </w:p>
        </w:tc>
      </w:tr>
      <w:tr w14:paraId="0308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BD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22</w:t>
            </w:r>
          </w:p>
        </w:tc>
        <w:tc>
          <w:tcPr>
            <w:tcW w:w="9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52B5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合计金额：大写人民币贰拾柒万玖仟贰佰叁拾玖元贰角捌分；¥279239.28元 </w:t>
            </w:r>
          </w:p>
        </w:tc>
      </w:tr>
    </w:tbl>
    <w:p w14:paraId="793D5F4C">
      <w:pPr>
        <w:spacing w:line="360" w:lineRule="auto"/>
        <w:rPr>
          <w:rFonts w:hint="eastAsia" w:ascii="宋体" w:hAnsi="宋体" w:cs="宋体"/>
          <w:sz w:val="28"/>
          <w:szCs w:val="28"/>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046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0A47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E0A47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E219E"/>
    <w:rsid w:val="11EC10E7"/>
    <w:rsid w:val="1AFC2ED4"/>
    <w:rsid w:val="20585279"/>
    <w:rsid w:val="2139298F"/>
    <w:rsid w:val="2B4528C2"/>
    <w:rsid w:val="4F8E219E"/>
    <w:rsid w:val="506143EC"/>
    <w:rsid w:val="7E07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32"/>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eastAsia="黑体"/>
      <w:b/>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next w:val="1"/>
    <w:qFormat/>
    <w:uiPriority w:val="0"/>
    <w:pPr>
      <w:keepNext/>
      <w:keepLines/>
      <w:spacing w:before="260" w:beforeLines="0" w:after="260" w:afterLines="0" w:line="413" w:lineRule="auto"/>
      <w:outlineLvl w:val="1"/>
    </w:pPr>
    <w:rPr>
      <w:rFonts w:hint="eastAsia" w:eastAsia="宋体"/>
      <w:b/>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8962</Words>
  <Characters>10640</Characters>
  <Lines>0</Lines>
  <Paragraphs>0</Paragraphs>
  <TotalTime>7</TotalTime>
  <ScaleCrop>false</ScaleCrop>
  <LinksUpToDate>false</LinksUpToDate>
  <CharactersWithSpaces>11599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2025-09-02T00:43:00Z</dcterms:created>
  <dc:creator>啊泉</dc:creator>
  <cp:lastModifiedBy>事在人为。</cp:lastModifiedBy>
  <dcterms:modified xsi:type="dcterms:W3CDTF">2025-09-04T01:08:59Z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3E437FBD93DD42019B56BFD10AEFBD68_13</vt:lpwstr>
  </property>
  <property fmtid="{D5CDD505-2E9C-101B-9397-08002B2CF9AE}" pid="4" name="KSOTemplateDocerSaveRecord">
    <vt:lpwstr>eyJoZGlkIjoiN2UxZjBmN2I4ODlmMmYyZDZkYTllNDMzMjE2MDg1NGQiLCJ1c2VySWQiOiI0Mzg4NTU5OTkifQ==</vt:lpwstr>
  </property>
</Properties>
</file>