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CA9E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5080" b="1905"/>
            <wp:docPr id="4" name="图片 4" descr="6.5生卫科、八监区一体机 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.5生卫科、八监区一体机 0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5080" b="1905"/>
            <wp:docPr id="3" name="图片 3" descr="6.5生卫科、八监区一体机 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.5生卫科、八监区一体机 0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5080" b="1905"/>
            <wp:docPr id="2" name="图片 2" descr="6.5生卫科、八监区一体机 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.5生卫科、八监区一体机 0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5080" b="1905"/>
            <wp:docPr id="1" name="图片 1" descr="6.5生卫科、八监区一体机 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.5生卫科、八监区一体机 0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8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2025-07-09T09:30:17Z</dcterms:created>
  <dc:creator>Lenovo</dc:creator>
  <cp:lastModifiedBy>Lenovo</cp:lastModifiedBy>
  <dcterms:modified xsi:type="dcterms:W3CDTF">2025-07-09T09:30:37Z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eyJoZGlkIjoiYWNkNTI5MmQxN2Y5ODAxNWU1NDZlMWUzNTUwYTk1MTQifQ==</vt:lpwstr>
  </property>
  <property fmtid="{D5CDD505-2E9C-101B-9397-08002B2CF9AE}" pid="4" name="ICV">
    <vt:lpwstr>C5AB08FC6AA94CA3928323B69EF33740_12</vt:lpwstr>
  </property>
</Properties>
</file>