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9289BE">
      <w:pPr>
        <w:pStyle w:val="2"/>
        <w:jc w:val="both"/>
        <w:rPr>
          <w:rFonts w:hint="eastAsia" w:ascii="宋体" w:hAnsi="宋体" w:cs="宋体"/>
          <w:b/>
          <w:bCs/>
          <w:sz w:val="44"/>
          <w:szCs w:val="44"/>
        </w:rPr>
      </w:pPr>
    </w:p>
    <w:p w14:paraId="7AC61A0E">
      <w:pPr>
        <w:jc w:val="center"/>
        <w:rPr>
          <w:rFonts w:hint="eastAsia" w:ascii="宋体" w:hAnsi="宋体" w:cs="宋体"/>
          <w:b/>
          <w:sz w:val="48"/>
          <w:szCs w:val="48"/>
        </w:rPr>
      </w:pPr>
    </w:p>
    <w:p w14:paraId="2B4DBB25">
      <w:pPr>
        <w:pStyle w:val="5"/>
        <w:rPr>
          <w:rFonts w:hint="eastAsia" w:ascii="宋体" w:hAnsi="宋体" w:eastAsia="宋体" w:cs="宋体"/>
        </w:rPr>
      </w:pPr>
    </w:p>
    <w:p w14:paraId="3314FE6D">
      <w:pPr>
        <w:pStyle w:val="5"/>
        <w:rPr>
          <w:rFonts w:hint="eastAsia" w:ascii="宋体" w:hAnsi="宋体" w:eastAsia="宋体" w:cs="宋体"/>
        </w:rPr>
      </w:pPr>
    </w:p>
    <w:p w14:paraId="685087EB">
      <w:pPr>
        <w:pStyle w:val="5"/>
        <w:rPr>
          <w:rFonts w:hint="eastAsia" w:ascii="宋体" w:hAnsi="宋体" w:eastAsia="宋体" w:cs="宋体"/>
        </w:rPr>
      </w:pPr>
    </w:p>
    <w:p w14:paraId="1A2D312B">
      <w:pPr>
        <w:spacing w:line="360" w:lineRule="auto"/>
        <w:ind w:firstLine="2240" w:firstLineChars="400"/>
        <w:jc w:val="both"/>
        <w:rPr>
          <w:rFonts w:hint="eastAsia" w:ascii="仿宋" w:hAnsi="仿宋" w:eastAsia="仿宋" w:cs="仿宋"/>
          <w:bCs/>
          <w:kern w:val="28"/>
          <w:sz w:val="56"/>
          <w:szCs w:val="56"/>
          <w:u w:val="none"/>
          <w:lang w:val="en-US" w:eastAsia="zh-CN"/>
        </w:rPr>
      </w:pPr>
      <w:r>
        <w:rPr>
          <w:rFonts w:hint="eastAsia" w:ascii="仿宋" w:hAnsi="仿宋" w:eastAsia="仿宋" w:cs="仿宋"/>
          <w:bCs/>
          <w:kern w:val="28"/>
          <w:sz w:val="56"/>
          <w:szCs w:val="56"/>
          <w:u w:val="none"/>
          <w:lang w:val="en-US" w:eastAsia="zh-CN"/>
        </w:rPr>
        <w:t>汉中市龙岗学校</w:t>
      </w:r>
    </w:p>
    <w:p w14:paraId="66DDD17B">
      <w:pPr>
        <w:spacing w:line="360" w:lineRule="auto"/>
        <w:ind w:left="3357" w:leftChars="532" w:hanging="2240" w:hangingChars="400"/>
        <w:jc w:val="both"/>
        <w:rPr>
          <w:rFonts w:hint="eastAsia" w:ascii="仿宋" w:hAnsi="仿宋" w:eastAsia="仿宋" w:cs="仿宋"/>
          <w:bCs/>
          <w:kern w:val="28"/>
          <w:sz w:val="56"/>
          <w:szCs w:val="56"/>
          <w:u w:val="none"/>
        </w:rPr>
      </w:pPr>
      <w:r>
        <w:rPr>
          <w:rFonts w:hint="eastAsia" w:ascii="仿宋" w:hAnsi="仿宋" w:eastAsia="仿宋" w:cs="仿宋"/>
          <w:bCs/>
          <w:kern w:val="28"/>
          <w:sz w:val="56"/>
          <w:szCs w:val="56"/>
          <w:u w:val="none"/>
          <w:lang w:val="en-US" w:eastAsia="zh-CN"/>
        </w:rPr>
        <w:t>2025台式电脑采购项目</w:t>
      </w:r>
      <w:r>
        <w:rPr>
          <w:rFonts w:hint="eastAsia" w:ascii="仿宋" w:hAnsi="仿宋" w:eastAsia="仿宋" w:cs="仿宋"/>
          <w:bCs/>
          <w:kern w:val="28"/>
          <w:sz w:val="56"/>
          <w:szCs w:val="56"/>
          <w:u w:val="none"/>
        </w:rPr>
        <w:t xml:space="preserve">           </w:t>
      </w:r>
    </w:p>
    <w:p w14:paraId="634F43F3">
      <w:pPr>
        <w:spacing w:line="360" w:lineRule="auto"/>
        <w:jc w:val="center"/>
        <w:rPr>
          <w:rFonts w:hint="eastAsia" w:ascii="宋体" w:hAnsi="宋体" w:cs="宋体"/>
          <w:b/>
          <w:bCs/>
          <w:spacing w:val="26"/>
          <w:sz w:val="36"/>
          <w:szCs w:val="36"/>
          <w:u w:val="none"/>
        </w:rPr>
      </w:pPr>
    </w:p>
    <w:p w14:paraId="32FEFB8B">
      <w:pPr>
        <w:pStyle w:val="8"/>
        <w:rPr>
          <w:rFonts w:hint="eastAsia"/>
        </w:rPr>
      </w:pPr>
    </w:p>
    <w:p w14:paraId="26CF749F">
      <w:pPr>
        <w:pStyle w:val="8"/>
        <w:rPr>
          <w:rFonts w:hint="eastAsia"/>
        </w:rPr>
      </w:pPr>
    </w:p>
    <w:p w14:paraId="3A0404CD">
      <w:pPr>
        <w:pStyle w:val="8"/>
        <w:rPr>
          <w:rFonts w:hint="eastAsia"/>
        </w:rPr>
      </w:pPr>
    </w:p>
    <w:p w14:paraId="531A2AC7">
      <w:pPr>
        <w:pStyle w:val="8"/>
        <w:rPr>
          <w:rFonts w:hint="eastAsia"/>
        </w:rPr>
      </w:pPr>
    </w:p>
    <w:p w14:paraId="6CC29549">
      <w:pPr>
        <w:spacing w:line="360" w:lineRule="auto"/>
        <w:jc w:val="center"/>
        <w:rPr>
          <w:rFonts w:hint="eastAsia" w:ascii="宋体" w:hAnsi="宋体" w:cs="宋体"/>
          <w:b/>
          <w:bCs/>
          <w:sz w:val="84"/>
          <w:szCs w:val="84"/>
        </w:rPr>
      </w:pPr>
      <w:r>
        <w:rPr>
          <w:rFonts w:hint="eastAsia" w:ascii="宋体" w:hAnsi="宋体" w:cs="宋体"/>
          <w:b/>
          <w:bCs/>
          <w:sz w:val="84"/>
          <w:szCs w:val="84"/>
        </w:rPr>
        <w:t>采购合同</w:t>
      </w:r>
    </w:p>
    <w:p w14:paraId="02DCA00E">
      <w:pPr>
        <w:spacing w:line="360" w:lineRule="auto"/>
        <w:jc w:val="center"/>
        <w:rPr>
          <w:rFonts w:hint="eastAsia" w:ascii="宋体" w:hAnsi="宋体" w:cs="宋体"/>
          <w:b/>
          <w:bCs/>
          <w:spacing w:val="26"/>
          <w:sz w:val="36"/>
          <w:szCs w:val="36"/>
        </w:rPr>
      </w:pPr>
    </w:p>
    <w:p w14:paraId="76EF3742">
      <w:pPr>
        <w:spacing w:line="360" w:lineRule="auto"/>
        <w:rPr>
          <w:rFonts w:hint="eastAsia" w:ascii="宋体" w:hAnsi="宋体" w:cs="宋体"/>
          <w:b/>
          <w:sz w:val="32"/>
          <w:szCs w:val="32"/>
        </w:rPr>
      </w:pPr>
    </w:p>
    <w:p w14:paraId="69056CBB">
      <w:pPr>
        <w:spacing w:line="360" w:lineRule="auto"/>
        <w:rPr>
          <w:rFonts w:hint="eastAsia" w:ascii="宋体" w:hAnsi="宋体" w:cs="宋体"/>
          <w:b/>
          <w:sz w:val="32"/>
          <w:szCs w:val="32"/>
        </w:rPr>
      </w:pPr>
    </w:p>
    <w:p w14:paraId="018CA9B0">
      <w:pPr>
        <w:spacing w:line="360" w:lineRule="auto"/>
        <w:rPr>
          <w:rFonts w:hint="eastAsia" w:ascii="宋体" w:hAnsi="宋体" w:cs="宋体"/>
          <w:b/>
          <w:sz w:val="32"/>
          <w:szCs w:val="32"/>
        </w:rPr>
      </w:pPr>
    </w:p>
    <w:p w14:paraId="7A8D1BF1">
      <w:pPr>
        <w:spacing w:line="360" w:lineRule="auto"/>
        <w:ind w:firstLine="1285" w:firstLineChars="400"/>
        <w:rPr>
          <w:rFonts w:hint="eastAsia" w:ascii="宋体" w:hAnsi="宋体" w:cs="宋体"/>
          <w:b/>
          <w:bCs/>
          <w:sz w:val="32"/>
          <w:szCs w:val="32"/>
          <w:u w:val="single"/>
        </w:rPr>
      </w:pPr>
      <w:r>
        <w:rPr>
          <w:rFonts w:hint="eastAsia" w:ascii="宋体" w:hAnsi="宋体" w:cs="宋体"/>
          <w:b/>
          <w:bCs/>
          <w:sz w:val="32"/>
          <w:szCs w:val="32"/>
        </w:rPr>
        <w:t>采购人：</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汉中市龙岗学校</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 xml:space="preserve"> </w:t>
      </w:r>
      <w:r>
        <w:rPr>
          <w:rFonts w:hint="eastAsia" w:ascii="宋体" w:hAnsi="宋体" w:cs="宋体"/>
          <w:b/>
          <w:bCs/>
          <w:sz w:val="32"/>
          <w:szCs w:val="32"/>
          <w:u w:val="single"/>
        </w:rPr>
        <w:t xml:space="preserve"> </w:t>
      </w:r>
    </w:p>
    <w:p w14:paraId="74068CB9">
      <w:pPr>
        <w:spacing w:line="360" w:lineRule="auto"/>
        <w:ind w:firstLine="1285" w:firstLineChars="400"/>
        <w:rPr>
          <w:rFonts w:hint="eastAsia" w:ascii="宋体" w:hAnsi="宋体" w:cs="宋体"/>
          <w:b/>
          <w:bCs/>
          <w:sz w:val="32"/>
          <w:szCs w:val="32"/>
        </w:rPr>
      </w:pPr>
      <w:r>
        <w:rPr>
          <w:rFonts w:hint="eastAsia" w:ascii="宋体" w:hAnsi="宋体" w:cs="宋体"/>
          <w:b/>
          <w:bCs/>
          <w:sz w:val="32"/>
          <w:szCs w:val="32"/>
        </w:rPr>
        <w:t>供货方：</w:t>
      </w:r>
      <w:r>
        <w:rPr>
          <w:rFonts w:hint="eastAsia" w:ascii="宋体" w:hAnsi="宋体" w:cs="宋体"/>
          <w:b/>
          <w:bCs/>
          <w:sz w:val="32"/>
          <w:szCs w:val="32"/>
          <w:u w:val="single"/>
        </w:rPr>
        <w:t xml:space="preserve"> </w:t>
      </w:r>
      <w:r>
        <w:rPr>
          <w:rFonts w:hint="eastAsia" w:ascii="宋体" w:hAnsi="宋体" w:cs="宋体"/>
          <w:b/>
          <w:bCs/>
          <w:sz w:val="32"/>
          <w:szCs w:val="32"/>
          <w:u w:val="single"/>
          <w:lang w:val="en-US" w:eastAsia="zh-CN"/>
        </w:rPr>
        <w:t>陕西智鑫博越商贸有限公司</w:t>
      </w:r>
      <w:r>
        <w:rPr>
          <w:rFonts w:hint="eastAsia" w:ascii="宋体" w:hAnsi="宋体" w:cs="宋体"/>
          <w:b/>
          <w:bCs/>
          <w:sz w:val="32"/>
          <w:szCs w:val="32"/>
          <w:u w:val="single"/>
        </w:rPr>
        <w:t xml:space="preserve"> </w:t>
      </w:r>
    </w:p>
    <w:p w14:paraId="6B4AF161">
      <w:pPr>
        <w:spacing w:line="360" w:lineRule="auto"/>
        <w:ind w:firstLine="1285" w:firstLineChars="400"/>
        <w:rPr>
          <w:rFonts w:hint="eastAsia" w:ascii="宋体" w:hAnsi="宋体" w:cs="宋体"/>
          <w:b/>
          <w:bCs/>
          <w:sz w:val="32"/>
          <w:szCs w:val="32"/>
        </w:rPr>
      </w:pPr>
    </w:p>
    <w:p w14:paraId="0C10008B">
      <w:pPr>
        <w:spacing w:line="360" w:lineRule="auto"/>
        <w:jc w:val="center"/>
        <w:rPr>
          <w:rFonts w:hint="eastAsia" w:ascii="宋体" w:hAnsi="宋体" w:cs="宋体"/>
          <w:b/>
          <w:bCs/>
          <w:spacing w:val="26"/>
          <w:sz w:val="36"/>
          <w:szCs w:val="36"/>
        </w:rPr>
      </w:pPr>
      <w:r>
        <w:rPr>
          <w:rFonts w:hint="eastAsia" w:ascii="宋体" w:hAnsi="宋体" w:cs="宋体"/>
          <w:b/>
          <w:bCs/>
          <w:spacing w:val="26"/>
          <w:sz w:val="36"/>
          <w:szCs w:val="36"/>
        </w:rPr>
        <w:t xml:space="preserve"> 二〇二</w:t>
      </w:r>
      <w:r>
        <w:rPr>
          <w:rFonts w:hint="eastAsia" w:ascii="宋体" w:hAnsi="宋体" w:cs="宋体"/>
          <w:b/>
          <w:bCs/>
          <w:spacing w:val="26"/>
          <w:sz w:val="36"/>
          <w:szCs w:val="36"/>
          <w:lang w:eastAsia="zh-CN"/>
        </w:rPr>
        <w:t>五</w:t>
      </w:r>
      <w:r>
        <w:rPr>
          <w:rFonts w:hint="eastAsia" w:ascii="宋体" w:hAnsi="宋体" w:cs="宋体"/>
          <w:b/>
          <w:bCs/>
          <w:spacing w:val="26"/>
          <w:sz w:val="36"/>
          <w:szCs w:val="36"/>
        </w:rPr>
        <w:t xml:space="preserve">年 </w:t>
      </w:r>
      <w:r>
        <w:rPr>
          <w:rFonts w:hint="eastAsia" w:ascii="宋体" w:hAnsi="宋体" w:cs="宋体"/>
          <w:b/>
          <w:bCs/>
          <w:spacing w:val="26"/>
          <w:sz w:val="36"/>
          <w:szCs w:val="36"/>
          <w:lang w:val="en-US" w:eastAsia="zh-CN"/>
        </w:rPr>
        <w:t>08</w:t>
      </w:r>
      <w:r>
        <w:rPr>
          <w:rFonts w:hint="eastAsia" w:ascii="宋体" w:hAnsi="宋体" w:cs="宋体"/>
          <w:b/>
          <w:bCs/>
          <w:spacing w:val="26"/>
          <w:sz w:val="36"/>
          <w:szCs w:val="36"/>
        </w:rPr>
        <w:t xml:space="preserve"> 月 </w:t>
      </w:r>
      <w:r>
        <w:rPr>
          <w:rFonts w:hint="eastAsia" w:ascii="宋体" w:hAnsi="宋体" w:cs="宋体"/>
          <w:b/>
          <w:bCs/>
          <w:spacing w:val="26"/>
          <w:sz w:val="36"/>
          <w:szCs w:val="36"/>
          <w:lang w:val="en-US" w:eastAsia="zh-CN"/>
        </w:rPr>
        <w:t>16</w:t>
      </w:r>
      <w:r>
        <w:rPr>
          <w:rFonts w:hint="eastAsia" w:ascii="宋体" w:hAnsi="宋体" w:cs="宋体"/>
          <w:b/>
          <w:bCs/>
          <w:spacing w:val="26"/>
          <w:sz w:val="36"/>
          <w:szCs w:val="36"/>
        </w:rPr>
        <w:t xml:space="preserve"> 日</w:t>
      </w:r>
    </w:p>
    <w:p w14:paraId="0C0E66BE">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cs="宋体"/>
          <w:b/>
          <w:sz w:val="44"/>
          <w:szCs w:val="44"/>
        </w:rPr>
      </w:pPr>
    </w:p>
    <w:p w14:paraId="194A1710">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cs="宋体"/>
          <w:b/>
          <w:sz w:val="44"/>
          <w:szCs w:val="44"/>
        </w:rPr>
      </w:pPr>
    </w:p>
    <w:p w14:paraId="20D27460">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cs="宋体"/>
          <w:b/>
          <w:sz w:val="44"/>
          <w:szCs w:val="44"/>
        </w:rPr>
      </w:pPr>
    </w:p>
    <w:p w14:paraId="30806813">
      <w:pPr>
        <w:keepNext w:val="0"/>
        <w:keepLines w:val="0"/>
        <w:pageBreakBefore w:val="0"/>
        <w:widowControl w:val="0"/>
        <w:kinsoku/>
        <w:wordWrap/>
        <w:overflowPunct/>
        <w:topLinePunct w:val="0"/>
        <w:bidi w:val="0"/>
        <w:snapToGrid/>
        <w:spacing w:line="360" w:lineRule="auto"/>
        <w:jc w:val="center"/>
        <w:textAlignment w:val="auto"/>
        <w:rPr>
          <w:rFonts w:hint="eastAsia" w:ascii="宋体" w:hAnsi="宋体" w:cs="宋体"/>
          <w:b/>
          <w:sz w:val="30"/>
          <w:szCs w:val="30"/>
        </w:rPr>
      </w:pPr>
      <w:r>
        <w:rPr>
          <w:rFonts w:hint="eastAsia" w:ascii="宋体" w:hAnsi="宋体" w:cs="宋体"/>
          <w:b/>
          <w:sz w:val="44"/>
          <w:szCs w:val="44"/>
        </w:rPr>
        <w:t>采购合同</w:t>
      </w:r>
    </w:p>
    <w:p w14:paraId="6A8BEF44">
      <w:pPr>
        <w:pStyle w:val="4"/>
        <w:keepNext w:val="0"/>
        <w:keepLines w:val="0"/>
        <w:pageBreakBefore w:val="0"/>
        <w:widowControl w:val="0"/>
        <w:kinsoku/>
        <w:wordWrap/>
        <w:overflowPunct/>
        <w:topLinePunct w:val="0"/>
        <w:bidi w:val="0"/>
        <w:snapToGrid/>
        <w:spacing w:line="360" w:lineRule="auto"/>
        <w:ind w:firstLine="481"/>
        <w:textAlignment w:val="auto"/>
        <w:rPr>
          <w:rFonts w:hint="eastAsia" w:ascii="仿宋" w:hAnsi="仿宋" w:eastAsia="仿宋" w:cs="仿宋"/>
          <w:b/>
          <w:bCs/>
          <w:sz w:val="24"/>
        </w:rPr>
      </w:pPr>
      <w:r>
        <w:rPr>
          <w:rFonts w:hint="eastAsia" w:ascii="仿宋" w:hAnsi="仿宋" w:eastAsia="仿宋" w:cs="仿宋"/>
          <w:b/>
          <w:bCs/>
          <w:sz w:val="24"/>
        </w:rPr>
        <w:t>甲方：</w:t>
      </w:r>
      <w:r>
        <w:rPr>
          <w:rFonts w:hint="eastAsia" w:ascii="仿宋" w:hAnsi="仿宋" w:eastAsia="仿宋" w:cs="仿宋"/>
          <w:b/>
          <w:bCs/>
          <w:sz w:val="24"/>
          <w:lang w:val="en-US" w:eastAsia="zh-CN"/>
        </w:rPr>
        <w:t>汉中市龙岗学校</w:t>
      </w:r>
      <w:r>
        <w:rPr>
          <w:rFonts w:hint="eastAsia" w:ascii="仿宋" w:hAnsi="仿宋" w:eastAsia="仿宋" w:cs="仿宋"/>
          <w:b/>
          <w:bCs/>
          <w:sz w:val="24"/>
        </w:rPr>
        <w:t xml:space="preserve">  </w:t>
      </w:r>
    </w:p>
    <w:p w14:paraId="147210FA">
      <w:pPr>
        <w:pStyle w:val="4"/>
        <w:keepNext w:val="0"/>
        <w:keepLines w:val="0"/>
        <w:pageBreakBefore w:val="0"/>
        <w:widowControl w:val="0"/>
        <w:kinsoku/>
        <w:wordWrap/>
        <w:overflowPunct/>
        <w:topLinePunct w:val="0"/>
        <w:bidi w:val="0"/>
        <w:snapToGrid/>
        <w:spacing w:line="360" w:lineRule="auto"/>
        <w:ind w:firstLine="481"/>
        <w:textAlignment w:val="auto"/>
        <w:rPr>
          <w:rFonts w:hint="default" w:ascii="仿宋" w:hAnsi="仿宋" w:eastAsia="仿宋" w:cs="仿宋"/>
          <w:b/>
          <w:bCs/>
          <w:sz w:val="24"/>
          <w:lang w:val="en-US" w:eastAsia="zh-CN"/>
        </w:rPr>
      </w:pPr>
      <w:r>
        <w:rPr>
          <w:rFonts w:hint="eastAsia" w:ascii="仿宋" w:hAnsi="仿宋" w:eastAsia="仿宋" w:cs="仿宋"/>
          <w:b/>
          <w:bCs/>
          <w:sz w:val="24"/>
        </w:rPr>
        <w:t>地址：</w:t>
      </w:r>
      <w:r>
        <w:rPr>
          <w:rFonts w:hint="eastAsia" w:ascii="仿宋" w:hAnsi="仿宋" w:eastAsia="仿宋" w:cs="仿宋"/>
          <w:b/>
          <w:bCs/>
          <w:sz w:val="24"/>
          <w:lang w:val="en-US" w:eastAsia="zh-CN"/>
        </w:rPr>
        <w:t>汉中市南郑区</w:t>
      </w:r>
    </w:p>
    <w:p w14:paraId="588C24BA">
      <w:pPr>
        <w:pStyle w:val="5"/>
        <w:keepNext w:val="0"/>
        <w:keepLines w:val="0"/>
        <w:pageBreakBefore w:val="0"/>
        <w:widowControl w:val="0"/>
        <w:kinsoku/>
        <w:wordWrap/>
        <w:overflowPunct/>
        <w:topLinePunct w:val="0"/>
        <w:bidi w:val="0"/>
        <w:snapToGrid/>
        <w:spacing w:line="360" w:lineRule="auto"/>
        <w:ind w:firstLine="481"/>
        <w:textAlignment w:val="auto"/>
        <w:rPr>
          <w:rFonts w:hint="eastAsia" w:ascii="仿宋" w:hAnsi="仿宋" w:eastAsia="仿宋" w:cs="仿宋"/>
          <w:b/>
          <w:bCs/>
        </w:rPr>
      </w:pPr>
      <w:r>
        <w:rPr>
          <w:rFonts w:hint="eastAsia" w:ascii="仿宋" w:hAnsi="仿宋" w:eastAsia="仿宋" w:cs="仿宋"/>
          <w:b/>
          <w:bCs/>
        </w:rPr>
        <w:t xml:space="preserve">             </w:t>
      </w:r>
    </w:p>
    <w:p w14:paraId="6DC4371E">
      <w:pPr>
        <w:pStyle w:val="4"/>
        <w:keepNext w:val="0"/>
        <w:keepLines w:val="0"/>
        <w:pageBreakBefore w:val="0"/>
        <w:widowControl w:val="0"/>
        <w:kinsoku/>
        <w:wordWrap/>
        <w:overflowPunct/>
        <w:topLinePunct w:val="0"/>
        <w:bidi w:val="0"/>
        <w:snapToGrid/>
        <w:spacing w:line="360" w:lineRule="auto"/>
        <w:ind w:firstLine="482" w:firstLineChars="200"/>
        <w:textAlignment w:val="auto"/>
        <w:rPr>
          <w:rFonts w:hint="eastAsia" w:ascii="仿宋" w:hAnsi="仿宋" w:eastAsia="仿宋" w:cs="仿宋"/>
          <w:b/>
          <w:bCs/>
          <w:sz w:val="24"/>
        </w:rPr>
      </w:pPr>
      <w:r>
        <w:rPr>
          <w:rFonts w:hint="eastAsia" w:ascii="仿宋" w:hAnsi="仿宋" w:eastAsia="仿宋" w:cs="仿宋"/>
          <w:b/>
          <w:bCs/>
          <w:sz w:val="24"/>
        </w:rPr>
        <w:t>乙方：</w:t>
      </w:r>
      <w:r>
        <w:rPr>
          <w:rFonts w:hint="eastAsia" w:ascii="仿宋" w:hAnsi="仿宋" w:eastAsia="仿宋" w:cs="仿宋"/>
          <w:b/>
          <w:bCs/>
          <w:sz w:val="24"/>
          <w:lang w:val="en-US" w:eastAsia="zh-CN"/>
        </w:rPr>
        <w:t>陕西智鑫博越商贸有限公司</w:t>
      </w:r>
      <w:r>
        <w:rPr>
          <w:rFonts w:hint="eastAsia" w:ascii="仿宋" w:hAnsi="仿宋" w:eastAsia="仿宋" w:cs="仿宋"/>
          <w:b/>
          <w:bCs/>
          <w:sz w:val="24"/>
        </w:rPr>
        <w:t xml:space="preserve">                          </w:t>
      </w:r>
    </w:p>
    <w:p w14:paraId="7919D832">
      <w:pPr>
        <w:pStyle w:val="4"/>
        <w:keepNext w:val="0"/>
        <w:keepLines w:val="0"/>
        <w:pageBreakBefore w:val="0"/>
        <w:widowControl w:val="0"/>
        <w:kinsoku/>
        <w:wordWrap/>
        <w:overflowPunct/>
        <w:topLinePunct w:val="0"/>
        <w:bidi w:val="0"/>
        <w:snapToGrid/>
        <w:spacing w:line="360" w:lineRule="auto"/>
        <w:textAlignment w:val="auto"/>
        <w:rPr>
          <w:rFonts w:hint="default" w:ascii="仿宋" w:hAnsi="仿宋" w:eastAsia="仿宋" w:cs="仿宋"/>
          <w:b/>
          <w:bCs/>
          <w:sz w:val="24"/>
          <w:lang w:val="en-US" w:eastAsia="zh-CN"/>
        </w:rPr>
      </w:pPr>
      <w:r>
        <w:rPr>
          <w:rFonts w:hint="eastAsia" w:ascii="仿宋" w:hAnsi="仿宋" w:eastAsia="仿宋" w:cs="仿宋"/>
          <w:b/>
          <w:bCs/>
          <w:sz w:val="24"/>
        </w:rPr>
        <w:t xml:space="preserve">    地址：</w:t>
      </w:r>
      <w:r>
        <w:rPr>
          <w:rFonts w:hint="eastAsia" w:ascii="仿宋" w:hAnsi="仿宋" w:eastAsia="仿宋" w:cs="仿宋"/>
          <w:b/>
          <w:bCs/>
          <w:sz w:val="24"/>
          <w:lang w:val="en-US" w:eastAsia="zh-CN"/>
        </w:rPr>
        <w:t>汉中市汉台区七里街道办事处朱家营社区二组54号</w:t>
      </w:r>
    </w:p>
    <w:p w14:paraId="310616F5">
      <w:pPr>
        <w:pStyle w:val="5"/>
        <w:keepNext w:val="0"/>
        <w:keepLines w:val="0"/>
        <w:pageBreakBefore w:val="0"/>
        <w:widowControl w:val="0"/>
        <w:kinsoku/>
        <w:wordWrap/>
        <w:overflowPunct/>
        <w:topLinePunct w:val="0"/>
        <w:bidi w:val="0"/>
        <w:snapToGrid/>
        <w:spacing w:line="360" w:lineRule="auto"/>
        <w:ind w:firstLine="481"/>
        <w:textAlignment w:val="auto"/>
        <w:rPr>
          <w:rFonts w:hint="eastAsia" w:ascii="宋体" w:hAnsi="宋体" w:eastAsia="宋体" w:cs="宋体"/>
          <w:b/>
          <w:bCs/>
          <w:color w:val="auto"/>
        </w:rPr>
      </w:pPr>
      <w:r>
        <w:rPr>
          <w:rFonts w:hint="eastAsia" w:ascii="仿宋" w:hAnsi="仿宋" w:eastAsia="仿宋" w:cs="仿宋"/>
          <w:b/>
          <w:bCs/>
          <w:color w:val="auto"/>
        </w:rPr>
        <w:t xml:space="preserve">             </w:t>
      </w:r>
    </w:p>
    <w:p w14:paraId="00AFEA00">
      <w:pPr>
        <w:pStyle w:val="5"/>
        <w:keepNext w:val="0"/>
        <w:keepLines w:val="0"/>
        <w:pageBreakBefore w:val="0"/>
        <w:widowControl w:val="0"/>
        <w:kinsoku/>
        <w:wordWrap/>
        <w:overflowPunct/>
        <w:topLinePunct w:val="0"/>
        <w:bidi w:val="0"/>
        <w:snapToGrid/>
        <w:spacing w:line="360" w:lineRule="auto"/>
        <w:ind w:firstLine="481"/>
        <w:textAlignment w:val="auto"/>
        <w:rPr>
          <w:rFonts w:hint="eastAsia" w:ascii="仿宋" w:hAnsi="仿宋" w:eastAsia="仿宋" w:cs="仿宋"/>
          <w:b/>
          <w:bCs/>
          <w:sz w:val="24"/>
          <w:szCs w:val="24"/>
        </w:rPr>
      </w:pPr>
      <w:r>
        <w:rPr>
          <w:rFonts w:hint="eastAsia" w:ascii="仿宋" w:hAnsi="仿宋" w:eastAsia="仿宋" w:cs="仿宋"/>
          <w:b w:val="0"/>
          <w:bCs w:val="0"/>
          <w:color w:val="auto"/>
        </w:rPr>
        <w:t>甲、乙双方依据《中华人民共和国民法典》、《中华人民共和国政府采购法》及其他有关法律法规，遵循平等、自愿、公平和诚实信用的原则，就</w:t>
      </w:r>
      <w:r>
        <w:rPr>
          <w:rFonts w:hint="eastAsia" w:ascii="仿宋" w:hAnsi="仿宋" w:eastAsia="仿宋" w:cs="仿宋"/>
          <w:bCs/>
          <w:kern w:val="28"/>
          <w:sz w:val="24"/>
          <w:szCs w:val="24"/>
        </w:rPr>
        <w:t xml:space="preserve"> </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u w:val="single"/>
          <w:lang w:val="en-US" w:eastAsia="zh-CN"/>
        </w:rPr>
        <w:t>龙岗学校2025台式电脑</w:t>
      </w:r>
      <w:r>
        <w:rPr>
          <w:rFonts w:hint="eastAsia" w:ascii="仿宋" w:hAnsi="仿宋" w:eastAsia="仿宋" w:cs="仿宋"/>
          <w:bCs/>
          <w:kern w:val="28"/>
          <w:sz w:val="24"/>
          <w:szCs w:val="24"/>
          <w:u w:val="single"/>
        </w:rPr>
        <w:t xml:space="preserve"> </w:t>
      </w:r>
      <w:r>
        <w:rPr>
          <w:rFonts w:hint="eastAsia" w:ascii="仿宋" w:hAnsi="仿宋" w:eastAsia="仿宋" w:cs="仿宋"/>
          <w:b w:val="0"/>
          <w:bCs w:val="0"/>
          <w:color w:val="auto"/>
          <w:lang w:eastAsia="zh-CN"/>
        </w:rPr>
        <w:t>采购</w:t>
      </w:r>
      <w:r>
        <w:rPr>
          <w:rFonts w:hint="eastAsia" w:ascii="仿宋" w:hAnsi="仿宋" w:eastAsia="仿宋" w:cs="仿宋"/>
          <w:b w:val="0"/>
          <w:bCs w:val="0"/>
          <w:color w:val="auto"/>
        </w:rPr>
        <w:t>项目相关事项达成一致意见，订立本合同，以兹共同遵守。</w:t>
      </w:r>
    </w:p>
    <w:p w14:paraId="5D985C7D">
      <w:pPr>
        <w:keepNext w:val="0"/>
        <w:keepLines w:val="0"/>
        <w:pageBreakBefore w:val="0"/>
        <w:widowControl w:val="0"/>
        <w:kinsoku/>
        <w:wordWrap/>
        <w:overflowPunct/>
        <w:topLinePunct w:val="0"/>
        <w:bidi w:val="0"/>
        <w:snapToGrid/>
        <w:spacing w:line="360" w:lineRule="auto"/>
        <w:ind w:firstLine="482" w:firstLineChars="200"/>
        <w:textAlignment w:val="auto"/>
        <w:rPr>
          <w:rFonts w:hint="eastAsia" w:ascii="宋体" w:hAnsi="宋体" w:eastAsia="宋体" w:cs="宋体"/>
          <w:b/>
          <w:sz w:val="24"/>
          <w:szCs w:val="24"/>
        </w:rPr>
      </w:pPr>
      <w:bookmarkStart w:id="0" w:name="_Toc465510854"/>
      <w:bookmarkStart w:id="1" w:name="_Toc476761649"/>
      <w:bookmarkStart w:id="2" w:name="_Toc465511112"/>
      <w:bookmarkStart w:id="3" w:name="_Toc466270646"/>
      <w:bookmarkStart w:id="4" w:name="_Toc465511157"/>
      <w:bookmarkStart w:id="5" w:name="_Toc467005975"/>
      <w:bookmarkStart w:id="6" w:name="_Toc467005725"/>
      <w:r>
        <w:rPr>
          <w:rFonts w:hint="eastAsia" w:ascii="宋体" w:hAnsi="宋体" w:eastAsia="宋体" w:cs="宋体"/>
          <w:b/>
          <w:sz w:val="24"/>
          <w:szCs w:val="24"/>
        </w:rPr>
        <w:t>一、合同范围</w:t>
      </w:r>
      <w:bookmarkEnd w:id="0"/>
      <w:bookmarkEnd w:id="1"/>
      <w:bookmarkEnd w:id="2"/>
      <w:bookmarkEnd w:id="3"/>
      <w:bookmarkEnd w:id="4"/>
      <w:bookmarkEnd w:id="5"/>
      <w:bookmarkEnd w:id="6"/>
      <w:r>
        <w:rPr>
          <w:rFonts w:hint="eastAsia" w:ascii="宋体" w:hAnsi="宋体" w:eastAsia="宋体" w:cs="宋体"/>
          <w:b/>
          <w:sz w:val="24"/>
          <w:szCs w:val="24"/>
        </w:rPr>
        <w:t>：</w:t>
      </w:r>
    </w:p>
    <w:p w14:paraId="5A96C0A4">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仿宋" w:hAnsi="仿宋" w:eastAsia="仿宋" w:cs="仿宋"/>
          <w:b w:val="0"/>
          <w:bCs/>
          <w:sz w:val="24"/>
          <w:szCs w:val="24"/>
        </w:rPr>
      </w:pPr>
      <w:bookmarkStart w:id="7" w:name="_Toc467005976"/>
      <w:bookmarkStart w:id="8" w:name="_Toc465510855"/>
      <w:bookmarkStart w:id="9" w:name="_Toc476761650"/>
      <w:bookmarkStart w:id="10" w:name="_Toc465511113"/>
      <w:bookmarkStart w:id="11" w:name="_Toc467005726"/>
      <w:bookmarkStart w:id="12" w:name="_Toc466270647"/>
      <w:bookmarkStart w:id="13" w:name="_Toc465511158"/>
      <w:bookmarkStart w:id="14" w:name="_Toc465511114"/>
      <w:bookmarkStart w:id="15" w:name="_Toc467005977"/>
      <w:bookmarkStart w:id="16" w:name="_Toc465511159"/>
      <w:bookmarkStart w:id="17" w:name="_Toc476761651"/>
      <w:bookmarkStart w:id="18" w:name="_Toc465510856"/>
      <w:bookmarkStart w:id="19" w:name="_Toc466270648"/>
      <w:bookmarkStart w:id="20" w:name="_Toc467005727"/>
      <w:r>
        <w:rPr>
          <w:rFonts w:hint="eastAsia" w:ascii="仿宋" w:hAnsi="仿宋" w:eastAsia="仿宋" w:cs="仿宋"/>
          <w:bCs/>
          <w:kern w:val="28"/>
          <w:sz w:val="24"/>
          <w:szCs w:val="24"/>
        </w:rPr>
        <w:t xml:space="preserve"> </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u w:val="single"/>
          <w:lang w:val="en-US" w:eastAsia="zh-CN"/>
        </w:rPr>
        <w:t>龙岗学校2025台式电脑</w:t>
      </w:r>
      <w:r>
        <w:rPr>
          <w:rFonts w:hint="eastAsia" w:ascii="仿宋" w:hAnsi="仿宋" w:eastAsia="仿宋" w:cs="仿宋"/>
          <w:bCs/>
          <w:kern w:val="28"/>
          <w:sz w:val="24"/>
          <w:szCs w:val="24"/>
          <w:u w:val="none"/>
          <w:lang w:eastAsia="zh-CN"/>
        </w:rPr>
        <w:t>采购项目</w:t>
      </w:r>
      <w:r>
        <w:rPr>
          <w:rFonts w:hint="eastAsia" w:ascii="仿宋" w:hAnsi="仿宋" w:eastAsia="仿宋" w:cs="仿宋"/>
          <w:b w:val="0"/>
          <w:bCs/>
          <w:sz w:val="24"/>
          <w:szCs w:val="24"/>
        </w:rPr>
        <w:t>的竞争性谈判文件、答疑文件及采购清单的全部内容，乙方承诺保证完全按照合同约定提供货物、服务和质量保证期服务</w:t>
      </w:r>
      <w:bookmarkEnd w:id="7"/>
      <w:bookmarkEnd w:id="8"/>
      <w:bookmarkEnd w:id="9"/>
      <w:bookmarkEnd w:id="10"/>
      <w:bookmarkEnd w:id="11"/>
      <w:bookmarkEnd w:id="12"/>
      <w:bookmarkEnd w:id="13"/>
      <w:r>
        <w:rPr>
          <w:rFonts w:hint="eastAsia" w:ascii="仿宋" w:hAnsi="仿宋" w:eastAsia="仿宋" w:cs="仿宋"/>
          <w:b w:val="0"/>
          <w:bCs/>
          <w:sz w:val="24"/>
          <w:szCs w:val="24"/>
        </w:rPr>
        <w:t>。</w:t>
      </w:r>
    </w:p>
    <w:p w14:paraId="08B2F69A">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二、</w:t>
      </w:r>
      <w:bookmarkEnd w:id="14"/>
      <w:bookmarkEnd w:id="15"/>
      <w:bookmarkEnd w:id="16"/>
      <w:bookmarkEnd w:id="17"/>
      <w:bookmarkEnd w:id="18"/>
      <w:bookmarkEnd w:id="19"/>
      <w:bookmarkEnd w:id="20"/>
      <w:r>
        <w:rPr>
          <w:rFonts w:hint="eastAsia" w:ascii="宋体" w:hAnsi="宋体" w:eastAsia="宋体" w:cs="宋体"/>
          <w:b/>
          <w:sz w:val="24"/>
          <w:szCs w:val="24"/>
        </w:rPr>
        <w:t>交货期及质量保证期、交货地点：</w:t>
      </w:r>
    </w:p>
    <w:p w14:paraId="4BD87528">
      <w:pPr>
        <w:spacing w:line="360" w:lineRule="auto"/>
        <w:ind w:firstLine="480" w:firstLineChars="200"/>
        <w:rPr>
          <w:rFonts w:hint="eastAsia" w:ascii="仿宋" w:hAnsi="仿宋" w:eastAsia="仿宋" w:cs="仿宋"/>
          <w:sz w:val="24"/>
          <w:szCs w:val="24"/>
        </w:rPr>
      </w:pPr>
      <w:bookmarkStart w:id="21" w:name="_Toc465511115"/>
      <w:bookmarkStart w:id="22" w:name="_Toc467005728"/>
      <w:bookmarkStart w:id="23" w:name="_Toc465511160"/>
      <w:bookmarkStart w:id="24" w:name="_Toc466270649"/>
      <w:bookmarkStart w:id="25" w:name="_Toc467005978"/>
      <w:bookmarkStart w:id="26" w:name="_Toc465510857"/>
      <w:bookmarkStart w:id="27" w:name="_Toc476761652"/>
      <w:r>
        <w:rPr>
          <w:rFonts w:hint="eastAsia" w:ascii="仿宋" w:hAnsi="仿宋" w:eastAsia="仿宋" w:cs="仿宋"/>
          <w:sz w:val="24"/>
          <w:szCs w:val="24"/>
        </w:rPr>
        <w:t xml:space="preserve">交货期为：合同签订生效后 </w:t>
      </w:r>
      <w:r>
        <w:rPr>
          <w:rFonts w:hint="eastAsia" w:ascii="仿宋" w:hAnsi="仿宋" w:eastAsia="仿宋" w:cs="仿宋"/>
          <w:sz w:val="24"/>
          <w:szCs w:val="24"/>
          <w:lang w:val="en-US" w:eastAsia="zh-CN"/>
        </w:rPr>
        <w:t>20</w:t>
      </w:r>
      <w:r>
        <w:rPr>
          <w:rFonts w:hint="eastAsia" w:ascii="仿宋" w:hAnsi="仿宋" w:eastAsia="仿宋" w:cs="仿宋"/>
          <w:sz w:val="24"/>
          <w:szCs w:val="24"/>
        </w:rPr>
        <w:t xml:space="preserve"> 天内需要交货完毕；</w:t>
      </w:r>
    </w:p>
    <w:p w14:paraId="6B752C77">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交货地点为：采购人指定地点；</w:t>
      </w:r>
    </w:p>
    <w:p w14:paraId="74825F09">
      <w:pPr>
        <w:spacing w:line="360" w:lineRule="auto"/>
        <w:ind w:firstLine="480" w:firstLineChars="200"/>
        <w:rPr>
          <w:rFonts w:hint="eastAsia" w:ascii="仿宋" w:hAnsi="仿宋" w:eastAsia="仿宋" w:cs="仿宋"/>
          <w:sz w:val="24"/>
          <w:szCs w:val="24"/>
        </w:rPr>
      </w:pPr>
      <w:r>
        <w:rPr>
          <w:rFonts w:hint="eastAsia" w:ascii="仿宋" w:hAnsi="仿宋" w:eastAsia="仿宋" w:cs="仿宋"/>
          <w:sz w:val="24"/>
          <w:szCs w:val="24"/>
        </w:rPr>
        <w:t>质量保证期为：</w:t>
      </w:r>
      <w:r>
        <w:rPr>
          <w:rFonts w:hint="eastAsia" w:ascii="仿宋" w:hAnsi="仿宋" w:eastAsia="仿宋" w:cs="仿宋"/>
          <w:sz w:val="24"/>
          <w:szCs w:val="24"/>
          <w:lang w:val="en-US" w:eastAsia="zh-CN"/>
        </w:rPr>
        <w:t>叁年</w:t>
      </w:r>
      <w:r>
        <w:rPr>
          <w:rFonts w:hint="eastAsia" w:ascii="仿宋" w:hAnsi="仿宋" w:eastAsia="仿宋" w:cs="仿宋"/>
          <w:sz w:val="24"/>
          <w:szCs w:val="24"/>
        </w:rPr>
        <w:t xml:space="preserve"> </w:t>
      </w:r>
      <w:r>
        <w:rPr>
          <w:rFonts w:hint="eastAsia" w:ascii="仿宋" w:hAnsi="仿宋" w:eastAsia="仿宋" w:cs="仿宋"/>
          <w:sz w:val="24"/>
          <w:szCs w:val="24"/>
          <w:lang w:eastAsia="zh-CN"/>
        </w:rPr>
        <w:t>（</w:t>
      </w:r>
      <w:r>
        <w:rPr>
          <w:rFonts w:hint="eastAsia" w:ascii="仿宋" w:hAnsi="仿宋" w:eastAsia="仿宋" w:cs="仿宋"/>
          <w:sz w:val="24"/>
          <w:szCs w:val="24"/>
        </w:rPr>
        <w:t>质量保证期自甲方验收合格并签署《验收合格单》之日起计算</w:t>
      </w:r>
      <w:r>
        <w:rPr>
          <w:rFonts w:hint="eastAsia" w:ascii="仿宋" w:hAnsi="仿宋" w:eastAsia="仿宋" w:cs="仿宋"/>
          <w:sz w:val="24"/>
          <w:szCs w:val="24"/>
          <w:lang w:eastAsia="zh-CN"/>
        </w:rPr>
        <w:t>）。</w:t>
      </w:r>
      <w:r>
        <w:rPr>
          <w:rFonts w:hint="eastAsia" w:ascii="仿宋" w:hAnsi="仿宋" w:eastAsia="仿宋" w:cs="仿宋"/>
          <w:sz w:val="24"/>
          <w:szCs w:val="24"/>
        </w:rPr>
        <w:t xml:space="preserve">            </w:t>
      </w:r>
    </w:p>
    <w:p w14:paraId="5A426F3B">
      <w:pPr>
        <w:spacing w:line="360" w:lineRule="auto"/>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三、合同文件及解释</w:t>
      </w:r>
      <w:bookmarkEnd w:id="21"/>
      <w:bookmarkEnd w:id="22"/>
      <w:bookmarkEnd w:id="23"/>
      <w:bookmarkEnd w:id="24"/>
      <w:bookmarkEnd w:id="25"/>
      <w:bookmarkEnd w:id="26"/>
      <w:bookmarkEnd w:id="27"/>
    </w:p>
    <w:p w14:paraId="0A97EA69">
      <w:pPr>
        <w:spacing w:line="360" w:lineRule="auto"/>
        <w:ind w:firstLine="480" w:firstLineChars="200"/>
        <w:rPr>
          <w:rFonts w:hint="eastAsia" w:ascii="仿宋" w:hAnsi="仿宋" w:eastAsia="仿宋" w:cs="仿宋"/>
          <w:b w:val="0"/>
          <w:bCs/>
          <w:sz w:val="24"/>
          <w:szCs w:val="24"/>
        </w:rPr>
      </w:pPr>
      <w:bookmarkStart w:id="28" w:name="_Toc465511116"/>
      <w:bookmarkStart w:id="29" w:name="_Toc465511161"/>
      <w:bookmarkStart w:id="30" w:name="_Toc466270650"/>
      <w:bookmarkStart w:id="31" w:name="_Toc476761653"/>
      <w:bookmarkStart w:id="32" w:name="_Toc468550422"/>
      <w:bookmarkStart w:id="33" w:name="_Toc465510858"/>
      <w:r>
        <w:rPr>
          <w:rFonts w:hint="eastAsia" w:ascii="仿宋" w:hAnsi="仿宋" w:eastAsia="仿宋" w:cs="仿宋"/>
          <w:b w:val="0"/>
          <w:bCs/>
          <w:sz w:val="24"/>
          <w:szCs w:val="24"/>
        </w:rPr>
        <w:t>本合同与下列文件一起构成合同文件：</w:t>
      </w:r>
    </w:p>
    <w:p w14:paraId="749F79EE">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（1）</w:t>
      </w:r>
      <w:r>
        <w:rPr>
          <w:rFonts w:hint="eastAsia" w:ascii="仿宋" w:hAnsi="仿宋" w:eastAsia="仿宋" w:cs="仿宋"/>
          <w:b w:val="0"/>
          <w:bCs/>
          <w:sz w:val="24"/>
          <w:szCs w:val="24"/>
          <w:lang w:val="en-US" w:eastAsia="zh-CN"/>
        </w:rPr>
        <w:t>本项目</w:t>
      </w:r>
      <w:r>
        <w:rPr>
          <w:rFonts w:hint="eastAsia" w:ascii="仿宋" w:hAnsi="仿宋" w:eastAsia="仿宋" w:cs="仿宋"/>
          <w:b w:val="0"/>
          <w:bCs/>
          <w:sz w:val="24"/>
          <w:szCs w:val="24"/>
        </w:rPr>
        <w:t>技术标准、规范、</w:t>
      </w:r>
      <w:r>
        <w:rPr>
          <w:rFonts w:hint="eastAsia" w:ascii="仿宋" w:hAnsi="仿宋" w:eastAsia="仿宋" w:cs="仿宋"/>
          <w:b w:val="0"/>
          <w:bCs/>
          <w:sz w:val="24"/>
          <w:szCs w:val="24"/>
          <w:lang w:val="en-US" w:eastAsia="zh-CN"/>
        </w:rPr>
        <w:t>与</w:t>
      </w:r>
      <w:r>
        <w:rPr>
          <w:rFonts w:hint="eastAsia" w:ascii="仿宋" w:hAnsi="仿宋" w:eastAsia="仿宋" w:cs="仿宋"/>
          <w:b w:val="0"/>
          <w:bCs/>
          <w:sz w:val="24"/>
          <w:szCs w:val="24"/>
        </w:rPr>
        <w:t>项目相关的补疑、答疑等文件；</w:t>
      </w:r>
    </w:p>
    <w:p w14:paraId="501E292E">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（2）本项目响应文件；</w:t>
      </w:r>
    </w:p>
    <w:p w14:paraId="27C04672">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（3）双方另行签订的补充协议及其他合同文件。</w:t>
      </w:r>
    </w:p>
    <w:p w14:paraId="258DE96D">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上述合同文件互相补充和解释。如果合同文件之间存在矛盾或不一致之处，以上述文件的时间排列顺序为准，双方另行签订的补充协议及其他合同文件有效力顺序约定的执行其约定。</w:t>
      </w:r>
    </w:p>
    <w:p w14:paraId="26952ED9">
      <w:pPr>
        <w:spacing w:line="360" w:lineRule="auto"/>
        <w:ind w:firstLine="482" w:firstLineChars="200"/>
        <w:rPr>
          <w:rFonts w:hint="eastAsia" w:ascii="宋体" w:hAnsi="宋体" w:eastAsia="宋体" w:cs="宋体"/>
          <w:b/>
          <w:sz w:val="24"/>
          <w:szCs w:val="24"/>
        </w:rPr>
      </w:pPr>
      <w:r>
        <w:rPr>
          <w:rFonts w:hint="eastAsia" w:ascii="宋体" w:hAnsi="宋体" w:eastAsia="宋体" w:cs="宋体"/>
          <w:b/>
          <w:sz w:val="24"/>
          <w:szCs w:val="24"/>
        </w:rPr>
        <w:t>四、合同价款、结算与支付</w:t>
      </w:r>
      <w:bookmarkEnd w:id="28"/>
      <w:bookmarkEnd w:id="29"/>
      <w:bookmarkEnd w:id="30"/>
      <w:bookmarkEnd w:id="31"/>
      <w:bookmarkEnd w:id="32"/>
      <w:bookmarkEnd w:id="33"/>
    </w:p>
    <w:p w14:paraId="2A31248A">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rPr>
        <w:t>1.总价款为：</w:t>
      </w:r>
    </w:p>
    <w:p w14:paraId="53F72779">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bCs/>
          <w:kern w:val="28"/>
          <w:sz w:val="24"/>
          <w:szCs w:val="24"/>
        </w:rPr>
        <w:t>大写:人民币：</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u w:val="single"/>
          <w:lang w:val="en-US" w:eastAsia="zh-CN"/>
        </w:rPr>
        <w:t>壹拾玖万壹仟柒佰元整</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u w:val="single"/>
          <w:lang w:val="en-US" w:eastAsia="zh-CN"/>
        </w:rPr>
        <w:t xml:space="preserve">  </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rPr>
        <w:t xml:space="preserve">     </w:t>
      </w:r>
    </w:p>
    <w:p w14:paraId="7BC38639">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bCs/>
          <w:kern w:val="28"/>
          <w:sz w:val="24"/>
          <w:szCs w:val="24"/>
        </w:rPr>
        <w:t>小写:RMB ￥：</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u w:val="single"/>
          <w:lang w:val="en-US" w:eastAsia="zh-CN"/>
        </w:rPr>
        <w:t>191700.00</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u w:val="single"/>
          <w:lang w:val="en-US" w:eastAsia="zh-CN"/>
        </w:rPr>
        <w:t xml:space="preserve"> </w:t>
      </w:r>
      <w:r>
        <w:rPr>
          <w:rFonts w:hint="eastAsia" w:ascii="仿宋" w:hAnsi="仿宋" w:eastAsia="仿宋" w:cs="仿宋"/>
          <w:bCs/>
          <w:kern w:val="28"/>
          <w:sz w:val="24"/>
          <w:szCs w:val="24"/>
          <w:u w:val="single"/>
        </w:rPr>
        <w:t xml:space="preserve">   </w:t>
      </w:r>
      <w:r>
        <w:rPr>
          <w:rFonts w:hint="eastAsia" w:ascii="仿宋" w:hAnsi="仿宋" w:eastAsia="仿宋" w:cs="仿宋"/>
          <w:bCs/>
          <w:kern w:val="28"/>
          <w:sz w:val="24"/>
          <w:szCs w:val="24"/>
        </w:rPr>
        <w:t xml:space="preserve">   </w:t>
      </w:r>
    </w:p>
    <w:p w14:paraId="7B473E62">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lang w:val="en-US" w:eastAsia="zh-CN"/>
        </w:rPr>
        <w:t>采购</w:t>
      </w:r>
      <w:r>
        <w:rPr>
          <w:rFonts w:hint="eastAsia" w:ascii="仿宋" w:hAnsi="仿宋" w:eastAsia="仿宋" w:cs="仿宋"/>
          <w:kern w:val="0"/>
          <w:sz w:val="24"/>
          <w:szCs w:val="24"/>
        </w:rPr>
        <w:t>报价应是完成</w:t>
      </w:r>
      <w:r>
        <w:rPr>
          <w:rFonts w:hint="eastAsia" w:ascii="仿宋" w:hAnsi="仿宋" w:eastAsia="仿宋" w:cs="仿宋"/>
          <w:kern w:val="0"/>
          <w:sz w:val="24"/>
          <w:szCs w:val="24"/>
          <w:lang w:val="en-US" w:eastAsia="zh-CN"/>
        </w:rPr>
        <w:t>采购</w:t>
      </w:r>
      <w:r>
        <w:rPr>
          <w:rFonts w:hint="eastAsia" w:ascii="仿宋" w:hAnsi="仿宋" w:eastAsia="仿宋" w:cs="仿宋"/>
          <w:kern w:val="0"/>
          <w:sz w:val="24"/>
          <w:szCs w:val="24"/>
        </w:rPr>
        <w:t>内容所需的全部费用，包括但不限于产品的报价及所发生的：以本</w:t>
      </w:r>
      <w:r>
        <w:rPr>
          <w:rFonts w:hint="eastAsia" w:ascii="仿宋" w:hAnsi="仿宋" w:eastAsia="仿宋" w:cs="仿宋"/>
          <w:kern w:val="0"/>
          <w:sz w:val="24"/>
          <w:szCs w:val="24"/>
          <w:lang w:val="en-US" w:eastAsia="zh-CN"/>
        </w:rPr>
        <w:t>项目采购</w:t>
      </w:r>
      <w:r>
        <w:rPr>
          <w:rFonts w:hint="eastAsia" w:ascii="仿宋" w:hAnsi="仿宋" w:eastAsia="仿宋" w:cs="仿宋"/>
          <w:kern w:val="0"/>
          <w:sz w:val="24"/>
          <w:szCs w:val="24"/>
        </w:rPr>
        <w:t>文件的内容和要求作为谈判依据。</w:t>
      </w:r>
    </w:p>
    <w:p w14:paraId="31FFCA34">
      <w:pPr>
        <w:numPr>
          <w:ilvl w:val="0"/>
          <w:numId w:val="0"/>
        </w:numPr>
        <w:spacing w:line="360" w:lineRule="auto"/>
        <w:ind w:left="0" w:leftChars="0" w:firstLine="480" w:firstLineChars="200"/>
        <w:rPr>
          <w:rFonts w:hint="default" w:ascii="仿宋" w:hAnsi="仿宋" w:eastAsia="仿宋" w:cs="仿宋"/>
          <w:b w:val="0"/>
          <w:bCs/>
          <w:kern w:val="0"/>
          <w:sz w:val="24"/>
          <w:szCs w:val="24"/>
          <w:u w:val="none"/>
          <w:lang w:val="en-US" w:eastAsia="zh-CN"/>
        </w:rPr>
      </w:pPr>
      <w:bookmarkStart w:id="34" w:name="_Toc466270651"/>
      <w:bookmarkStart w:id="35" w:name="_Toc465511117"/>
      <w:bookmarkStart w:id="36" w:name="_Toc468550423"/>
      <w:bookmarkStart w:id="37" w:name="_Toc476761654"/>
      <w:bookmarkStart w:id="38" w:name="_Toc465510859"/>
      <w:bookmarkStart w:id="39" w:name="_Toc465511162"/>
      <w:r>
        <w:rPr>
          <w:rFonts w:hint="eastAsia" w:ascii="仿宋" w:hAnsi="仿宋" w:eastAsia="仿宋" w:cs="仿宋"/>
          <w:b w:val="0"/>
          <w:bCs/>
          <w:kern w:val="0"/>
          <w:sz w:val="24"/>
          <w:szCs w:val="24"/>
        </w:rPr>
        <w:t xml:space="preserve">支付方式: </w:t>
      </w:r>
      <w:r>
        <w:rPr>
          <w:rFonts w:hint="eastAsia" w:ascii="仿宋" w:hAnsi="仿宋" w:eastAsia="仿宋" w:cs="仿宋"/>
          <w:b w:val="0"/>
          <w:bCs/>
          <w:kern w:val="0"/>
          <w:sz w:val="24"/>
          <w:szCs w:val="24"/>
          <w:lang w:val="en-US" w:eastAsia="zh-CN"/>
        </w:rPr>
        <w:t>本合同无预付款，在供货到位，安装，运行正常，由甲方组织验收合格后，支付合同总金额100%。即：</w:t>
      </w:r>
      <w:r>
        <w:rPr>
          <w:rFonts w:hint="eastAsia" w:ascii="仿宋" w:hAnsi="仿宋" w:eastAsia="仿宋" w:cs="仿宋"/>
          <w:b w:val="0"/>
          <w:bCs/>
          <w:kern w:val="0"/>
          <w:sz w:val="24"/>
          <w:szCs w:val="24"/>
          <w:u w:val="single"/>
          <w:lang w:val="en-US" w:eastAsia="zh-CN"/>
        </w:rPr>
        <w:t xml:space="preserve">壹拾玖万壹仟柒佰元整    </w:t>
      </w:r>
      <w:r>
        <w:rPr>
          <w:rFonts w:hint="eastAsia" w:ascii="仿宋" w:hAnsi="仿宋" w:eastAsia="仿宋" w:cs="仿宋"/>
          <w:b w:val="0"/>
          <w:bCs/>
          <w:kern w:val="0"/>
          <w:sz w:val="24"/>
          <w:szCs w:val="24"/>
          <w:u w:val="none"/>
          <w:lang w:val="en-US" w:eastAsia="zh-CN"/>
        </w:rPr>
        <w:t>（</w:t>
      </w:r>
      <w:r>
        <w:rPr>
          <w:rFonts w:hint="default" w:ascii="Arial" w:hAnsi="Arial" w:eastAsia="仿宋" w:cs="Arial"/>
          <w:b w:val="0"/>
          <w:bCs/>
          <w:kern w:val="0"/>
          <w:sz w:val="24"/>
          <w:szCs w:val="24"/>
          <w:u w:val="none"/>
          <w:lang w:val="en-US" w:eastAsia="zh-CN"/>
        </w:rPr>
        <w:t>¥</w:t>
      </w:r>
      <w:r>
        <w:rPr>
          <w:rFonts w:hint="eastAsia" w:ascii="仿宋" w:hAnsi="仿宋" w:eastAsia="仿宋" w:cs="仿宋"/>
          <w:b w:val="0"/>
          <w:bCs/>
          <w:kern w:val="0"/>
          <w:sz w:val="24"/>
          <w:szCs w:val="24"/>
          <w:u w:val="none"/>
          <w:lang w:val="en-US" w:eastAsia="zh-CN"/>
        </w:rPr>
        <w:t>：</w:t>
      </w:r>
      <w:r>
        <w:rPr>
          <w:rFonts w:hint="eastAsia" w:ascii="仿宋" w:hAnsi="仿宋" w:eastAsia="仿宋" w:cs="仿宋"/>
          <w:b w:val="0"/>
          <w:bCs/>
          <w:kern w:val="0"/>
          <w:sz w:val="24"/>
          <w:szCs w:val="24"/>
          <w:u w:val="single"/>
          <w:lang w:val="en-US" w:eastAsia="zh-CN"/>
        </w:rPr>
        <w:t>191700.00元</w:t>
      </w:r>
      <w:r>
        <w:rPr>
          <w:rFonts w:hint="eastAsia" w:ascii="仿宋" w:hAnsi="仿宋" w:eastAsia="仿宋" w:cs="仿宋"/>
          <w:b w:val="0"/>
          <w:bCs/>
          <w:kern w:val="0"/>
          <w:sz w:val="24"/>
          <w:szCs w:val="24"/>
          <w:u w:val="none"/>
          <w:lang w:val="en-US" w:eastAsia="zh-CN"/>
        </w:rPr>
        <w:t>）。</w:t>
      </w:r>
    </w:p>
    <w:p w14:paraId="2B51D659">
      <w:pPr>
        <w:numPr>
          <w:ilvl w:val="0"/>
          <w:numId w:val="1"/>
        </w:numPr>
        <w:spacing w:line="360" w:lineRule="auto"/>
        <w:ind w:left="0" w:leftChars="0" w:firstLine="480" w:firstLineChars="200"/>
        <w:rPr>
          <w:rFonts w:hint="default"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乙方银行账户信息和纳税人信息如下：</w:t>
      </w:r>
    </w:p>
    <w:p w14:paraId="1D3CE248">
      <w:pPr>
        <w:spacing w:line="360" w:lineRule="auto"/>
        <w:ind w:firstLine="480" w:firstLineChars="200"/>
        <w:rPr>
          <w:rFonts w:hint="eastAsia" w:ascii="仿宋" w:hAnsi="仿宋" w:eastAsia="仿宋" w:cs="仿宋"/>
          <w:b w:val="0"/>
          <w:bCs/>
          <w:kern w:val="0"/>
          <w:sz w:val="24"/>
          <w:szCs w:val="24"/>
        </w:rPr>
      </w:pPr>
      <w:r>
        <w:rPr>
          <w:rFonts w:hint="eastAsia" w:ascii="仿宋" w:hAnsi="仿宋" w:eastAsia="仿宋" w:cs="仿宋"/>
          <w:b w:val="0"/>
          <w:bCs/>
          <w:kern w:val="0"/>
          <w:sz w:val="24"/>
          <w:szCs w:val="24"/>
        </w:rPr>
        <w:t>名     称：</w:t>
      </w:r>
      <w:r>
        <w:rPr>
          <w:rFonts w:hint="eastAsia" w:ascii="仿宋" w:hAnsi="仿宋" w:eastAsia="仿宋" w:cs="仿宋"/>
          <w:b w:val="0"/>
          <w:bCs/>
          <w:kern w:val="0"/>
          <w:sz w:val="24"/>
          <w:szCs w:val="24"/>
          <w:lang w:val="en-US" w:eastAsia="zh-CN"/>
        </w:rPr>
        <w:t>〔陕西智鑫博越商贸有限公司〕</w:t>
      </w:r>
      <w:r>
        <w:rPr>
          <w:rFonts w:hint="eastAsia" w:ascii="仿宋" w:hAnsi="仿宋" w:eastAsia="仿宋" w:cs="仿宋"/>
          <w:b w:val="0"/>
          <w:bCs/>
          <w:kern w:val="0"/>
          <w:sz w:val="24"/>
          <w:szCs w:val="24"/>
        </w:rPr>
        <w:t xml:space="preserve">                          </w:t>
      </w:r>
    </w:p>
    <w:p w14:paraId="298A718E">
      <w:pPr>
        <w:spacing w:line="360" w:lineRule="auto"/>
        <w:ind w:firstLine="480" w:firstLineChars="200"/>
        <w:rPr>
          <w:rFonts w:hint="eastAsia" w:ascii="仿宋" w:hAnsi="仿宋" w:eastAsia="仿宋" w:cs="仿宋"/>
          <w:b w:val="0"/>
          <w:bCs/>
          <w:kern w:val="0"/>
          <w:sz w:val="24"/>
          <w:szCs w:val="24"/>
        </w:rPr>
      </w:pPr>
      <w:r>
        <w:rPr>
          <w:rFonts w:hint="eastAsia" w:ascii="仿宋" w:hAnsi="仿宋" w:eastAsia="仿宋" w:cs="仿宋"/>
          <w:b w:val="0"/>
          <w:bCs/>
          <w:kern w:val="0"/>
          <w:sz w:val="24"/>
          <w:szCs w:val="24"/>
        </w:rPr>
        <w:t>开  户 行：</w:t>
      </w:r>
      <w:r>
        <w:rPr>
          <w:rFonts w:hint="eastAsia" w:ascii="仿宋" w:hAnsi="仿宋" w:eastAsia="仿宋" w:cs="仿宋"/>
          <w:b w:val="0"/>
          <w:bCs/>
          <w:kern w:val="0"/>
          <w:sz w:val="24"/>
          <w:szCs w:val="24"/>
          <w:lang w:val="en-US" w:eastAsia="zh-CN"/>
        </w:rPr>
        <w:t>〔</w:t>
      </w:r>
      <w:r>
        <w:rPr>
          <w:rFonts w:hint="eastAsia" w:ascii="仿宋" w:hAnsi="仿宋" w:eastAsia="仿宋" w:cs="仿宋"/>
          <w:b w:val="0"/>
          <w:bCs/>
          <w:kern w:val="0"/>
          <w:sz w:val="24"/>
          <w:szCs w:val="24"/>
        </w:rPr>
        <w:t>中国农业银行汉中天台路支行</w:t>
      </w:r>
      <w:r>
        <w:rPr>
          <w:rFonts w:hint="eastAsia" w:ascii="仿宋" w:hAnsi="仿宋" w:eastAsia="仿宋" w:cs="仿宋"/>
          <w:b w:val="0"/>
          <w:bCs/>
          <w:kern w:val="0"/>
          <w:sz w:val="24"/>
          <w:szCs w:val="24"/>
          <w:lang w:eastAsia="zh-CN"/>
        </w:rPr>
        <w:t>〕</w:t>
      </w:r>
      <w:r>
        <w:rPr>
          <w:rFonts w:hint="eastAsia" w:ascii="仿宋" w:hAnsi="仿宋" w:eastAsia="仿宋" w:cs="仿宋"/>
          <w:b w:val="0"/>
          <w:bCs/>
          <w:kern w:val="0"/>
          <w:sz w:val="24"/>
          <w:szCs w:val="24"/>
        </w:rPr>
        <w:t xml:space="preserve">                          </w:t>
      </w:r>
    </w:p>
    <w:p w14:paraId="6D902523">
      <w:pPr>
        <w:spacing w:line="360" w:lineRule="auto"/>
        <w:ind w:firstLine="480" w:firstLineChars="200"/>
        <w:rPr>
          <w:rFonts w:hint="eastAsia" w:ascii="仿宋" w:hAnsi="仿宋" w:eastAsia="仿宋" w:cs="仿宋"/>
          <w:b w:val="0"/>
          <w:bCs/>
          <w:kern w:val="0"/>
          <w:sz w:val="24"/>
          <w:szCs w:val="24"/>
          <w:lang w:eastAsia="zh-CN"/>
        </w:rPr>
      </w:pPr>
      <w:r>
        <w:rPr>
          <w:rFonts w:hint="eastAsia" w:ascii="仿宋" w:hAnsi="仿宋" w:eastAsia="仿宋" w:cs="仿宋"/>
          <w:b w:val="0"/>
          <w:bCs/>
          <w:kern w:val="0"/>
          <w:sz w:val="24"/>
          <w:szCs w:val="24"/>
        </w:rPr>
        <w:t>账     号：</w:t>
      </w:r>
      <w:r>
        <w:rPr>
          <w:rFonts w:hint="eastAsia" w:ascii="仿宋" w:hAnsi="仿宋" w:eastAsia="仿宋" w:cs="仿宋"/>
          <w:b w:val="0"/>
          <w:bCs/>
          <w:kern w:val="0"/>
          <w:sz w:val="24"/>
          <w:szCs w:val="24"/>
          <w:lang w:val="en-US" w:eastAsia="zh-CN"/>
        </w:rPr>
        <w:t>〔</w:t>
      </w:r>
      <w:r>
        <w:rPr>
          <w:rFonts w:hint="eastAsia" w:ascii="仿宋" w:hAnsi="仿宋" w:eastAsia="仿宋" w:cs="仿宋"/>
          <w:b w:val="0"/>
          <w:bCs/>
          <w:kern w:val="0"/>
          <w:sz w:val="24"/>
          <w:szCs w:val="24"/>
        </w:rPr>
        <w:t>26653001040014811</w:t>
      </w:r>
      <w:r>
        <w:rPr>
          <w:rFonts w:hint="eastAsia" w:ascii="仿宋" w:hAnsi="仿宋" w:eastAsia="仿宋" w:cs="仿宋"/>
          <w:b w:val="0"/>
          <w:bCs/>
          <w:kern w:val="0"/>
          <w:sz w:val="24"/>
          <w:szCs w:val="24"/>
          <w:lang w:eastAsia="zh-CN"/>
        </w:rPr>
        <w:t>〕</w:t>
      </w:r>
    </w:p>
    <w:p w14:paraId="2BB083F6">
      <w:pPr>
        <w:spacing w:line="360" w:lineRule="auto"/>
        <w:ind w:firstLine="480" w:firstLineChars="200"/>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统一社会信用代码：〔91610702MAB3NTYP5P</w:t>
      </w:r>
      <w:r>
        <w:rPr>
          <w:rFonts w:hint="eastAsia" w:ascii="仿宋" w:hAnsi="仿宋" w:eastAsia="仿宋" w:cs="仿宋"/>
          <w:b w:val="0"/>
          <w:bCs/>
          <w:kern w:val="0"/>
          <w:sz w:val="24"/>
          <w:szCs w:val="24"/>
          <w:lang w:eastAsia="zh-CN"/>
        </w:rPr>
        <w:t>〕</w:t>
      </w:r>
    </w:p>
    <w:p w14:paraId="29FA667D">
      <w:pPr>
        <w:spacing w:line="360" w:lineRule="auto"/>
        <w:ind w:firstLine="480" w:firstLineChars="200"/>
        <w:rPr>
          <w:rFonts w:hint="eastAsia" w:ascii="仿宋" w:hAnsi="仿宋" w:eastAsia="仿宋" w:cs="仿宋"/>
          <w:b w:val="0"/>
          <w:bCs/>
          <w:kern w:val="0"/>
          <w:sz w:val="24"/>
          <w:szCs w:val="24"/>
          <w:lang w:eastAsia="zh-CN"/>
        </w:rPr>
      </w:pPr>
      <w:r>
        <w:rPr>
          <w:rFonts w:hint="eastAsia" w:ascii="仿宋" w:hAnsi="仿宋" w:eastAsia="仿宋" w:cs="仿宋"/>
          <w:b w:val="0"/>
          <w:bCs/>
          <w:kern w:val="0"/>
          <w:sz w:val="24"/>
          <w:szCs w:val="24"/>
        </w:rPr>
        <w:t>地址:</w:t>
      </w:r>
      <w:r>
        <w:rPr>
          <w:rFonts w:hint="eastAsia" w:ascii="仿宋" w:hAnsi="仿宋" w:eastAsia="仿宋" w:cs="仿宋"/>
          <w:b w:val="0"/>
          <w:bCs/>
          <w:kern w:val="0"/>
          <w:sz w:val="24"/>
          <w:szCs w:val="24"/>
          <w:lang w:val="en-US" w:eastAsia="zh-CN"/>
        </w:rPr>
        <w:t>〔</w:t>
      </w:r>
      <w:r>
        <w:rPr>
          <w:rFonts w:hint="eastAsia" w:ascii="仿宋" w:hAnsi="仿宋" w:eastAsia="仿宋" w:cs="仿宋"/>
          <w:b w:val="0"/>
          <w:bCs/>
          <w:kern w:val="0"/>
          <w:sz w:val="24"/>
          <w:szCs w:val="24"/>
        </w:rPr>
        <w:t xml:space="preserve">陕西省汉中市汉台区七里街道办事处朱家营社区二组54号 </w:t>
      </w:r>
      <w:r>
        <w:rPr>
          <w:rFonts w:hint="eastAsia" w:ascii="仿宋" w:hAnsi="仿宋" w:eastAsia="仿宋" w:cs="仿宋"/>
          <w:b w:val="0"/>
          <w:bCs/>
          <w:kern w:val="0"/>
          <w:sz w:val="24"/>
          <w:szCs w:val="24"/>
          <w:lang w:eastAsia="zh-CN"/>
        </w:rPr>
        <w:t>〕</w:t>
      </w:r>
    </w:p>
    <w:p w14:paraId="31B48966">
      <w:pPr>
        <w:spacing w:line="360" w:lineRule="auto"/>
        <w:ind w:firstLine="480" w:firstLineChars="200"/>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甲方在支付费用前，乙方应开具等额增值税有效发票，否则，甲方有权拒绝付款且不承担违约责任。甲方开票信息如下：</w:t>
      </w:r>
    </w:p>
    <w:p w14:paraId="77916276">
      <w:pPr>
        <w:spacing w:line="360" w:lineRule="auto"/>
        <w:ind w:firstLine="480" w:firstLineChars="200"/>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发票抬头：汉中市龙岗学校</w:t>
      </w:r>
    </w:p>
    <w:p w14:paraId="7ADDAF1F">
      <w:pPr>
        <w:spacing w:line="360" w:lineRule="auto"/>
        <w:ind w:firstLine="480" w:firstLineChars="200"/>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地址：陕西省汉中市南郑区大河坎镇龙岗东路</w:t>
      </w:r>
    </w:p>
    <w:p w14:paraId="62978BE1">
      <w:pPr>
        <w:spacing w:line="360" w:lineRule="auto"/>
        <w:ind w:firstLine="480" w:firstLineChars="200"/>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电话;0916-5372288</w:t>
      </w:r>
    </w:p>
    <w:p w14:paraId="3218E0DC">
      <w:pPr>
        <w:spacing w:line="360" w:lineRule="auto"/>
        <w:ind w:firstLine="480" w:firstLineChars="200"/>
        <w:rPr>
          <w:rFonts w:hint="eastAsia" w:ascii="仿宋" w:hAnsi="仿宋" w:eastAsia="仿宋" w:cs="仿宋"/>
          <w:b w:val="0"/>
          <w:bCs/>
          <w:kern w:val="0"/>
          <w:sz w:val="24"/>
          <w:szCs w:val="24"/>
          <w:lang w:val="en-US" w:eastAsia="zh-CN"/>
        </w:rPr>
      </w:pPr>
      <w:r>
        <w:rPr>
          <w:rFonts w:hint="eastAsia" w:ascii="仿宋" w:hAnsi="仿宋" w:eastAsia="仿宋" w:cs="仿宋"/>
          <w:b w:val="0"/>
          <w:bCs/>
          <w:kern w:val="0"/>
          <w:sz w:val="24"/>
          <w:szCs w:val="24"/>
          <w:lang w:val="en-US" w:eastAsia="zh-CN"/>
        </w:rPr>
        <w:t>开户银行：陕西省汉中市农村商业银行股份有限公司艺苑支行</w:t>
      </w:r>
    </w:p>
    <w:p w14:paraId="7BDB430B">
      <w:pPr>
        <w:spacing w:line="360" w:lineRule="auto"/>
        <w:ind w:firstLine="480" w:firstLineChars="200"/>
        <w:rPr>
          <w:rFonts w:hint="eastAsia" w:ascii="仿宋" w:hAnsi="仿宋" w:eastAsia="仿宋" w:cs="仿宋"/>
          <w:b w:val="0"/>
          <w:bCs/>
          <w:kern w:val="0"/>
          <w:sz w:val="24"/>
          <w:szCs w:val="24"/>
        </w:rPr>
      </w:pPr>
      <w:r>
        <w:rPr>
          <w:rFonts w:hint="eastAsia" w:ascii="仿宋" w:hAnsi="仿宋" w:eastAsia="仿宋" w:cs="仿宋"/>
          <w:b w:val="0"/>
          <w:bCs/>
          <w:kern w:val="0"/>
          <w:sz w:val="24"/>
          <w:szCs w:val="24"/>
          <w:lang w:val="en-US" w:eastAsia="zh-CN"/>
        </w:rPr>
        <w:t>银行账户：2706020901201000006974</w:t>
      </w:r>
      <w:r>
        <w:rPr>
          <w:rFonts w:hint="eastAsia" w:ascii="仿宋" w:hAnsi="仿宋" w:eastAsia="仿宋" w:cs="仿宋"/>
          <w:b w:val="0"/>
          <w:bCs/>
          <w:kern w:val="0"/>
          <w:sz w:val="24"/>
          <w:szCs w:val="24"/>
        </w:rPr>
        <w:t xml:space="preserve">                       </w:t>
      </w:r>
    </w:p>
    <w:p w14:paraId="7DCC04A9">
      <w:pPr>
        <w:spacing w:line="360" w:lineRule="auto"/>
        <w:ind w:firstLine="482" w:firstLineChars="200"/>
        <w:rPr>
          <w:rFonts w:hint="eastAsia" w:ascii="宋体" w:hAnsi="宋体" w:eastAsia="宋体" w:cs="宋体"/>
          <w:b/>
          <w:kern w:val="0"/>
          <w:sz w:val="24"/>
          <w:szCs w:val="24"/>
        </w:rPr>
      </w:pPr>
      <w:r>
        <w:rPr>
          <w:rFonts w:hint="eastAsia" w:ascii="宋体" w:hAnsi="宋体" w:eastAsia="宋体" w:cs="宋体"/>
          <w:b/>
          <w:kern w:val="0"/>
          <w:sz w:val="24"/>
          <w:szCs w:val="24"/>
        </w:rPr>
        <w:t>五、权利与义务</w:t>
      </w:r>
      <w:bookmarkEnd w:id="34"/>
      <w:bookmarkEnd w:id="35"/>
      <w:bookmarkEnd w:id="36"/>
      <w:bookmarkEnd w:id="37"/>
      <w:bookmarkEnd w:id="38"/>
      <w:bookmarkEnd w:id="39"/>
      <w:bookmarkStart w:id="40" w:name="_Toc465511163"/>
      <w:bookmarkStart w:id="41" w:name="_Toc465511118"/>
      <w:bookmarkStart w:id="42" w:name="_Toc468550424"/>
      <w:bookmarkStart w:id="43" w:name="_Toc466270652"/>
      <w:bookmarkStart w:id="44" w:name="_Toc476761655"/>
      <w:bookmarkStart w:id="45" w:name="_Toc465510860"/>
    </w:p>
    <w:p w14:paraId="73CEFA22">
      <w:pPr>
        <w:spacing w:line="360" w:lineRule="auto"/>
        <w:ind w:firstLine="480" w:firstLineChars="200"/>
        <w:rPr>
          <w:rFonts w:hint="eastAsia" w:ascii="仿宋" w:hAnsi="仿宋" w:eastAsia="仿宋" w:cs="仿宋"/>
          <w:kern w:val="0"/>
          <w:sz w:val="24"/>
          <w:szCs w:val="24"/>
        </w:rPr>
      </w:pPr>
      <w:r>
        <w:rPr>
          <w:rFonts w:hint="eastAsia" w:ascii="仿宋" w:hAnsi="仿宋" w:eastAsia="仿宋" w:cs="仿宋"/>
          <w:kern w:val="0"/>
          <w:sz w:val="24"/>
          <w:szCs w:val="24"/>
        </w:rPr>
        <w:t>（一）甲方的权利与义务</w:t>
      </w:r>
      <w:bookmarkEnd w:id="40"/>
      <w:bookmarkEnd w:id="41"/>
      <w:bookmarkEnd w:id="42"/>
      <w:bookmarkEnd w:id="43"/>
      <w:bookmarkEnd w:id="44"/>
      <w:bookmarkEnd w:id="45"/>
    </w:p>
    <w:p w14:paraId="4D23AC2A">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0"/>
          <w:sz w:val="24"/>
          <w:szCs w:val="24"/>
        </w:rPr>
        <w:t>1．甲方有权要求</w:t>
      </w:r>
      <w:r>
        <w:rPr>
          <w:rFonts w:hint="eastAsia" w:ascii="仿宋" w:hAnsi="仿宋" w:eastAsia="仿宋" w:cs="仿宋"/>
          <w:kern w:val="28"/>
          <w:sz w:val="24"/>
          <w:szCs w:val="24"/>
        </w:rPr>
        <w:t>乙方供货的项目内容符合国家相关规范，符合国家验收标准，能够通过国家标准验收。</w:t>
      </w:r>
    </w:p>
    <w:p w14:paraId="6DC1AD68">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rPr>
        <w:t>2．甲方有权要求乙方配合甲方完成所采购项目内容的预验收工作以及正式验收工作。</w:t>
      </w:r>
    </w:p>
    <w:p w14:paraId="5C04ED78">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rPr>
        <w:t>3．甲方有权要求乙方提供的产品所涉及的第三方权利进行免责，若产品所有权存在争议，导致甲方向第三方承担责任的，甲方可以向乙方追偿。</w:t>
      </w:r>
    </w:p>
    <w:p w14:paraId="7E2C41F2">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rPr>
        <w:t>4、甲方有义务保证按合同所规定的内容及时间支付乙方相关费用。</w:t>
      </w:r>
    </w:p>
    <w:p w14:paraId="1EE8CD44">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lang w:val="en-US" w:eastAsia="zh-CN"/>
        </w:rPr>
        <w:t>5</w:t>
      </w:r>
      <w:r>
        <w:rPr>
          <w:rFonts w:hint="eastAsia" w:ascii="仿宋" w:hAnsi="仿宋" w:eastAsia="仿宋" w:cs="仿宋"/>
          <w:kern w:val="28"/>
          <w:sz w:val="24"/>
          <w:szCs w:val="24"/>
        </w:rPr>
        <w:t>．甲方协调乙方供货时与其他单位的关系。</w:t>
      </w:r>
    </w:p>
    <w:p w14:paraId="504D4E8F">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lang w:val="en-US" w:eastAsia="zh-CN"/>
        </w:rPr>
        <w:t>6</w:t>
      </w:r>
      <w:r>
        <w:rPr>
          <w:rFonts w:hint="eastAsia" w:ascii="仿宋" w:hAnsi="仿宋" w:eastAsia="仿宋" w:cs="仿宋"/>
          <w:kern w:val="28"/>
          <w:sz w:val="24"/>
          <w:szCs w:val="24"/>
        </w:rPr>
        <w:t>．乙方不能按甲方要求及时供货，甲方有单方解除合同的权利。解除合同的同时，甲方有权利与评审报告中排名第二的供应商签订新的供货合同。</w:t>
      </w:r>
    </w:p>
    <w:p w14:paraId="37BA2DE1">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lang w:val="en-US" w:eastAsia="zh-CN"/>
        </w:rPr>
        <w:t>7</w:t>
      </w:r>
      <w:r>
        <w:rPr>
          <w:rFonts w:hint="eastAsia" w:ascii="仿宋" w:hAnsi="仿宋" w:eastAsia="仿宋" w:cs="仿宋"/>
          <w:kern w:val="28"/>
          <w:sz w:val="24"/>
          <w:szCs w:val="24"/>
        </w:rPr>
        <w:t>．因乙方原因供货延误，给甲方造成损失或被第三方要求索赔的，甲方有权要求乙方应全额承担。</w:t>
      </w:r>
      <w:bookmarkStart w:id="46" w:name="_Toc465511119"/>
      <w:bookmarkStart w:id="47" w:name="_Toc468550425"/>
      <w:bookmarkStart w:id="48" w:name="_Toc476761656"/>
      <w:bookmarkStart w:id="49" w:name="_Toc465510861"/>
      <w:bookmarkStart w:id="50" w:name="_Toc466270653"/>
      <w:bookmarkStart w:id="51" w:name="_Toc465511164"/>
    </w:p>
    <w:p w14:paraId="3EBC4B95">
      <w:pPr>
        <w:spacing w:line="360" w:lineRule="auto"/>
        <w:ind w:firstLine="480" w:firstLineChars="200"/>
        <w:rPr>
          <w:rFonts w:hint="eastAsia" w:ascii="仿宋" w:hAnsi="仿宋" w:eastAsia="仿宋" w:cs="仿宋"/>
          <w:kern w:val="28"/>
          <w:sz w:val="24"/>
          <w:szCs w:val="24"/>
        </w:rPr>
      </w:pPr>
      <w:r>
        <w:rPr>
          <w:rFonts w:hint="eastAsia" w:ascii="仿宋" w:hAnsi="仿宋" w:eastAsia="仿宋" w:cs="仿宋"/>
          <w:kern w:val="28"/>
          <w:sz w:val="24"/>
          <w:szCs w:val="24"/>
        </w:rPr>
        <w:t>（二）乙方的权利与义务</w:t>
      </w:r>
      <w:bookmarkEnd w:id="46"/>
      <w:bookmarkEnd w:id="47"/>
      <w:bookmarkEnd w:id="48"/>
      <w:bookmarkEnd w:id="49"/>
      <w:bookmarkEnd w:id="50"/>
      <w:bookmarkEnd w:id="51"/>
    </w:p>
    <w:p w14:paraId="708F18A6">
      <w:pPr>
        <w:spacing w:line="360" w:lineRule="auto"/>
        <w:ind w:firstLine="480" w:firstLineChars="200"/>
        <w:rPr>
          <w:rFonts w:hint="eastAsia" w:ascii="仿宋" w:hAnsi="仿宋" w:eastAsia="仿宋" w:cs="仿宋"/>
          <w:sz w:val="24"/>
          <w:szCs w:val="24"/>
        </w:rPr>
      </w:pPr>
      <w:r>
        <w:rPr>
          <w:rFonts w:hint="eastAsia" w:ascii="仿宋" w:hAnsi="仿宋" w:eastAsia="仿宋" w:cs="仿宋"/>
          <w:kern w:val="28"/>
          <w:sz w:val="24"/>
          <w:szCs w:val="24"/>
        </w:rPr>
        <w:t>1.乙方应</w:t>
      </w:r>
      <w:r>
        <w:rPr>
          <w:rFonts w:hint="eastAsia" w:ascii="仿宋" w:hAnsi="仿宋" w:eastAsia="仿宋" w:cs="仿宋"/>
          <w:sz w:val="24"/>
          <w:szCs w:val="24"/>
        </w:rPr>
        <w:t>按本合同的规定供货，并保证产品质量。</w:t>
      </w:r>
    </w:p>
    <w:p w14:paraId="7C74DFF1">
      <w:pPr>
        <w:pStyle w:val="9"/>
        <w:autoSpaceDN w:val="0"/>
        <w:spacing w:line="360" w:lineRule="auto"/>
        <w:ind w:firstLine="480"/>
        <w:rPr>
          <w:rFonts w:hint="eastAsia" w:ascii="仿宋" w:hAnsi="仿宋" w:eastAsia="仿宋" w:cs="仿宋"/>
          <w:sz w:val="24"/>
          <w:szCs w:val="24"/>
        </w:rPr>
      </w:pPr>
      <w:r>
        <w:rPr>
          <w:rFonts w:hint="eastAsia" w:ascii="仿宋" w:hAnsi="仿宋" w:eastAsia="仿宋" w:cs="仿宋"/>
          <w:sz w:val="24"/>
          <w:szCs w:val="24"/>
        </w:rPr>
        <w:t>2.乙方有义务配合甲方参与项目的预验收、正式验收工作，并确保所供货物符合本项目国家现行标准。</w:t>
      </w:r>
    </w:p>
    <w:p w14:paraId="5C232254">
      <w:pPr>
        <w:pStyle w:val="9"/>
        <w:autoSpaceDN w:val="0"/>
        <w:spacing w:line="360" w:lineRule="auto"/>
        <w:ind w:firstLine="480"/>
        <w:rPr>
          <w:rFonts w:hint="eastAsia" w:ascii="仿宋" w:hAnsi="仿宋" w:eastAsia="仿宋" w:cs="宋体"/>
          <w:sz w:val="24"/>
          <w:szCs w:val="24"/>
        </w:rPr>
      </w:pPr>
      <w:r>
        <w:rPr>
          <w:rFonts w:hint="eastAsia" w:ascii="仿宋" w:hAnsi="仿宋" w:eastAsia="仿宋" w:cs="宋体"/>
          <w:sz w:val="24"/>
          <w:szCs w:val="24"/>
          <w:lang w:val="en-US" w:eastAsia="zh-CN"/>
        </w:rPr>
        <w:t>3</w:t>
      </w:r>
      <w:r>
        <w:rPr>
          <w:rFonts w:hint="eastAsia" w:ascii="仿宋" w:hAnsi="仿宋" w:eastAsia="仿宋" w:cs="宋体"/>
          <w:sz w:val="24"/>
          <w:szCs w:val="24"/>
        </w:rPr>
        <w:t>.乙方产品进场时应充分了解甲方的现场各项管理标准文件，并在进场后全面服从甲方的管理制度、管理细则等。</w:t>
      </w:r>
    </w:p>
    <w:p w14:paraId="31545532">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lang w:val="en-US" w:eastAsia="zh-CN"/>
        </w:rPr>
        <w:t>4</w:t>
      </w:r>
      <w:r>
        <w:rPr>
          <w:rFonts w:hint="eastAsia" w:ascii="仿宋" w:hAnsi="仿宋" w:eastAsia="仿宋" w:cs="宋体"/>
          <w:sz w:val="24"/>
          <w:szCs w:val="24"/>
        </w:rPr>
        <w:t>.遵守产品行业有关规定，做好交货现场安全管理；协助甲方做好交货现场的安全保卫、防火防盗工作，确保交付顺利进行；接受甲方现场管理人员的监督和检查，保证货物质量。</w:t>
      </w:r>
    </w:p>
    <w:p w14:paraId="0CB0920F">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lang w:val="en-US" w:eastAsia="zh-CN"/>
        </w:rPr>
        <w:t>5</w:t>
      </w:r>
      <w:r>
        <w:rPr>
          <w:rFonts w:hint="eastAsia" w:ascii="仿宋" w:hAnsi="仿宋" w:eastAsia="仿宋" w:cs="宋体"/>
          <w:sz w:val="24"/>
          <w:szCs w:val="24"/>
        </w:rPr>
        <w:t>.按甲方指定地点将货物码放整齐，及时清运过程中产生的垃圾，保持现场整洁。</w:t>
      </w:r>
    </w:p>
    <w:p w14:paraId="4B0705B8">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lang w:val="en-US" w:eastAsia="zh-CN"/>
        </w:rPr>
        <w:t>6</w:t>
      </w:r>
      <w:r>
        <w:rPr>
          <w:rFonts w:hint="eastAsia" w:ascii="仿宋" w:hAnsi="仿宋" w:eastAsia="仿宋" w:cs="宋体"/>
          <w:sz w:val="24"/>
          <w:szCs w:val="24"/>
        </w:rPr>
        <w:t>.在货物验收时，向买方提供《货物合格证》、《货物使用说明书》等技术文件。</w:t>
      </w:r>
    </w:p>
    <w:p w14:paraId="0F3E4904">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lang w:val="en-US" w:eastAsia="zh-CN"/>
        </w:rPr>
        <w:t>7</w:t>
      </w:r>
      <w:r>
        <w:rPr>
          <w:rFonts w:hint="eastAsia" w:ascii="仿宋" w:hAnsi="仿宋" w:eastAsia="仿宋" w:cs="宋体"/>
          <w:sz w:val="24"/>
          <w:szCs w:val="24"/>
        </w:rPr>
        <w:t>.项目中所涉及的所有相关政府部门审批手续全部由乙方协调办理，且支付相关费用，甲方不再办理其相关手续及支付相关费用</w:t>
      </w:r>
      <w:r>
        <w:rPr>
          <w:rFonts w:hint="eastAsia" w:ascii="仿宋" w:hAnsi="仿宋" w:eastAsia="仿宋" w:cs="宋体"/>
          <w:sz w:val="24"/>
          <w:szCs w:val="24"/>
          <w:lang w:eastAsia="zh-CN"/>
        </w:rPr>
        <w:t>；乙方需办理的审批手续包括但不限于：【</w:t>
      </w:r>
      <w:r>
        <w:rPr>
          <w:rFonts w:hint="eastAsia" w:ascii="仿宋" w:hAnsi="仿宋" w:eastAsia="仿宋" w:cs="宋体"/>
          <w:sz w:val="24"/>
          <w:szCs w:val="24"/>
          <w:lang w:val="en-US" w:eastAsia="zh-CN"/>
        </w:rPr>
        <w:t xml:space="preserve">                          </w:t>
      </w:r>
      <w:r>
        <w:rPr>
          <w:rFonts w:hint="eastAsia" w:ascii="仿宋" w:hAnsi="仿宋" w:eastAsia="仿宋" w:cs="宋体"/>
          <w:sz w:val="24"/>
          <w:szCs w:val="24"/>
          <w:lang w:eastAsia="zh-CN"/>
        </w:rPr>
        <w:t>】，并向甲方提供完整手续文件备案</w:t>
      </w:r>
      <w:r>
        <w:rPr>
          <w:rFonts w:hint="eastAsia" w:ascii="仿宋" w:hAnsi="仿宋" w:eastAsia="仿宋" w:cs="宋体"/>
          <w:sz w:val="24"/>
          <w:szCs w:val="24"/>
        </w:rPr>
        <w:t>。</w:t>
      </w:r>
    </w:p>
    <w:p w14:paraId="554877A7">
      <w:pPr>
        <w:spacing w:line="360" w:lineRule="auto"/>
        <w:ind w:firstLine="480" w:firstLineChars="200"/>
        <w:rPr>
          <w:rFonts w:hint="default" w:ascii="仿宋" w:hAnsi="仿宋" w:eastAsia="仿宋" w:cs="宋体"/>
          <w:sz w:val="24"/>
          <w:szCs w:val="24"/>
          <w:lang w:val="en-US" w:eastAsia="zh-CN"/>
        </w:rPr>
      </w:pPr>
      <w:r>
        <w:rPr>
          <w:rFonts w:hint="eastAsia" w:ascii="仿宋" w:hAnsi="仿宋" w:eastAsia="仿宋" w:cs="宋体"/>
          <w:sz w:val="24"/>
          <w:szCs w:val="24"/>
          <w:lang w:val="en-US" w:eastAsia="zh-CN"/>
        </w:rPr>
        <w:t>8</w:t>
      </w:r>
      <w:r>
        <w:rPr>
          <w:rFonts w:hint="eastAsia" w:ascii="仿宋" w:hAnsi="仿宋" w:eastAsia="仿宋" w:cs="宋体"/>
          <w:sz w:val="24"/>
          <w:szCs w:val="24"/>
        </w:rPr>
        <w:t>.质量保证期内发生质量问题的，应当免费及时进行更换或售后</w:t>
      </w:r>
      <w:r>
        <w:rPr>
          <w:rFonts w:hint="eastAsia" w:ascii="仿宋" w:hAnsi="仿宋" w:eastAsia="仿宋" w:cs="宋体"/>
          <w:sz w:val="24"/>
          <w:szCs w:val="24"/>
          <w:lang w:eastAsia="zh-CN"/>
        </w:rPr>
        <w:t>，</w:t>
      </w:r>
      <w:r>
        <w:rPr>
          <w:rFonts w:hint="eastAsia" w:ascii="仿宋" w:hAnsi="仿宋" w:eastAsia="仿宋" w:cs="宋体"/>
          <w:sz w:val="24"/>
          <w:szCs w:val="24"/>
          <w:highlight w:val="yellow"/>
          <w:lang w:eastAsia="zh-CN"/>
        </w:rPr>
        <w:t>原厂提供三年质保上门服务</w:t>
      </w:r>
      <w:r>
        <w:rPr>
          <w:rFonts w:hint="eastAsia" w:ascii="仿宋" w:hAnsi="仿宋" w:eastAsia="仿宋" w:cs="宋体"/>
          <w:sz w:val="24"/>
          <w:szCs w:val="24"/>
        </w:rPr>
        <w:t>。</w:t>
      </w:r>
    </w:p>
    <w:p w14:paraId="7D502722">
      <w:pPr>
        <w:spacing w:line="360" w:lineRule="auto"/>
        <w:ind w:firstLine="482" w:firstLineChars="200"/>
        <w:rPr>
          <w:rFonts w:hint="eastAsia" w:ascii="宋体" w:hAnsi="宋体" w:cs="宋体"/>
          <w:b/>
          <w:sz w:val="24"/>
          <w:szCs w:val="24"/>
        </w:rPr>
      </w:pPr>
      <w:bookmarkStart w:id="52" w:name="_Toc465511165"/>
      <w:bookmarkStart w:id="53" w:name="_Toc465511120"/>
      <w:bookmarkStart w:id="54" w:name="_Toc468550426"/>
      <w:bookmarkStart w:id="55" w:name="_Toc465510862"/>
      <w:bookmarkStart w:id="56" w:name="_Toc466270654"/>
      <w:bookmarkStart w:id="57" w:name="_Toc476761657"/>
      <w:r>
        <w:rPr>
          <w:rFonts w:hint="eastAsia" w:ascii="宋体" w:hAnsi="宋体" w:cs="宋体"/>
          <w:b/>
          <w:sz w:val="24"/>
          <w:szCs w:val="24"/>
        </w:rPr>
        <w:t>六、质量要求、技术标准</w:t>
      </w:r>
      <w:bookmarkEnd w:id="52"/>
      <w:bookmarkEnd w:id="53"/>
      <w:bookmarkEnd w:id="54"/>
      <w:bookmarkEnd w:id="55"/>
      <w:bookmarkEnd w:id="56"/>
      <w:bookmarkEnd w:id="57"/>
    </w:p>
    <w:p w14:paraId="48F6AE27">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1.质量要求：货物达到合格标准且满足采购人需求，并办理完毕所有政府行政审批手续，正常投入使用。</w:t>
      </w:r>
    </w:p>
    <w:p w14:paraId="5141BC35">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2.</w:t>
      </w:r>
      <w:r>
        <w:rPr>
          <w:rFonts w:hint="eastAsia" w:ascii="仿宋" w:hAnsi="仿宋" w:eastAsia="仿宋" w:cs="宋体"/>
          <w:sz w:val="24"/>
          <w:szCs w:val="24"/>
          <w:lang w:val="en-US" w:eastAsia="zh-CN"/>
        </w:rPr>
        <w:t>技术标准：</w:t>
      </w:r>
      <w:r>
        <w:rPr>
          <w:rFonts w:hint="eastAsia" w:ascii="仿宋" w:hAnsi="仿宋" w:eastAsia="仿宋" w:cs="宋体"/>
          <w:sz w:val="24"/>
          <w:szCs w:val="24"/>
        </w:rPr>
        <w:t>详见产品执行的</w:t>
      </w:r>
      <w:r>
        <w:rPr>
          <w:rFonts w:hint="eastAsia" w:ascii="仿宋" w:hAnsi="仿宋" w:eastAsia="仿宋" w:cs="宋体"/>
          <w:sz w:val="24"/>
          <w:szCs w:val="24"/>
          <w:highlight w:val="yellow"/>
        </w:rPr>
        <w:t>国家技术标准</w:t>
      </w:r>
      <w:r>
        <w:rPr>
          <w:rFonts w:hint="eastAsia" w:ascii="仿宋" w:hAnsi="仿宋" w:eastAsia="仿宋" w:cs="宋体"/>
          <w:sz w:val="24"/>
          <w:szCs w:val="24"/>
        </w:rPr>
        <w:t>。</w:t>
      </w:r>
    </w:p>
    <w:p w14:paraId="1F1BF849">
      <w:pPr>
        <w:spacing w:line="360" w:lineRule="auto"/>
        <w:ind w:firstLine="482" w:firstLineChars="200"/>
        <w:rPr>
          <w:rFonts w:hint="eastAsia" w:ascii="宋体" w:hAnsi="宋体" w:cs="宋体"/>
          <w:b/>
          <w:sz w:val="24"/>
          <w:szCs w:val="24"/>
        </w:rPr>
      </w:pPr>
      <w:bookmarkStart w:id="58" w:name="_Toc476761658"/>
      <w:bookmarkStart w:id="59" w:name="_Toc468550427"/>
      <w:bookmarkStart w:id="60" w:name="_Toc465511121"/>
      <w:bookmarkStart w:id="61" w:name="_Toc466270655"/>
      <w:bookmarkStart w:id="62" w:name="_Toc465510863"/>
      <w:bookmarkStart w:id="63" w:name="_Toc465511166"/>
      <w:r>
        <w:rPr>
          <w:rFonts w:hint="eastAsia" w:ascii="宋体" w:hAnsi="宋体" w:cs="宋体"/>
          <w:b/>
          <w:sz w:val="24"/>
          <w:szCs w:val="24"/>
        </w:rPr>
        <w:t>七、设备要求</w:t>
      </w:r>
      <w:bookmarkEnd w:id="58"/>
      <w:bookmarkEnd w:id="59"/>
      <w:bookmarkEnd w:id="60"/>
      <w:bookmarkEnd w:id="61"/>
      <w:bookmarkEnd w:id="62"/>
      <w:bookmarkEnd w:id="63"/>
    </w:p>
    <w:p w14:paraId="3679C1B6">
      <w:pPr>
        <w:spacing w:line="360" w:lineRule="auto"/>
        <w:ind w:firstLine="480" w:firstLineChars="200"/>
        <w:rPr>
          <w:ins w:id="0" w:author="信达律师" w:date="2025-08-18T09:11:21Z"/>
          <w:rFonts w:hint="eastAsia" w:ascii="仿宋" w:hAnsi="仿宋" w:eastAsia="仿宋" w:cs="宋体"/>
          <w:sz w:val="24"/>
          <w:szCs w:val="24"/>
        </w:rPr>
      </w:pPr>
      <w:r>
        <w:rPr>
          <w:rFonts w:hint="eastAsia" w:ascii="仿宋" w:hAnsi="仿宋" w:eastAsia="仿宋" w:cs="宋体"/>
          <w:sz w:val="24"/>
          <w:szCs w:val="24"/>
        </w:rPr>
        <w:t>乙方应保证所提供的货物均为崭新的、合法的正品，其质量、规格和性能应完全满足合同约定要求。</w:t>
      </w:r>
    </w:p>
    <w:p w14:paraId="76C99796">
      <w:pPr>
        <w:spacing w:line="360" w:lineRule="auto"/>
        <w:ind w:firstLine="480" w:firstLineChars="200"/>
        <w:rPr>
          <w:rFonts w:hint="eastAsia" w:ascii="宋体" w:hAnsi="宋体" w:cs="宋体"/>
          <w:b/>
          <w:sz w:val="24"/>
          <w:szCs w:val="24"/>
        </w:rPr>
      </w:pPr>
      <w:r>
        <w:rPr>
          <w:rFonts w:hint="eastAsia" w:ascii="仿宋" w:hAnsi="仿宋" w:eastAsia="仿宋" w:cs="宋体"/>
          <w:sz w:val="24"/>
          <w:szCs w:val="24"/>
        </w:rPr>
        <w:t>乙方保证其提供的货物（包括硬件、软件、文档及其他相关材料）不侵犯任何第三方的专利权、商标权、著作权、商业秘密或其他知识产权。乙方应确保其货物具有合法的来源，并已获得所有必要的授权或许可。</w:t>
      </w:r>
      <w:bookmarkStart w:id="64" w:name="_Toc465510864"/>
      <w:bookmarkStart w:id="65" w:name="_Toc468550428"/>
      <w:bookmarkStart w:id="66" w:name="_Toc466270656"/>
      <w:bookmarkStart w:id="67" w:name="_Toc465511122"/>
      <w:bookmarkStart w:id="68" w:name="_Toc476761659"/>
      <w:bookmarkStart w:id="69" w:name="_Toc465511167"/>
    </w:p>
    <w:p w14:paraId="2AD08C43">
      <w:pPr>
        <w:spacing w:line="360" w:lineRule="auto"/>
        <w:ind w:firstLine="482" w:firstLineChars="200"/>
        <w:rPr>
          <w:rFonts w:hint="eastAsia" w:ascii="宋体" w:hAnsi="宋体" w:cs="宋体"/>
          <w:b/>
          <w:sz w:val="24"/>
          <w:szCs w:val="24"/>
        </w:rPr>
      </w:pPr>
      <w:r>
        <w:rPr>
          <w:rFonts w:hint="eastAsia" w:ascii="宋体" w:hAnsi="宋体" w:cs="宋体"/>
          <w:b/>
          <w:sz w:val="24"/>
          <w:szCs w:val="24"/>
        </w:rPr>
        <w:t>八、设备交货地点</w:t>
      </w:r>
      <w:bookmarkEnd w:id="64"/>
      <w:bookmarkEnd w:id="65"/>
      <w:bookmarkEnd w:id="66"/>
      <w:bookmarkEnd w:id="67"/>
      <w:bookmarkEnd w:id="68"/>
      <w:bookmarkEnd w:id="69"/>
    </w:p>
    <w:p w14:paraId="6CAF4D49">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具体交货时间及地点由甲方指定（乙方负责运输，运费、运杂费及保险费已包括在合同总价内）。</w:t>
      </w:r>
    </w:p>
    <w:p w14:paraId="54F48523">
      <w:pPr>
        <w:spacing w:line="360" w:lineRule="auto"/>
        <w:ind w:firstLine="482" w:firstLineChars="200"/>
        <w:rPr>
          <w:rFonts w:hint="eastAsia" w:ascii="宋体" w:hAnsi="宋体" w:cs="宋体"/>
          <w:b/>
          <w:sz w:val="24"/>
          <w:szCs w:val="24"/>
        </w:rPr>
      </w:pPr>
      <w:bookmarkStart w:id="70" w:name="_Toc465511123"/>
      <w:bookmarkStart w:id="71" w:name="_Toc476761660"/>
      <w:bookmarkStart w:id="72" w:name="_Toc465511168"/>
      <w:bookmarkStart w:id="73" w:name="_Toc466270657"/>
      <w:bookmarkStart w:id="74" w:name="_Toc465510865"/>
      <w:bookmarkStart w:id="75" w:name="_Toc468550429"/>
      <w:r>
        <w:rPr>
          <w:rFonts w:hint="eastAsia" w:ascii="宋体" w:hAnsi="宋体" w:cs="宋体"/>
          <w:b/>
          <w:sz w:val="24"/>
          <w:szCs w:val="24"/>
        </w:rPr>
        <w:t>九、货物验收</w:t>
      </w:r>
      <w:bookmarkEnd w:id="70"/>
      <w:bookmarkEnd w:id="71"/>
      <w:bookmarkEnd w:id="72"/>
      <w:bookmarkEnd w:id="73"/>
      <w:bookmarkEnd w:id="74"/>
      <w:bookmarkEnd w:id="75"/>
    </w:p>
    <w:p w14:paraId="2EB8B642">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1.在发货前，乙方应对货物的质量、规格、数量等进行准确而全面的检验，并出具产品生产产地证明材料 (加盖公章)</w:t>
      </w:r>
      <w:r>
        <w:rPr>
          <w:rFonts w:hint="eastAsia" w:ascii="仿宋" w:hAnsi="仿宋" w:eastAsia="仿宋" w:cs="宋体"/>
          <w:sz w:val="24"/>
          <w:szCs w:val="24"/>
          <w:lang w:eastAsia="zh-CN"/>
        </w:rPr>
        <w:t>，</w:t>
      </w:r>
      <w:r>
        <w:rPr>
          <w:rFonts w:hint="eastAsia" w:ascii="仿宋" w:hAnsi="仿宋" w:eastAsia="仿宋" w:cs="宋体"/>
          <w:sz w:val="24"/>
          <w:szCs w:val="24"/>
        </w:rPr>
        <w:t>涉及的商品包装和快递包装，均应符合《商品包装政府采购需求标准（试行）》《快递包装政府采购需求标准（试行）》的要求，包装应适应于远距离运输、防潮、防震、防锈和防野蛮装卸，以确保货物安全无损运抵指定地点。</w:t>
      </w:r>
    </w:p>
    <w:p w14:paraId="174C4702">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2.甲方将在供货单位交货现场组织验收，验收标准为国家相关技术规范</w:t>
      </w:r>
      <w:r>
        <w:rPr>
          <w:rFonts w:hint="eastAsia" w:ascii="仿宋" w:hAnsi="仿宋" w:eastAsia="仿宋" w:cs="宋体"/>
          <w:sz w:val="24"/>
          <w:szCs w:val="24"/>
          <w:lang w:eastAsia="zh-CN"/>
        </w:rPr>
        <w:t>、投标文件及</w:t>
      </w:r>
      <w:r>
        <w:rPr>
          <w:rFonts w:hint="eastAsia" w:ascii="仿宋" w:hAnsi="仿宋" w:eastAsia="仿宋" w:cs="宋体"/>
          <w:sz w:val="24"/>
          <w:szCs w:val="24"/>
        </w:rPr>
        <w:t>本合同约定</w:t>
      </w:r>
      <w:r>
        <w:rPr>
          <w:rFonts w:hint="eastAsia" w:ascii="仿宋" w:hAnsi="仿宋" w:eastAsia="仿宋" w:cs="宋体"/>
          <w:sz w:val="24"/>
          <w:szCs w:val="24"/>
          <w:lang w:eastAsia="zh-CN"/>
        </w:rPr>
        <w:t>；</w:t>
      </w:r>
      <w:r>
        <w:rPr>
          <w:rFonts w:hint="eastAsia" w:ascii="仿宋" w:hAnsi="仿宋" w:eastAsia="仿宋" w:cs="宋体"/>
          <w:sz w:val="24"/>
          <w:szCs w:val="24"/>
        </w:rPr>
        <w:t>如果货物达不到国家的质量及企业标准或与谈判时响应要求不符，甲方有权拒绝接收。</w:t>
      </w:r>
    </w:p>
    <w:p w14:paraId="4D53D209">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3.验收时未能出具甲方要求的证明材料的（包含但不限于产品能说明书、合格证等），甲方有权拒绝接收。</w:t>
      </w:r>
    </w:p>
    <w:p w14:paraId="1ED4B038">
      <w:pPr>
        <w:spacing w:line="360" w:lineRule="auto"/>
        <w:ind w:firstLine="480" w:firstLineChars="200"/>
        <w:rPr>
          <w:ins w:id="1" w:author="信达律师" w:date="2025-08-18T00:34:50Z"/>
          <w:rFonts w:hint="eastAsia" w:ascii="仿宋" w:hAnsi="仿宋" w:eastAsia="仿宋" w:cs="宋体"/>
          <w:sz w:val="24"/>
          <w:szCs w:val="24"/>
        </w:rPr>
      </w:pPr>
      <w:r>
        <w:rPr>
          <w:rFonts w:hint="eastAsia" w:ascii="仿宋" w:hAnsi="仿宋" w:eastAsia="仿宋" w:cs="宋体"/>
          <w:sz w:val="24"/>
          <w:szCs w:val="24"/>
        </w:rPr>
        <w:t>4.需要安装调试的，必须在经过货物质量初验后进行安装和调试。安装调试时应当按照甲方相关要求进行。</w:t>
      </w:r>
    </w:p>
    <w:p w14:paraId="2B4B1168">
      <w:pPr>
        <w:spacing w:line="360" w:lineRule="auto"/>
        <w:ind w:firstLine="480" w:firstLineChars="200"/>
        <w:rPr>
          <w:rFonts w:hint="default" w:ascii="仿宋" w:hAnsi="仿宋" w:eastAsia="仿宋" w:cs="宋体"/>
          <w:sz w:val="24"/>
          <w:szCs w:val="24"/>
          <w:lang w:val="en-US" w:eastAsia="zh-CN"/>
        </w:rPr>
      </w:pPr>
      <w:r>
        <w:rPr>
          <w:rFonts w:hint="eastAsia" w:ascii="仿宋" w:hAnsi="仿宋" w:eastAsia="仿宋" w:cs="宋体"/>
          <w:sz w:val="24"/>
          <w:szCs w:val="24"/>
          <w:lang w:val="en-US" w:eastAsia="zh-CN"/>
        </w:rPr>
        <w:t>5.验收不合格，甲方拒绝接受货物的，乙方需在【5】个工作日内完成整改并重新申请验收；逾期未整改或整改后仍不合格的，甲方有权解除合同并要求乙方承担违约责任。</w:t>
      </w:r>
    </w:p>
    <w:p w14:paraId="5E791B38">
      <w:pPr>
        <w:spacing w:line="360" w:lineRule="auto"/>
        <w:ind w:firstLine="482" w:firstLineChars="200"/>
        <w:rPr>
          <w:rFonts w:hint="eastAsia" w:ascii="宋体" w:hAnsi="宋体" w:cs="宋体"/>
          <w:b/>
          <w:sz w:val="24"/>
          <w:szCs w:val="24"/>
        </w:rPr>
      </w:pPr>
      <w:bookmarkStart w:id="76" w:name="_Toc465511124"/>
      <w:bookmarkStart w:id="77" w:name="_Toc465510866"/>
      <w:bookmarkStart w:id="78" w:name="_Toc476761661"/>
      <w:bookmarkStart w:id="79" w:name="_Toc468550430"/>
      <w:bookmarkStart w:id="80" w:name="_Toc466270658"/>
      <w:bookmarkStart w:id="81" w:name="_Toc465511169"/>
      <w:r>
        <w:rPr>
          <w:rFonts w:hint="eastAsia" w:ascii="宋体" w:hAnsi="宋体" w:cs="宋体"/>
          <w:b/>
          <w:sz w:val="24"/>
          <w:szCs w:val="24"/>
        </w:rPr>
        <w:t>十、保密条款</w:t>
      </w:r>
      <w:bookmarkEnd w:id="76"/>
      <w:bookmarkEnd w:id="77"/>
      <w:bookmarkEnd w:id="78"/>
      <w:bookmarkEnd w:id="79"/>
      <w:bookmarkEnd w:id="80"/>
      <w:bookmarkEnd w:id="81"/>
    </w:p>
    <w:p w14:paraId="3469E906">
      <w:pPr>
        <w:spacing w:line="360" w:lineRule="auto"/>
        <w:ind w:firstLine="480" w:firstLineChars="200"/>
        <w:rPr>
          <w:rFonts w:hint="eastAsia" w:ascii="仿宋" w:hAnsi="仿宋" w:eastAsia="仿宋" w:cs="宋体"/>
          <w:kern w:val="28"/>
          <w:sz w:val="24"/>
          <w:szCs w:val="24"/>
        </w:rPr>
      </w:pPr>
      <w:r>
        <w:rPr>
          <w:rFonts w:hint="eastAsia" w:ascii="仿宋" w:hAnsi="仿宋" w:eastAsia="仿宋" w:cs="宋体"/>
          <w:sz w:val="24"/>
          <w:szCs w:val="24"/>
        </w:rPr>
        <w:t>双方承诺，除非法律另有规定或双</w:t>
      </w:r>
      <w:r>
        <w:rPr>
          <w:rFonts w:hint="eastAsia" w:ascii="仿宋" w:hAnsi="仿宋" w:eastAsia="仿宋" w:cs="宋体"/>
          <w:kern w:val="28"/>
          <w:sz w:val="24"/>
          <w:szCs w:val="24"/>
        </w:rPr>
        <w:t>方一致同意，任何一方不得将本协议的内容向第三方透露，否则，应向对方承担相应的违约责任。</w:t>
      </w:r>
    </w:p>
    <w:p w14:paraId="657BDE35">
      <w:pPr>
        <w:autoSpaceDE w:val="0"/>
        <w:autoSpaceDN w:val="0"/>
        <w:spacing w:line="360" w:lineRule="auto"/>
        <w:ind w:firstLine="480" w:firstLineChars="200"/>
        <w:rPr>
          <w:rFonts w:hint="eastAsia" w:ascii="仿宋" w:hAnsi="仿宋" w:eastAsia="仿宋" w:cs="仿宋"/>
          <w:b w:val="0"/>
          <w:bCs/>
          <w:sz w:val="24"/>
          <w:szCs w:val="24"/>
        </w:rPr>
      </w:pPr>
      <w:bookmarkStart w:id="82" w:name="_Toc465511125"/>
      <w:bookmarkStart w:id="83" w:name="_Toc468550431"/>
      <w:bookmarkStart w:id="84" w:name="_Toc465511170"/>
      <w:bookmarkStart w:id="85" w:name="_Toc476761662"/>
      <w:bookmarkStart w:id="86" w:name="_Toc465510867"/>
      <w:bookmarkStart w:id="87" w:name="_Toc466270659"/>
      <w:r>
        <w:rPr>
          <w:rFonts w:hint="eastAsia" w:ascii="仿宋" w:hAnsi="仿宋" w:eastAsia="仿宋" w:cs="仿宋"/>
          <w:b w:val="0"/>
          <w:bCs/>
          <w:sz w:val="24"/>
          <w:szCs w:val="24"/>
        </w:rPr>
        <w:t>1.双方同意在本协议期限内或之后：</w:t>
      </w:r>
    </w:p>
    <w:p w14:paraId="6244932D">
      <w:pPr>
        <w:autoSpaceDE w:val="0"/>
        <w:autoSpaceDN w:val="0"/>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（1）只为本协议目的而使用属于对方的保密资料；</w:t>
      </w:r>
    </w:p>
    <w:p w14:paraId="58D1E999">
      <w:pPr>
        <w:autoSpaceDE w:val="0"/>
        <w:autoSpaceDN w:val="0"/>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（2）在未得到对方书面同意之前，不将对方的保密资料披露给第三方；</w:t>
      </w:r>
    </w:p>
    <w:p w14:paraId="33ABCD78">
      <w:pPr>
        <w:autoSpaceDE w:val="0"/>
        <w:autoSpaceDN w:val="0"/>
        <w:spacing w:line="360" w:lineRule="auto"/>
        <w:ind w:firstLine="480" w:firstLineChars="200"/>
        <w:rPr>
          <w:ins w:id="2" w:author="信达律师" w:date="2025-08-18T09:17:37Z"/>
          <w:rFonts w:hint="eastAsia" w:ascii="仿宋" w:hAnsi="仿宋" w:eastAsia="仿宋" w:cs="仿宋"/>
          <w:b w:val="0"/>
          <w:bCs/>
          <w:sz w:val="24"/>
          <w:szCs w:val="24"/>
        </w:rPr>
      </w:pPr>
      <w:r>
        <w:rPr>
          <w:rFonts w:hint="eastAsia" w:ascii="仿宋" w:hAnsi="仿宋" w:eastAsia="仿宋" w:cs="仿宋"/>
          <w:b w:val="0"/>
          <w:bCs/>
          <w:sz w:val="24"/>
          <w:szCs w:val="24"/>
        </w:rPr>
        <w:t>（3）如果披露方要求，接受方应立即将任何被要求退还的保密资料退还给披露方。</w:t>
      </w:r>
    </w:p>
    <w:p w14:paraId="7E3EA253">
      <w:pPr>
        <w:autoSpaceDE w:val="0"/>
        <w:autoSpaceDN w:val="0"/>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2.本协议中，保密资料是指任何一方所有的与披露方现有的潜在的业务、运营或财务状况直接或间接有关的书面、演示、电子、或其他形式的资料（包括：价格、市场营销计划、客户名单、相关数据等），但不包括以下资料：</w:t>
      </w:r>
    </w:p>
    <w:p w14:paraId="72002D7D">
      <w:pPr>
        <w:autoSpaceDE w:val="0"/>
        <w:autoSpaceDN w:val="0"/>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（1）为公众所知的；</w:t>
      </w:r>
    </w:p>
    <w:p w14:paraId="0D186A70">
      <w:pPr>
        <w:autoSpaceDE w:val="0"/>
        <w:autoSpaceDN w:val="0"/>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（2）接受方通过没有保密义务的独立渠道合法获得的资料；</w:t>
      </w:r>
    </w:p>
    <w:p w14:paraId="520FB7EC">
      <w:pPr>
        <w:autoSpaceDE w:val="0"/>
        <w:autoSpaceDN w:val="0"/>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（3）接受方在本协议保密条款签订之前已经知道的资料；</w:t>
      </w:r>
    </w:p>
    <w:p w14:paraId="746E936A">
      <w:pPr>
        <w:autoSpaceDE w:val="0"/>
        <w:autoSpaceDN w:val="0"/>
        <w:spacing w:line="360" w:lineRule="auto"/>
        <w:ind w:firstLine="480" w:firstLineChars="200"/>
        <w:rPr>
          <w:ins w:id="3" w:author="信达律师" w:date="2025-08-18T09:18:13Z"/>
          <w:rFonts w:hint="eastAsia" w:ascii="仿宋" w:hAnsi="仿宋" w:eastAsia="仿宋" w:cs="仿宋"/>
          <w:b w:val="0"/>
          <w:bCs/>
          <w:sz w:val="24"/>
          <w:szCs w:val="24"/>
        </w:rPr>
      </w:pPr>
      <w:r>
        <w:rPr>
          <w:rFonts w:hint="eastAsia" w:ascii="仿宋" w:hAnsi="仿宋" w:eastAsia="仿宋" w:cs="仿宋"/>
          <w:b w:val="0"/>
          <w:bCs/>
          <w:sz w:val="24"/>
          <w:szCs w:val="24"/>
        </w:rPr>
        <w:t>（4）因法律行为（包括诉讼、仲裁等行为）和执行国家政策的需要进行披露的资料。</w:t>
      </w:r>
    </w:p>
    <w:p w14:paraId="46DE8909">
      <w:pPr>
        <w:autoSpaceDE w:val="0"/>
        <w:autoSpaceDN w:val="0"/>
        <w:spacing w:line="360" w:lineRule="auto"/>
        <w:ind w:firstLine="480" w:firstLineChars="200"/>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3.保密义务自本合同签订之日起生效，期限为【3】年。</w:t>
      </w:r>
    </w:p>
    <w:p w14:paraId="551BF470">
      <w:pPr>
        <w:autoSpaceDE w:val="0"/>
        <w:autoSpaceDN w:val="0"/>
        <w:spacing w:line="360" w:lineRule="auto"/>
        <w:ind w:firstLine="482" w:firstLineChars="200"/>
        <w:rPr>
          <w:rFonts w:hint="eastAsia" w:ascii="宋体" w:hAnsi="宋体" w:cs="宋体"/>
          <w:b/>
          <w:sz w:val="24"/>
          <w:szCs w:val="24"/>
        </w:rPr>
      </w:pPr>
      <w:r>
        <w:rPr>
          <w:rFonts w:hint="eastAsia" w:ascii="宋体" w:hAnsi="宋体" w:cs="宋体"/>
          <w:b/>
          <w:sz w:val="24"/>
          <w:szCs w:val="24"/>
        </w:rPr>
        <w:t>十</w:t>
      </w:r>
      <w:r>
        <w:rPr>
          <w:rFonts w:hint="eastAsia" w:ascii="宋体" w:hAnsi="宋体" w:cs="宋体"/>
          <w:b/>
          <w:sz w:val="24"/>
          <w:szCs w:val="24"/>
          <w:lang w:val="en-US" w:eastAsia="zh-CN"/>
        </w:rPr>
        <w:t>一</w:t>
      </w:r>
      <w:r>
        <w:rPr>
          <w:rFonts w:hint="eastAsia" w:ascii="宋体" w:hAnsi="宋体" w:cs="宋体"/>
          <w:b/>
          <w:sz w:val="24"/>
          <w:szCs w:val="24"/>
        </w:rPr>
        <w:t>、违约责任</w:t>
      </w:r>
      <w:bookmarkEnd w:id="82"/>
      <w:bookmarkEnd w:id="83"/>
      <w:bookmarkEnd w:id="84"/>
      <w:bookmarkEnd w:id="85"/>
      <w:bookmarkEnd w:id="86"/>
      <w:bookmarkEnd w:id="87"/>
    </w:p>
    <w:p w14:paraId="24C5E514">
      <w:pPr>
        <w:autoSpaceDE w:val="0"/>
        <w:autoSpaceDN w:val="0"/>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cs="宋体"/>
          <w:sz w:val="24"/>
          <w:szCs w:val="24"/>
          <w:lang w:val="en-US" w:eastAsia="zh-CN"/>
        </w:rPr>
        <w:t>如乙方</w:t>
      </w:r>
      <w:r>
        <w:rPr>
          <w:rFonts w:hint="eastAsia" w:ascii="仿宋" w:hAnsi="仿宋" w:eastAsia="仿宋" w:cs="宋体"/>
          <w:sz w:val="24"/>
          <w:szCs w:val="24"/>
        </w:rPr>
        <w:t>交货期推迟的，每延迟1日，应按合同总价款的</w:t>
      </w:r>
      <w:r>
        <w:rPr>
          <w:rFonts w:hint="eastAsia" w:ascii="仿宋" w:hAnsi="仿宋" w:eastAsia="仿宋" w:cs="宋体"/>
          <w:sz w:val="24"/>
          <w:szCs w:val="24"/>
          <w:lang w:val="en-US" w:eastAsia="zh-CN"/>
        </w:rPr>
        <w:t>千分之二</w:t>
      </w:r>
      <w:r>
        <w:rPr>
          <w:rFonts w:hint="eastAsia" w:ascii="仿宋" w:hAnsi="仿宋" w:eastAsia="仿宋" w:cs="宋体"/>
          <w:sz w:val="24"/>
          <w:szCs w:val="24"/>
        </w:rPr>
        <w:t>向甲方支付违约金，最高不超过合同总价款的</w:t>
      </w:r>
      <w:r>
        <w:rPr>
          <w:rFonts w:hint="eastAsia" w:ascii="仿宋" w:hAnsi="仿宋" w:eastAsia="仿宋" w:cs="宋体"/>
          <w:sz w:val="24"/>
          <w:szCs w:val="24"/>
          <w:lang w:val="en-US" w:eastAsia="zh-CN"/>
        </w:rPr>
        <w:t>3</w:t>
      </w:r>
      <w:r>
        <w:rPr>
          <w:rFonts w:hint="eastAsia" w:ascii="仿宋" w:hAnsi="仿宋" w:eastAsia="仿宋" w:cs="宋体"/>
          <w:sz w:val="24"/>
          <w:szCs w:val="24"/>
        </w:rPr>
        <w:t>0%</w:t>
      </w:r>
      <w:r>
        <w:rPr>
          <w:rFonts w:hint="eastAsia" w:ascii="仿宋" w:hAnsi="仿宋" w:eastAsia="仿宋" w:cs="宋体"/>
          <w:sz w:val="24"/>
          <w:szCs w:val="24"/>
          <w:lang w:eastAsia="zh-CN"/>
        </w:rPr>
        <w:t>；</w:t>
      </w:r>
      <w:r>
        <w:rPr>
          <w:rFonts w:hint="eastAsia" w:ascii="仿宋" w:hAnsi="仿宋" w:eastAsia="仿宋" w:cs="宋体"/>
          <w:sz w:val="24"/>
          <w:szCs w:val="24"/>
        </w:rPr>
        <w:t>因不可抗力或经甲方</w:t>
      </w:r>
      <w:r>
        <w:rPr>
          <w:rFonts w:hint="eastAsia" w:ascii="仿宋" w:hAnsi="仿宋" w:eastAsia="仿宋" w:cs="宋体"/>
          <w:sz w:val="24"/>
          <w:szCs w:val="24"/>
          <w:lang w:val="en-US" w:eastAsia="zh-CN"/>
        </w:rPr>
        <w:t>书面</w:t>
      </w:r>
      <w:r>
        <w:rPr>
          <w:rFonts w:hint="eastAsia" w:ascii="仿宋" w:hAnsi="仿宋" w:eastAsia="仿宋" w:cs="宋体"/>
          <w:sz w:val="24"/>
          <w:szCs w:val="24"/>
        </w:rPr>
        <w:t>同意</w:t>
      </w:r>
      <w:r>
        <w:rPr>
          <w:rFonts w:hint="eastAsia" w:ascii="仿宋" w:hAnsi="仿宋" w:eastAsia="仿宋" w:cs="宋体"/>
          <w:sz w:val="24"/>
          <w:szCs w:val="24"/>
          <w:lang w:val="en-US" w:eastAsia="zh-CN"/>
        </w:rPr>
        <w:t>的</w:t>
      </w:r>
      <w:r>
        <w:rPr>
          <w:rFonts w:hint="eastAsia" w:ascii="仿宋" w:hAnsi="仿宋" w:eastAsia="仿宋" w:cs="宋体"/>
          <w:sz w:val="24"/>
          <w:szCs w:val="24"/>
        </w:rPr>
        <w:t>除外。</w:t>
      </w:r>
    </w:p>
    <w:p w14:paraId="02FA96CF">
      <w:pPr>
        <w:autoSpaceDE w:val="0"/>
        <w:autoSpaceDN w:val="0"/>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2.如乙方产品质量不符合国家标准或未达到本企业内控标准，甲方有权退货，并且乙方应承担甲方合同总价款的20％的违约金并赔偿其他损失</w:t>
      </w:r>
      <w:r>
        <w:rPr>
          <w:rFonts w:hint="eastAsia" w:ascii="仿宋" w:hAnsi="仿宋" w:eastAsia="仿宋" w:cs="宋体"/>
          <w:sz w:val="24"/>
          <w:szCs w:val="24"/>
          <w:lang w:eastAsia="zh-CN"/>
        </w:rPr>
        <w:t>（</w:t>
      </w:r>
      <w:r>
        <w:rPr>
          <w:rFonts w:hint="eastAsia" w:ascii="仿宋" w:hAnsi="仿宋" w:eastAsia="仿宋" w:cs="宋体"/>
          <w:sz w:val="24"/>
          <w:szCs w:val="24"/>
        </w:rPr>
        <w:t>包括但不限于甲方为解决问题支出的合理费用（如律师费、检测费）、因设备延误 / 质量问题导致的教学计划中断损失等直接及间接损失</w:t>
      </w:r>
      <w:r>
        <w:rPr>
          <w:rFonts w:hint="eastAsia" w:ascii="仿宋" w:hAnsi="仿宋" w:eastAsia="仿宋" w:cs="宋体"/>
          <w:sz w:val="24"/>
          <w:szCs w:val="24"/>
          <w:lang w:eastAsia="zh-CN"/>
        </w:rPr>
        <w:t>）</w:t>
      </w:r>
      <w:r>
        <w:rPr>
          <w:rFonts w:hint="eastAsia" w:ascii="仿宋" w:hAnsi="仿宋" w:eastAsia="仿宋" w:cs="宋体"/>
          <w:sz w:val="24"/>
          <w:szCs w:val="24"/>
        </w:rPr>
        <w:t>。</w:t>
      </w:r>
    </w:p>
    <w:p w14:paraId="704D2B11">
      <w:pPr>
        <w:autoSpaceDE w:val="0"/>
        <w:autoSpaceDN w:val="0"/>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3.质量保证期内因产品质量问题，乙方未按合同规定及时进行维修、更换，甲方可自行组织人员进行维修、更换，因此造成的相关责任、费用由乙方承担。</w:t>
      </w:r>
    </w:p>
    <w:p w14:paraId="1F7F54B4">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4.乙方对材料不按竞争性谈判文件要求，擅自更换，除恢复原采购产品外，应承担更换部分价款</w:t>
      </w:r>
      <w:r>
        <w:rPr>
          <w:rFonts w:hint="eastAsia" w:ascii="仿宋" w:hAnsi="仿宋" w:eastAsia="仿宋" w:cs="宋体"/>
          <w:sz w:val="24"/>
          <w:szCs w:val="24"/>
          <w:lang w:val="en-US" w:eastAsia="zh-CN"/>
        </w:rPr>
        <w:t>3</w:t>
      </w:r>
      <w:r>
        <w:rPr>
          <w:rFonts w:hint="eastAsia" w:ascii="仿宋" w:hAnsi="仿宋" w:eastAsia="仿宋" w:cs="宋体"/>
          <w:sz w:val="24"/>
          <w:szCs w:val="24"/>
          <w:highlight w:val="yellow"/>
        </w:rPr>
        <w:t>0%</w:t>
      </w:r>
      <w:r>
        <w:rPr>
          <w:rFonts w:hint="eastAsia" w:ascii="仿宋" w:hAnsi="仿宋" w:eastAsia="仿宋" w:cs="宋体"/>
          <w:sz w:val="24"/>
          <w:szCs w:val="24"/>
        </w:rPr>
        <w:t>的违约金。</w:t>
      </w:r>
    </w:p>
    <w:p w14:paraId="18E20F82">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5.乙方如对材料以次充好，除全部按要求恢复外，应承担此部分价款50%的违约金。</w:t>
      </w:r>
    </w:p>
    <w:p w14:paraId="29165A72">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6.如由于产品质量原因，不能通过验收，乙方除按规定无偿更换外，应承担所涉及产品总价款的</w:t>
      </w:r>
      <w:r>
        <w:rPr>
          <w:rFonts w:hint="default" w:ascii="仿宋" w:hAnsi="仿宋" w:eastAsia="仿宋" w:cs="宋体"/>
          <w:sz w:val="24"/>
          <w:szCs w:val="24"/>
          <w:lang w:val="en-US" w:eastAsia="zh-CN"/>
        </w:rPr>
        <w:t>3</w:t>
      </w:r>
      <w:r>
        <w:rPr>
          <w:rFonts w:hint="eastAsia" w:ascii="仿宋" w:hAnsi="仿宋" w:eastAsia="仿宋" w:cs="宋体"/>
          <w:sz w:val="24"/>
          <w:szCs w:val="24"/>
          <w:highlight w:val="yellow"/>
        </w:rPr>
        <w:t>0％</w:t>
      </w:r>
      <w:r>
        <w:rPr>
          <w:rFonts w:hint="eastAsia" w:ascii="仿宋" w:hAnsi="仿宋" w:eastAsia="仿宋" w:cs="宋体"/>
          <w:sz w:val="24"/>
          <w:szCs w:val="24"/>
        </w:rPr>
        <w:t>违约金。</w:t>
      </w:r>
    </w:p>
    <w:p w14:paraId="6D5FC7CE">
      <w:pPr>
        <w:spacing w:line="360" w:lineRule="auto"/>
        <w:ind w:firstLine="480" w:firstLineChars="200"/>
        <w:rPr>
          <w:ins w:id="4" w:author="信达律师" w:date="2025-08-18T09:11:50Z"/>
          <w:rFonts w:hint="eastAsia" w:ascii="仿宋" w:hAnsi="仿宋" w:eastAsia="仿宋" w:cs="宋体"/>
          <w:sz w:val="24"/>
          <w:szCs w:val="24"/>
        </w:rPr>
      </w:pPr>
      <w:r>
        <w:rPr>
          <w:rFonts w:hint="eastAsia" w:ascii="仿宋" w:hAnsi="仿宋" w:eastAsia="仿宋" w:cs="宋体"/>
          <w:sz w:val="24"/>
          <w:szCs w:val="24"/>
        </w:rPr>
        <w:t>7.乙方负责交付货物作业人员及其他人员安全。如因乙方原因造成人员伤亡或财产损失，由乙方负责并承担一切赔偿责任。甲方有权追究乙方的违约责任。</w:t>
      </w:r>
    </w:p>
    <w:p w14:paraId="3816C7C6">
      <w:pPr>
        <w:spacing w:line="360" w:lineRule="auto"/>
        <w:ind w:firstLine="480" w:firstLineChars="200"/>
        <w:rPr>
          <w:rFonts w:hint="eastAsia" w:ascii="宋体" w:hAnsi="宋体" w:cs="宋体"/>
          <w:b/>
          <w:sz w:val="24"/>
          <w:szCs w:val="24"/>
        </w:rPr>
      </w:pPr>
      <w:r>
        <w:rPr>
          <w:rFonts w:hint="eastAsia" w:ascii="仿宋" w:hAnsi="仿宋" w:eastAsia="仿宋" w:cs="宋体"/>
          <w:sz w:val="24"/>
          <w:szCs w:val="24"/>
          <w:lang w:val="en-US" w:eastAsia="zh-CN"/>
        </w:rPr>
        <w:t>8.</w:t>
      </w:r>
      <w:r>
        <w:rPr>
          <w:rFonts w:hint="eastAsia" w:ascii="仿宋" w:hAnsi="仿宋" w:eastAsia="仿宋" w:cs="宋体"/>
          <w:sz w:val="24"/>
          <w:szCs w:val="24"/>
        </w:rPr>
        <w:t>如因乙方提供的货物侵犯第三方知识产权，导致甲方遭受索赔、诉讼、行政处罚或其他损失的，</w:t>
      </w:r>
      <w:r>
        <w:rPr>
          <w:rFonts w:hint="eastAsia" w:ascii="仿宋" w:hAnsi="仿宋" w:eastAsia="仿宋" w:cs="宋体"/>
          <w:sz w:val="24"/>
          <w:szCs w:val="24"/>
          <w:lang w:val="en-US" w:eastAsia="zh-CN"/>
        </w:rPr>
        <w:t>乙方赔偿甲方所有损失，并承担合同价款30%的违约金。</w:t>
      </w:r>
      <w:bookmarkStart w:id="88" w:name="_Toc465511171"/>
      <w:bookmarkStart w:id="89" w:name="_Toc468550432"/>
      <w:bookmarkStart w:id="90" w:name="_Toc465510868"/>
      <w:bookmarkStart w:id="91" w:name="_Toc466270660"/>
      <w:bookmarkStart w:id="92" w:name="_Toc465511126"/>
      <w:bookmarkStart w:id="93" w:name="_Toc476761663"/>
    </w:p>
    <w:p w14:paraId="38390278">
      <w:pPr>
        <w:spacing w:line="360" w:lineRule="auto"/>
        <w:ind w:firstLine="482" w:firstLineChars="200"/>
        <w:rPr>
          <w:rFonts w:hint="eastAsia" w:ascii="宋体" w:hAnsi="宋体" w:cs="宋体"/>
          <w:b/>
          <w:sz w:val="24"/>
          <w:szCs w:val="24"/>
        </w:rPr>
      </w:pPr>
      <w:r>
        <w:rPr>
          <w:rFonts w:hint="eastAsia" w:ascii="宋体" w:hAnsi="宋体" w:cs="宋体"/>
          <w:b/>
          <w:sz w:val="24"/>
          <w:szCs w:val="24"/>
        </w:rPr>
        <w:t>十</w:t>
      </w:r>
      <w:r>
        <w:rPr>
          <w:rFonts w:hint="eastAsia" w:ascii="宋体" w:hAnsi="宋体" w:cs="宋体"/>
          <w:b/>
          <w:sz w:val="24"/>
          <w:szCs w:val="24"/>
          <w:lang w:val="en-US" w:eastAsia="zh-CN"/>
        </w:rPr>
        <w:t>二</w:t>
      </w:r>
      <w:r>
        <w:rPr>
          <w:rFonts w:hint="eastAsia" w:ascii="宋体" w:hAnsi="宋体" w:cs="宋体"/>
          <w:b/>
          <w:sz w:val="24"/>
          <w:szCs w:val="24"/>
        </w:rPr>
        <w:t>、争议解决</w:t>
      </w:r>
      <w:bookmarkEnd w:id="88"/>
      <w:bookmarkEnd w:id="89"/>
      <w:bookmarkEnd w:id="90"/>
      <w:bookmarkEnd w:id="91"/>
      <w:bookmarkEnd w:id="92"/>
      <w:bookmarkEnd w:id="93"/>
    </w:p>
    <w:p w14:paraId="508918BB">
      <w:pPr>
        <w:spacing w:line="360" w:lineRule="auto"/>
        <w:ind w:firstLine="480" w:firstLineChars="200"/>
        <w:rPr>
          <w:ins w:id="5" w:author="信达律师" w:date="2025-08-18T09:20:50Z"/>
          <w:rFonts w:hint="eastAsia" w:ascii="仿宋" w:hAnsi="仿宋" w:eastAsia="仿宋" w:cs="宋体"/>
          <w:kern w:val="28"/>
          <w:sz w:val="24"/>
          <w:szCs w:val="24"/>
        </w:rPr>
      </w:pPr>
      <w:r>
        <w:rPr>
          <w:rFonts w:hint="eastAsia" w:ascii="仿宋" w:hAnsi="仿宋" w:eastAsia="仿宋" w:cs="宋体"/>
          <w:sz w:val="24"/>
          <w:szCs w:val="24"/>
        </w:rPr>
        <w:t>合同各方应本着诚信的态度及共同合作的精神，通过协商及谈判来努力解决由本合同而产生的或</w:t>
      </w:r>
      <w:r>
        <w:rPr>
          <w:rFonts w:hint="eastAsia" w:ascii="仿宋" w:hAnsi="仿宋" w:eastAsia="仿宋" w:cs="宋体"/>
          <w:kern w:val="28"/>
          <w:sz w:val="24"/>
          <w:szCs w:val="24"/>
        </w:rPr>
        <w:t>与本合同有关（包括本合同项下某一特定货物买卖合同）的任何争议及不同意见。</w:t>
      </w:r>
    </w:p>
    <w:p w14:paraId="5E41A438">
      <w:pPr>
        <w:spacing w:line="360" w:lineRule="auto"/>
        <w:ind w:firstLine="480" w:firstLineChars="200"/>
        <w:rPr>
          <w:rFonts w:hint="eastAsia" w:ascii="仿宋" w:hAnsi="仿宋" w:eastAsia="仿宋" w:cs="宋体"/>
          <w:sz w:val="24"/>
          <w:szCs w:val="24"/>
        </w:rPr>
      </w:pPr>
      <w:r>
        <w:rPr>
          <w:rFonts w:hint="eastAsia" w:ascii="仿宋" w:hAnsi="仿宋" w:eastAsia="仿宋" w:cs="宋体"/>
          <w:kern w:val="28"/>
          <w:sz w:val="24"/>
          <w:szCs w:val="24"/>
        </w:rPr>
        <w:t>协商、谈判不能解决的，任何一方</w:t>
      </w:r>
      <w:r>
        <w:rPr>
          <w:rFonts w:hint="eastAsia" w:ascii="仿宋" w:hAnsi="仿宋" w:eastAsia="仿宋" w:cs="宋体"/>
          <w:kern w:val="28"/>
          <w:sz w:val="24"/>
          <w:szCs w:val="24"/>
          <w:lang w:val="en-US" w:eastAsia="zh-CN"/>
        </w:rPr>
        <w:t>有权向</w:t>
      </w:r>
      <w:r>
        <w:rPr>
          <w:rFonts w:hint="eastAsia" w:ascii="仿宋" w:hAnsi="仿宋" w:eastAsia="仿宋" w:cs="宋体"/>
          <w:sz w:val="24"/>
          <w:szCs w:val="24"/>
        </w:rPr>
        <w:t>甲方所在地</w:t>
      </w:r>
      <w:r>
        <w:rPr>
          <w:rFonts w:hint="eastAsia" w:ascii="仿宋" w:hAnsi="仿宋" w:eastAsia="仿宋" w:cs="宋体"/>
          <w:sz w:val="24"/>
          <w:szCs w:val="24"/>
          <w:lang w:val="en-US" w:eastAsia="zh-CN"/>
        </w:rPr>
        <w:t>有管辖权的</w:t>
      </w:r>
      <w:r>
        <w:rPr>
          <w:rFonts w:hint="eastAsia" w:ascii="仿宋" w:hAnsi="仿宋" w:eastAsia="仿宋" w:cs="宋体"/>
          <w:sz w:val="24"/>
          <w:szCs w:val="24"/>
        </w:rPr>
        <w:t>人民法院</w:t>
      </w:r>
      <w:r>
        <w:rPr>
          <w:rFonts w:hint="eastAsia" w:ascii="仿宋" w:hAnsi="仿宋" w:eastAsia="仿宋" w:cs="宋体"/>
          <w:sz w:val="24"/>
          <w:szCs w:val="24"/>
          <w:lang w:val="en-US" w:eastAsia="zh-CN"/>
        </w:rPr>
        <w:t>提起诉讼</w:t>
      </w:r>
      <w:r>
        <w:rPr>
          <w:rFonts w:hint="eastAsia" w:ascii="仿宋" w:hAnsi="仿宋" w:eastAsia="仿宋" w:cs="宋体"/>
          <w:sz w:val="24"/>
          <w:szCs w:val="24"/>
        </w:rPr>
        <w:t>。</w:t>
      </w:r>
    </w:p>
    <w:p w14:paraId="25A45A42">
      <w:pPr>
        <w:spacing w:line="360" w:lineRule="auto"/>
        <w:ind w:firstLine="482" w:firstLineChars="200"/>
        <w:rPr>
          <w:rFonts w:hint="eastAsia" w:ascii="宋体" w:hAnsi="宋体" w:cs="宋体"/>
          <w:b/>
          <w:sz w:val="24"/>
          <w:szCs w:val="24"/>
        </w:rPr>
      </w:pPr>
      <w:bookmarkStart w:id="94" w:name="_Toc465510869"/>
      <w:bookmarkStart w:id="95" w:name="_Toc468550433"/>
      <w:bookmarkStart w:id="96" w:name="_Toc466270661"/>
      <w:bookmarkStart w:id="97" w:name="_Toc465511172"/>
      <w:bookmarkStart w:id="98" w:name="_Toc476761664"/>
      <w:bookmarkStart w:id="99" w:name="_Toc465511127"/>
    </w:p>
    <w:p w14:paraId="425D4FDD">
      <w:pPr>
        <w:spacing w:line="360" w:lineRule="auto"/>
        <w:ind w:firstLine="482" w:firstLineChars="200"/>
        <w:rPr>
          <w:rFonts w:hint="eastAsia" w:ascii="宋体" w:hAnsi="宋体" w:cs="宋体"/>
          <w:b/>
          <w:sz w:val="24"/>
          <w:szCs w:val="24"/>
        </w:rPr>
      </w:pPr>
      <w:r>
        <w:rPr>
          <w:rFonts w:hint="eastAsia" w:ascii="宋体" w:hAnsi="宋体" w:cs="宋体"/>
          <w:b/>
          <w:sz w:val="24"/>
          <w:szCs w:val="24"/>
        </w:rPr>
        <w:t>十</w:t>
      </w:r>
      <w:r>
        <w:rPr>
          <w:rFonts w:hint="eastAsia" w:ascii="宋体" w:hAnsi="宋体" w:cs="宋体"/>
          <w:b/>
          <w:sz w:val="24"/>
          <w:szCs w:val="24"/>
          <w:lang w:val="en-US" w:eastAsia="zh-CN"/>
        </w:rPr>
        <w:t>三</w:t>
      </w:r>
      <w:r>
        <w:rPr>
          <w:rFonts w:hint="eastAsia" w:ascii="宋体" w:hAnsi="宋体" w:cs="宋体"/>
          <w:b/>
          <w:sz w:val="24"/>
          <w:szCs w:val="24"/>
        </w:rPr>
        <w:t>、协议期限</w:t>
      </w:r>
      <w:bookmarkEnd w:id="94"/>
      <w:bookmarkEnd w:id="95"/>
      <w:bookmarkEnd w:id="96"/>
      <w:bookmarkEnd w:id="97"/>
      <w:bookmarkEnd w:id="98"/>
      <w:bookmarkEnd w:id="99"/>
    </w:p>
    <w:p w14:paraId="22CAC630">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1.</w:t>
      </w:r>
      <w:r>
        <w:rPr>
          <w:rFonts w:hint="eastAsia" w:ascii="仿宋" w:hAnsi="仿宋" w:eastAsia="仿宋" w:cs="宋体"/>
          <w:spacing w:val="10"/>
          <w:sz w:val="24"/>
          <w:szCs w:val="24"/>
        </w:rPr>
        <w:t>合同经</w:t>
      </w:r>
      <w:r>
        <w:rPr>
          <w:rFonts w:hint="eastAsia" w:ascii="仿宋" w:hAnsi="仿宋" w:eastAsia="仿宋" w:cs="宋体"/>
          <w:sz w:val="24"/>
          <w:szCs w:val="24"/>
        </w:rPr>
        <w:t>甲、乙</w:t>
      </w:r>
      <w:r>
        <w:rPr>
          <w:rFonts w:hint="eastAsia" w:ascii="仿宋" w:hAnsi="仿宋" w:eastAsia="仿宋" w:cs="宋体"/>
          <w:spacing w:val="10"/>
          <w:sz w:val="24"/>
          <w:szCs w:val="24"/>
        </w:rPr>
        <w:t>双方法定代表人或者代理人签字并加盖公章(或合同章)即行生效。</w:t>
      </w:r>
    </w:p>
    <w:p w14:paraId="0D6B137A">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2.合同签订后双方即直接产生权利与义务的关系，合同执行过程中出现的问题应按照法律法规等有关规定办理。</w:t>
      </w:r>
    </w:p>
    <w:p w14:paraId="178A0E74">
      <w:pPr>
        <w:spacing w:line="360" w:lineRule="auto"/>
        <w:ind w:firstLine="480" w:firstLineChars="200"/>
        <w:rPr>
          <w:rFonts w:hint="eastAsia" w:ascii="仿宋" w:hAnsi="仿宋" w:eastAsia="仿宋" w:cs="宋体"/>
          <w:sz w:val="24"/>
          <w:szCs w:val="24"/>
        </w:rPr>
      </w:pPr>
      <w:r>
        <w:rPr>
          <w:rFonts w:hint="eastAsia" w:ascii="仿宋" w:hAnsi="仿宋" w:eastAsia="仿宋" w:cs="宋体"/>
          <w:sz w:val="24"/>
          <w:szCs w:val="24"/>
        </w:rPr>
        <w:t>3.合同在执行过程中出现的未尽事宜，双方在不违背本合同和竞争性谈判文件的原则下协商解决，协商结果以“纪要”形式盖章记录在案，作为本合同的附件</w:t>
      </w:r>
      <w:r>
        <w:rPr>
          <w:rFonts w:hint="eastAsia" w:ascii="仿宋" w:hAnsi="仿宋" w:eastAsia="仿宋" w:cs="宋体"/>
          <w:sz w:val="24"/>
          <w:szCs w:val="24"/>
          <w:lang w:eastAsia="zh-CN"/>
        </w:rPr>
        <w:t>，</w:t>
      </w:r>
      <w:r>
        <w:rPr>
          <w:rFonts w:hint="eastAsia" w:ascii="仿宋" w:hAnsi="仿宋" w:eastAsia="仿宋" w:cs="宋体"/>
          <w:sz w:val="24"/>
          <w:szCs w:val="24"/>
          <w:lang w:val="en-US" w:eastAsia="zh-CN"/>
        </w:rPr>
        <w:t>与本合同具有同等法律效力</w:t>
      </w:r>
      <w:r>
        <w:rPr>
          <w:rFonts w:hint="eastAsia" w:ascii="仿宋" w:hAnsi="仿宋" w:eastAsia="仿宋" w:cs="宋体"/>
          <w:sz w:val="24"/>
          <w:szCs w:val="24"/>
        </w:rPr>
        <w:t>。</w:t>
      </w:r>
    </w:p>
    <w:p w14:paraId="2784EFDE">
      <w:pPr>
        <w:spacing w:line="360" w:lineRule="auto"/>
        <w:ind w:firstLine="482" w:firstLineChars="200"/>
        <w:rPr>
          <w:rFonts w:hint="eastAsia" w:ascii="宋体" w:hAnsi="宋体" w:cs="宋体"/>
          <w:b/>
          <w:sz w:val="24"/>
          <w:szCs w:val="24"/>
        </w:rPr>
      </w:pPr>
      <w:bookmarkStart w:id="100" w:name="_Toc465511173"/>
      <w:bookmarkStart w:id="101" w:name="_Toc465510870"/>
      <w:bookmarkStart w:id="102" w:name="_Toc468550434"/>
      <w:bookmarkStart w:id="103" w:name="_Toc466270662"/>
      <w:bookmarkStart w:id="104" w:name="_Toc476761665"/>
      <w:bookmarkStart w:id="105" w:name="_Toc465511128"/>
      <w:r>
        <w:rPr>
          <w:rFonts w:hint="eastAsia" w:ascii="宋体" w:hAnsi="宋体" w:cs="宋体"/>
          <w:b/>
          <w:sz w:val="24"/>
          <w:szCs w:val="24"/>
        </w:rPr>
        <w:t>十</w:t>
      </w:r>
      <w:r>
        <w:rPr>
          <w:rFonts w:hint="eastAsia" w:ascii="宋体" w:hAnsi="宋体" w:cs="宋体"/>
          <w:b/>
          <w:sz w:val="24"/>
          <w:szCs w:val="24"/>
          <w:lang w:val="en-US" w:eastAsia="zh-CN"/>
        </w:rPr>
        <w:t>四</w:t>
      </w:r>
      <w:r>
        <w:rPr>
          <w:rFonts w:hint="eastAsia" w:ascii="宋体" w:hAnsi="宋体" w:cs="宋体"/>
          <w:b/>
          <w:sz w:val="24"/>
          <w:szCs w:val="24"/>
        </w:rPr>
        <w:t>、不可抗力</w:t>
      </w:r>
      <w:bookmarkEnd w:id="100"/>
      <w:bookmarkEnd w:id="101"/>
      <w:bookmarkEnd w:id="102"/>
      <w:bookmarkEnd w:id="103"/>
      <w:bookmarkEnd w:id="104"/>
      <w:bookmarkEnd w:id="105"/>
    </w:p>
    <w:p w14:paraId="50C59233">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1.本合同项下的“不可抗力”是指不能预见，不能避免且不能克服的客观情况，使得本合同一方当事人无法履行合同义务，</w:t>
      </w:r>
      <w:r>
        <w:rPr>
          <w:rFonts w:hint="eastAsia" w:ascii="仿宋" w:hAnsi="仿宋" w:eastAsia="仿宋" w:cs="仿宋"/>
          <w:b w:val="0"/>
          <w:bCs/>
          <w:sz w:val="24"/>
          <w:szCs w:val="24"/>
          <w:lang w:val="en-US" w:eastAsia="zh-CN"/>
        </w:rPr>
        <w:t>包括但不限于：</w:t>
      </w:r>
      <w:r>
        <w:rPr>
          <w:rFonts w:hint="eastAsia" w:ascii="仿宋" w:hAnsi="仿宋" w:eastAsia="仿宋" w:cs="仿宋"/>
          <w:b w:val="0"/>
          <w:bCs/>
          <w:sz w:val="24"/>
          <w:szCs w:val="24"/>
        </w:rPr>
        <w:t>战争、</w:t>
      </w:r>
      <w:r>
        <w:rPr>
          <w:rFonts w:hint="eastAsia" w:ascii="仿宋" w:hAnsi="仿宋" w:eastAsia="仿宋" w:cs="仿宋"/>
          <w:bCs/>
          <w:sz w:val="24"/>
          <w:szCs w:val="24"/>
        </w:rPr>
        <w:t>自然灾害、政府行为、公共卫生事件等</w:t>
      </w:r>
      <w:r>
        <w:rPr>
          <w:rFonts w:hint="eastAsia" w:ascii="仿宋" w:hAnsi="仿宋" w:eastAsia="仿宋" w:cs="仿宋"/>
          <w:b w:val="0"/>
          <w:bCs/>
          <w:sz w:val="24"/>
          <w:szCs w:val="24"/>
        </w:rPr>
        <w:t>，因乙方或第三方原因造成的火灾、水灾不属于不可抗力。</w:t>
      </w:r>
    </w:p>
    <w:p w14:paraId="558EE248">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2.一方因不可抗力不能履行合同或不能完全履行合同的，根据不可抗力的影响，可以部分或全部地免除责任。由于不可抗力原因致使项目开发中断时，项目交付日期及付款日期相应顺延，各方不承担违约责任。</w:t>
      </w:r>
    </w:p>
    <w:p w14:paraId="7130180E">
      <w:pPr>
        <w:spacing w:line="360" w:lineRule="auto"/>
        <w:ind w:firstLine="480" w:firstLineChars="200"/>
        <w:rPr>
          <w:ins w:id="6" w:author="信达律师" w:date="2025-08-18T09:25:25Z"/>
          <w:rFonts w:hint="eastAsia" w:ascii="仿宋" w:hAnsi="仿宋" w:eastAsia="仿宋" w:cs="仿宋"/>
          <w:b w:val="0"/>
          <w:bCs/>
          <w:sz w:val="24"/>
          <w:szCs w:val="24"/>
        </w:rPr>
      </w:pPr>
      <w:r>
        <w:rPr>
          <w:rFonts w:hint="eastAsia" w:ascii="仿宋" w:hAnsi="仿宋" w:eastAsia="仿宋" w:cs="仿宋"/>
          <w:b w:val="0"/>
          <w:bCs/>
          <w:sz w:val="24"/>
          <w:szCs w:val="24"/>
        </w:rPr>
        <w:t>3.如不可抗力时间延续120天以上的，各方通过协商达成在合理的时间内继续履行合同，或部分履行合同，或终止合同的履行。</w:t>
      </w:r>
    </w:p>
    <w:p w14:paraId="31C9A471">
      <w:pPr>
        <w:spacing w:line="360" w:lineRule="auto"/>
        <w:ind w:firstLine="480" w:firstLineChars="200"/>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4.任何一方因不可抗力导致无法履行或部分无法履行合同义务时，应在不可抗力发生后的 24小时内以书面形式（邮件、传真或正式函件）通知对方，并在 【   】个工作日内提供权威机构（如气象部门、政府部门等）出具的不可抗力证明文件。未在约定期限内履行通知义务，则无权援引不可抗力条款免除责任</w:t>
      </w:r>
    </w:p>
    <w:p w14:paraId="76E0E33F">
      <w:pPr>
        <w:spacing w:line="360" w:lineRule="auto"/>
        <w:ind w:firstLine="480" w:firstLineChars="200"/>
        <w:rPr>
          <w:rFonts w:hint="default"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5.受影响方应采取合理措施（如替代采购、调整交付方式等）减少不可抗力造成的损失，否则应对扩大的损失承担责任。</w:t>
      </w:r>
    </w:p>
    <w:p w14:paraId="65D2682A">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lang w:val="en-US" w:eastAsia="zh-CN"/>
        </w:rPr>
        <w:t>6</w:t>
      </w:r>
      <w:r>
        <w:rPr>
          <w:rFonts w:hint="eastAsia" w:ascii="仿宋" w:hAnsi="仿宋" w:eastAsia="仿宋" w:cs="仿宋"/>
          <w:b w:val="0"/>
          <w:bCs/>
          <w:sz w:val="24"/>
          <w:szCs w:val="24"/>
        </w:rPr>
        <w:t>.一方迟延履行后发生不可抗力的，不能免除责任。</w:t>
      </w:r>
    </w:p>
    <w:p w14:paraId="3E221735">
      <w:pPr>
        <w:spacing w:line="360" w:lineRule="auto"/>
        <w:ind w:firstLine="482" w:firstLineChars="200"/>
        <w:rPr>
          <w:rFonts w:hint="eastAsia" w:ascii="宋体" w:hAnsi="宋体" w:eastAsia="宋体" w:cs="宋体"/>
          <w:b/>
          <w:bCs w:val="0"/>
          <w:sz w:val="24"/>
          <w:szCs w:val="24"/>
        </w:rPr>
      </w:pPr>
      <w:bookmarkStart w:id="106" w:name="_Toc465511129"/>
      <w:bookmarkStart w:id="107" w:name="_Toc465510871"/>
      <w:bookmarkStart w:id="108" w:name="_Toc476761666"/>
      <w:bookmarkStart w:id="109" w:name="_Toc468550435"/>
      <w:bookmarkStart w:id="110" w:name="_Toc466270663"/>
      <w:bookmarkStart w:id="111" w:name="_Toc465511174"/>
    </w:p>
    <w:p w14:paraId="271E8F0D">
      <w:pPr>
        <w:spacing w:line="360" w:lineRule="auto"/>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十</w:t>
      </w:r>
      <w:r>
        <w:rPr>
          <w:rFonts w:hint="eastAsia" w:ascii="宋体" w:hAnsi="宋体" w:cs="宋体"/>
          <w:b/>
          <w:bCs w:val="0"/>
          <w:sz w:val="24"/>
          <w:szCs w:val="24"/>
          <w:lang w:val="en-US" w:eastAsia="zh-CN"/>
        </w:rPr>
        <w:t>五</w:t>
      </w:r>
      <w:r>
        <w:rPr>
          <w:rFonts w:hint="eastAsia" w:ascii="宋体" w:hAnsi="宋体" w:eastAsia="宋体" w:cs="宋体"/>
          <w:b/>
          <w:bCs w:val="0"/>
          <w:sz w:val="24"/>
          <w:szCs w:val="24"/>
        </w:rPr>
        <w:t>、通知和合同修改</w:t>
      </w:r>
      <w:bookmarkEnd w:id="106"/>
      <w:bookmarkEnd w:id="107"/>
      <w:bookmarkEnd w:id="108"/>
      <w:bookmarkEnd w:id="109"/>
      <w:bookmarkEnd w:id="110"/>
      <w:bookmarkEnd w:id="111"/>
    </w:p>
    <w:p w14:paraId="448ACC65">
      <w:pPr>
        <w:spacing w:line="360" w:lineRule="auto"/>
        <w:ind w:firstLine="480" w:firstLineChars="200"/>
        <w:rPr>
          <w:rFonts w:hint="eastAsia" w:ascii="宋体" w:hAnsi="宋体" w:eastAsia="宋体" w:cs="宋体"/>
          <w:b/>
          <w:bCs w:val="0"/>
          <w:sz w:val="24"/>
          <w:szCs w:val="24"/>
        </w:rPr>
      </w:pPr>
      <w:r>
        <w:rPr>
          <w:rFonts w:hint="eastAsia" w:ascii="仿宋" w:hAnsi="仿宋" w:eastAsia="仿宋" w:cs="仿宋"/>
          <w:b w:val="0"/>
          <w:bCs/>
          <w:sz w:val="24"/>
          <w:szCs w:val="24"/>
        </w:rPr>
        <w:t>本合同一方给另一方的通知，都应以书面的形式（信函、传真）发送至对方，对本合同条款进行任何改动，均须由甲、乙双方签署书面合同修改签证，方为有效。</w:t>
      </w:r>
      <w:bookmarkStart w:id="112" w:name="_Toc468550436"/>
      <w:bookmarkStart w:id="113" w:name="_Toc465511175"/>
      <w:bookmarkStart w:id="114" w:name="_Toc466270664"/>
      <w:bookmarkStart w:id="115" w:name="_Toc465511130"/>
      <w:bookmarkStart w:id="116" w:name="_Toc465510872"/>
      <w:bookmarkStart w:id="117" w:name="_Toc476761667"/>
    </w:p>
    <w:p w14:paraId="6284D3B4">
      <w:pPr>
        <w:spacing w:line="360" w:lineRule="auto"/>
        <w:ind w:firstLine="482" w:firstLineChars="200"/>
        <w:rPr>
          <w:rFonts w:hint="eastAsia" w:ascii="宋体" w:hAnsi="宋体" w:eastAsia="宋体" w:cs="宋体"/>
          <w:b/>
          <w:bCs w:val="0"/>
          <w:sz w:val="24"/>
          <w:szCs w:val="24"/>
        </w:rPr>
      </w:pPr>
      <w:r>
        <w:rPr>
          <w:rFonts w:hint="eastAsia" w:ascii="宋体" w:hAnsi="宋体" w:eastAsia="宋体" w:cs="宋体"/>
          <w:b/>
          <w:bCs w:val="0"/>
          <w:sz w:val="24"/>
          <w:szCs w:val="24"/>
        </w:rPr>
        <w:t>十</w:t>
      </w:r>
      <w:r>
        <w:rPr>
          <w:rFonts w:hint="eastAsia" w:ascii="宋体" w:hAnsi="宋体" w:cs="宋体"/>
          <w:b/>
          <w:bCs w:val="0"/>
          <w:sz w:val="24"/>
          <w:szCs w:val="24"/>
          <w:lang w:val="en-US" w:eastAsia="zh-CN"/>
        </w:rPr>
        <w:t>六</w:t>
      </w:r>
      <w:r>
        <w:rPr>
          <w:rFonts w:hint="eastAsia" w:ascii="宋体" w:hAnsi="宋体" w:eastAsia="宋体" w:cs="宋体"/>
          <w:b/>
          <w:bCs w:val="0"/>
          <w:sz w:val="24"/>
          <w:szCs w:val="24"/>
        </w:rPr>
        <w:t>、其他规定</w:t>
      </w:r>
      <w:bookmarkEnd w:id="112"/>
      <w:bookmarkEnd w:id="113"/>
      <w:bookmarkEnd w:id="114"/>
      <w:bookmarkEnd w:id="115"/>
      <w:bookmarkEnd w:id="116"/>
      <w:bookmarkEnd w:id="117"/>
    </w:p>
    <w:p w14:paraId="2DA95BB6">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lang w:eastAsia="zh-CN"/>
        </w:rPr>
        <w:t>投标文件为</w:t>
      </w:r>
      <w:r>
        <w:rPr>
          <w:rFonts w:hint="eastAsia" w:ascii="仿宋" w:hAnsi="仿宋" w:eastAsia="仿宋" w:cs="仿宋"/>
          <w:b w:val="0"/>
          <w:bCs/>
          <w:sz w:val="24"/>
          <w:szCs w:val="24"/>
        </w:rPr>
        <w:t>本协议的附件</w:t>
      </w:r>
      <w:r>
        <w:rPr>
          <w:rFonts w:hint="eastAsia" w:ascii="仿宋" w:hAnsi="仿宋" w:eastAsia="仿宋" w:cs="仿宋"/>
          <w:b w:val="0"/>
          <w:bCs/>
          <w:sz w:val="24"/>
          <w:szCs w:val="24"/>
          <w:lang w:eastAsia="zh-CN"/>
        </w:rPr>
        <w:t>，是与</w:t>
      </w:r>
      <w:r>
        <w:rPr>
          <w:rFonts w:hint="eastAsia" w:ascii="仿宋" w:hAnsi="仿宋" w:eastAsia="仿宋" w:cs="仿宋"/>
          <w:b w:val="0"/>
          <w:bCs/>
          <w:sz w:val="24"/>
          <w:szCs w:val="24"/>
        </w:rPr>
        <w:t>本协议不可分割的部分，与本协议正文具有同等的法律效力。协议附件与本协议约定不一致的，以本协议的约定为准，除非双方一致同意并以书面形式表示以协议附件为准。</w:t>
      </w:r>
    </w:p>
    <w:p w14:paraId="1A5DF8B6">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本合同甲、乙双方均同意以上条款内容。</w:t>
      </w:r>
    </w:p>
    <w:p w14:paraId="5A98E712">
      <w:pPr>
        <w:widowControl/>
        <w:spacing w:after="0" w:line="360" w:lineRule="auto"/>
        <w:ind w:firstLine="480" w:firstLineChars="200"/>
        <w:jc w:val="left"/>
        <w:rPr>
          <w:rFonts w:hint="eastAsia" w:ascii="仿宋" w:hAnsi="仿宋" w:eastAsia="仿宋" w:cs="仿宋"/>
          <w:bCs/>
          <w:kern w:val="2"/>
          <w:sz w:val="24"/>
          <w:szCs w:val="24"/>
          <w:lang w:eastAsia="zh-CN"/>
        </w:rPr>
      </w:pPr>
      <w:r>
        <w:rPr>
          <w:rFonts w:hint="eastAsia" w:ascii="仿宋" w:hAnsi="仿宋" w:eastAsia="仿宋" w:cs="仿宋"/>
          <w:bCs/>
          <w:kern w:val="2"/>
          <w:sz w:val="24"/>
          <w:szCs w:val="24"/>
        </w:rPr>
        <w:t>本合同一式</w:t>
      </w:r>
      <w:r>
        <w:rPr>
          <w:rFonts w:hint="eastAsia" w:ascii="仿宋" w:hAnsi="仿宋" w:eastAsia="仿宋" w:cs="仿宋"/>
          <w:bCs/>
          <w:kern w:val="2"/>
          <w:sz w:val="24"/>
          <w:szCs w:val="24"/>
          <w:lang w:val="en-US" w:eastAsia="zh-CN"/>
        </w:rPr>
        <w:t>叁</w:t>
      </w:r>
      <w:r>
        <w:rPr>
          <w:rFonts w:hint="eastAsia" w:ascii="仿宋" w:hAnsi="仿宋" w:eastAsia="仿宋" w:cs="仿宋"/>
          <w:bCs/>
          <w:kern w:val="2"/>
          <w:sz w:val="24"/>
          <w:szCs w:val="24"/>
        </w:rPr>
        <w:t>份，甲方</w:t>
      </w:r>
      <w:r>
        <w:rPr>
          <w:rFonts w:hint="eastAsia" w:ascii="仿宋" w:hAnsi="仿宋" w:eastAsia="仿宋" w:cs="仿宋"/>
          <w:bCs/>
          <w:kern w:val="2"/>
          <w:sz w:val="24"/>
          <w:szCs w:val="24"/>
          <w:lang w:val="en-US" w:eastAsia="zh-CN"/>
        </w:rPr>
        <w:t>执贰份</w:t>
      </w:r>
      <w:r>
        <w:rPr>
          <w:rFonts w:hint="eastAsia" w:ascii="仿宋" w:hAnsi="仿宋" w:eastAsia="仿宋" w:cs="仿宋"/>
          <w:bCs/>
          <w:kern w:val="2"/>
          <w:sz w:val="24"/>
          <w:szCs w:val="24"/>
        </w:rPr>
        <w:t>、乙方执壹份</w:t>
      </w:r>
      <w:r>
        <w:rPr>
          <w:rFonts w:hint="eastAsia" w:ascii="仿宋" w:hAnsi="仿宋" w:eastAsia="仿宋" w:cs="仿宋"/>
          <w:bCs/>
          <w:kern w:val="2"/>
          <w:sz w:val="24"/>
          <w:szCs w:val="24"/>
          <w:lang w:eastAsia="zh-CN"/>
        </w:rPr>
        <w:t>，</w:t>
      </w:r>
      <w:r>
        <w:rPr>
          <w:rFonts w:hint="eastAsia" w:ascii="仿宋" w:hAnsi="仿宋" w:eastAsia="仿宋" w:cs="仿宋"/>
          <w:bCs/>
          <w:kern w:val="2"/>
          <w:sz w:val="24"/>
          <w:szCs w:val="24"/>
          <w:lang w:val="en-US" w:eastAsia="zh-CN"/>
        </w:rPr>
        <w:t>具有同等法律效力</w:t>
      </w:r>
      <w:r>
        <w:rPr>
          <w:rFonts w:hint="eastAsia" w:ascii="仿宋" w:hAnsi="仿宋" w:eastAsia="仿宋" w:cs="仿宋"/>
          <w:bCs/>
          <w:kern w:val="2"/>
          <w:sz w:val="24"/>
          <w:szCs w:val="24"/>
          <w:lang w:eastAsia="zh-CN"/>
        </w:rPr>
        <w:t>。</w:t>
      </w:r>
    </w:p>
    <w:p w14:paraId="2D4734D5">
      <w:pPr>
        <w:spacing w:line="360" w:lineRule="auto"/>
        <w:ind w:firstLine="480" w:firstLineChars="200"/>
        <w:rPr>
          <w:rFonts w:hint="eastAsia" w:ascii="仿宋" w:hAnsi="仿宋" w:eastAsia="仿宋" w:cs="仿宋"/>
          <w:b w:val="0"/>
          <w:bCs/>
          <w:sz w:val="24"/>
          <w:szCs w:val="24"/>
        </w:rPr>
      </w:pPr>
      <w:bookmarkStart w:id="118" w:name="_GoBack"/>
      <w:bookmarkEnd w:id="118"/>
    </w:p>
    <w:p w14:paraId="073A89D8">
      <w:pPr>
        <w:spacing w:line="360" w:lineRule="auto"/>
        <w:ind w:firstLine="480" w:firstLineChars="200"/>
        <w:rPr>
          <w:rFonts w:hint="eastAsia" w:ascii="仿宋" w:hAnsi="仿宋" w:eastAsia="仿宋" w:cs="仿宋"/>
          <w:b w:val="0"/>
          <w:bCs/>
          <w:sz w:val="24"/>
          <w:szCs w:val="24"/>
        </w:rPr>
      </w:pPr>
      <w:r>
        <w:rPr>
          <w:rFonts w:hint="eastAsia" w:ascii="仿宋" w:hAnsi="仿宋" w:eastAsia="仿宋" w:cs="仿宋"/>
          <w:b w:val="0"/>
          <w:bCs/>
          <w:sz w:val="24"/>
          <w:szCs w:val="24"/>
        </w:rPr>
        <w:t>本合同的订立、履行、变更、终止、解释等均适用中华人民共和国法律。</w:t>
      </w:r>
    </w:p>
    <w:p w14:paraId="2CD588E1">
      <w:pPr>
        <w:spacing w:line="360" w:lineRule="auto"/>
        <w:ind w:firstLine="482" w:firstLineChars="200"/>
        <w:rPr>
          <w:rFonts w:hint="eastAsia" w:ascii="宋体" w:hAnsi="宋体" w:cs="宋体"/>
          <w:b/>
          <w:sz w:val="24"/>
          <w:szCs w:val="24"/>
        </w:rPr>
      </w:pPr>
      <w:r>
        <w:rPr>
          <w:rFonts w:hint="eastAsia" w:ascii="宋体" w:hAnsi="宋体" w:cs="宋体"/>
          <w:b/>
          <w:sz w:val="24"/>
          <w:szCs w:val="24"/>
        </w:rPr>
        <w:t>（以下无正文）</w:t>
      </w:r>
    </w:p>
    <w:p w14:paraId="6638ADED">
      <w:pPr>
        <w:spacing w:line="360" w:lineRule="auto"/>
        <w:ind w:firstLine="482" w:firstLineChars="200"/>
        <w:rPr>
          <w:ins w:id="7" w:author="WPS_1578289997" w:date="2025-08-20T10:45:54Z"/>
          <w:rFonts w:hint="eastAsia" w:ascii="宋体" w:hAnsi="宋体" w:cs="宋体"/>
          <w:b/>
          <w:sz w:val="24"/>
          <w:szCs w:val="24"/>
        </w:rPr>
      </w:pPr>
    </w:p>
    <w:p w14:paraId="2BE4325E">
      <w:pPr>
        <w:spacing w:line="360" w:lineRule="auto"/>
        <w:ind w:firstLine="482" w:firstLineChars="200"/>
        <w:rPr>
          <w:ins w:id="8" w:author="WPS_1578289997" w:date="2025-08-20T10:45:56Z"/>
          <w:rFonts w:hint="eastAsia" w:ascii="宋体" w:hAnsi="宋体" w:cs="宋体"/>
          <w:b/>
          <w:sz w:val="24"/>
          <w:szCs w:val="24"/>
        </w:rPr>
      </w:pPr>
    </w:p>
    <w:p w14:paraId="6252123F">
      <w:pPr>
        <w:spacing w:line="360" w:lineRule="auto"/>
        <w:ind w:firstLine="482" w:firstLineChars="200"/>
        <w:rPr>
          <w:rFonts w:hint="eastAsia" w:ascii="宋体" w:hAnsi="宋体" w:cs="宋体"/>
          <w:b/>
          <w:sz w:val="24"/>
          <w:szCs w:val="24"/>
        </w:rPr>
      </w:pPr>
    </w:p>
    <w:p w14:paraId="7FB35F3E">
      <w:pPr>
        <w:spacing w:line="360" w:lineRule="auto"/>
        <w:ind w:firstLine="482" w:firstLineChars="200"/>
        <w:rPr>
          <w:rFonts w:hint="eastAsia" w:ascii="宋体" w:hAnsi="宋体" w:cs="宋体"/>
          <w:b/>
          <w:sz w:val="24"/>
          <w:szCs w:val="24"/>
        </w:rPr>
      </w:pPr>
      <w:r>
        <w:rPr>
          <w:rFonts w:hint="eastAsia" w:ascii="宋体" w:hAnsi="宋体" w:cs="宋体"/>
          <w:b/>
          <w:sz w:val="24"/>
          <w:szCs w:val="24"/>
        </w:rPr>
        <w:t xml:space="preserve">甲方：                          </w:t>
      </w:r>
      <w:r>
        <w:rPr>
          <w:rFonts w:hint="eastAsia" w:ascii="宋体" w:hAnsi="宋体" w:cs="宋体"/>
          <w:b/>
          <w:sz w:val="24"/>
          <w:szCs w:val="24"/>
          <w:lang w:val="en-US" w:eastAsia="zh-CN"/>
        </w:rPr>
        <w:t xml:space="preserve">    </w:t>
      </w:r>
      <w:r>
        <w:rPr>
          <w:rFonts w:hint="eastAsia" w:ascii="宋体" w:hAnsi="宋体" w:cs="宋体"/>
          <w:b/>
          <w:sz w:val="24"/>
          <w:szCs w:val="24"/>
        </w:rPr>
        <w:t xml:space="preserve">乙方：                </w:t>
      </w:r>
    </w:p>
    <w:p w14:paraId="6D5EB518">
      <w:pPr>
        <w:spacing w:line="360" w:lineRule="auto"/>
        <w:ind w:firstLine="482" w:firstLineChars="200"/>
        <w:rPr>
          <w:rFonts w:hint="eastAsia" w:ascii="宋体" w:hAnsi="宋体" w:cs="宋体"/>
          <w:b/>
          <w:sz w:val="24"/>
          <w:szCs w:val="24"/>
        </w:rPr>
      </w:pPr>
    </w:p>
    <w:p w14:paraId="27FA414A">
      <w:pPr>
        <w:spacing w:line="360" w:lineRule="auto"/>
        <w:ind w:firstLine="482" w:firstLineChars="200"/>
        <w:rPr>
          <w:rFonts w:hint="eastAsia" w:ascii="宋体" w:hAnsi="宋体" w:cs="宋体"/>
          <w:b/>
          <w:sz w:val="24"/>
          <w:szCs w:val="24"/>
        </w:rPr>
      </w:pPr>
      <w:r>
        <w:rPr>
          <w:rFonts w:hint="eastAsia" w:ascii="宋体" w:hAnsi="宋体" w:cs="宋体"/>
          <w:b/>
          <w:sz w:val="24"/>
          <w:szCs w:val="24"/>
        </w:rPr>
        <w:t xml:space="preserve">法人代表或授权代表：        </w:t>
      </w:r>
      <w:r>
        <w:rPr>
          <w:rFonts w:hint="eastAsia" w:ascii="宋体" w:hAnsi="宋体" w:cs="宋体"/>
          <w:b/>
          <w:sz w:val="24"/>
          <w:szCs w:val="24"/>
          <w:lang w:val="en-US" w:eastAsia="zh-CN"/>
        </w:rPr>
        <w:t xml:space="preserve"> </w:t>
      </w:r>
      <w:r>
        <w:rPr>
          <w:rFonts w:hint="eastAsia" w:ascii="宋体" w:hAnsi="宋体" w:cs="宋体"/>
          <w:b/>
          <w:sz w:val="24"/>
          <w:szCs w:val="24"/>
        </w:rPr>
        <w:t xml:space="preserve">   </w:t>
      </w:r>
      <w:r>
        <w:rPr>
          <w:rFonts w:hint="eastAsia" w:ascii="宋体" w:hAnsi="宋体" w:cs="宋体"/>
          <w:b/>
          <w:sz w:val="24"/>
          <w:szCs w:val="24"/>
          <w:lang w:val="en-US" w:eastAsia="zh-CN"/>
        </w:rPr>
        <w:t xml:space="preserve">    </w:t>
      </w:r>
      <w:r>
        <w:rPr>
          <w:rFonts w:hint="eastAsia" w:ascii="宋体" w:hAnsi="宋体" w:cs="宋体"/>
          <w:b/>
          <w:sz w:val="24"/>
          <w:szCs w:val="24"/>
        </w:rPr>
        <w:t xml:space="preserve">法人代表或授权代表：                         </w:t>
      </w:r>
    </w:p>
    <w:p w14:paraId="45D8D142">
      <w:pPr>
        <w:spacing w:line="360" w:lineRule="auto"/>
        <w:ind w:firstLine="482" w:firstLineChars="200"/>
        <w:rPr>
          <w:rFonts w:hint="eastAsia" w:ascii="宋体" w:hAnsi="宋体" w:cs="宋体"/>
          <w:b/>
          <w:sz w:val="24"/>
          <w:szCs w:val="24"/>
        </w:rPr>
      </w:pPr>
    </w:p>
    <w:p w14:paraId="6620BB0B">
      <w:pPr>
        <w:spacing w:line="360" w:lineRule="auto"/>
        <w:ind w:firstLine="482" w:firstLineChars="200"/>
        <w:rPr>
          <w:rFonts w:hint="eastAsia" w:ascii="宋体" w:hAnsi="宋体" w:cs="宋体"/>
          <w:b/>
          <w:sz w:val="24"/>
          <w:szCs w:val="24"/>
        </w:rPr>
      </w:pPr>
      <w:r>
        <w:rPr>
          <w:rFonts w:hint="eastAsia" w:ascii="宋体" w:hAnsi="宋体" w:cs="宋体"/>
          <w:b/>
          <w:sz w:val="24"/>
          <w:szCs w:val="24"/>
        </w:rPr>
        <w:t>签订日期：202</w:t>
      </w:r>
      <w:r>
        <w:rPr>
          <w:rFonts w:hint="eastAsia" w:ascii="宋体" w:hAnsi="宋体" w:cs="宋体"/>
          <w:b/>
          <w:sz w:val="24"/>
          <w:szCs w:val="24"/>
          <w:lang w:val="en-US" w:eastAsia="zh-CN"/>
        </w:rPr>
        <w:t>5</w:t>
      </w:r>
      <w:r>
        <w:rPr>
          <w:rFonts w:hint="eastAsia" w:ascii="宋体" w:hAnsi="宋体" w:cs="宋体"/>
          <w:b/>
          <w:sz w:val="24"/>
          <w:szCs w:val="24"/>
        </w:rPr>
        <w:t xml:space="preserve">年    月    日    </w:t>
      </w:r>
      <w:r>
        <w:rPr>
          <w:rFonts w:hint="eastAsia" w:ascii="宋体" w:hAnsi="宋体" w:cs="宋体"/>
          <w:b/>
          <w:sz w:val="24"/>
          <w:szCs w:val="24"/>
          <w:lang w:val="en-US" w:eastAsia="zh-CN"/>
        </w:rPr>
        <w:t xml:space="preserve">   </w:t>
      </w:r>
      <w:r>
        <w:rPr>
          <w:rFonts w:hint="eastAsia" w:ascii="宋体" w:hAnsi="宋体" w:cs="宋体"/>
          <w:b/>
          <w:sz w:val="24"/>
          <w:szCs w:val="24"/>
        </w:rPr>
        <w:t xml:space="preserve"> 签订日期：202</w:t>
      </w:r>
      <w:r>
        <w:rPr>
          <w:rFonts w:hint="eastAsia" w:ascii="宋体" w:hAnsi="宋体" w:cs="宋体"/>
          <w:b/>
          <w:sz w:val="24"/>
          <w:szCs w:val="24"/>
          <w:lang w:val="en-US" w:eastAsia="zh-CN"/>
        </w:rPr>
        <w:t>5</w:t>
      </w:r>
      <w:r>
        <w:rPr>
          <w:rFonts w:hint="eastAsia" w:ascii="宋体" w:hAnsi="宋体" w:cs="宋体"/>
          <w:b/>
          <w:sz w:val="24"/>
          <w:szCs w:val="24"/>
        </w:rPr>
        <w:t>年    月    日</w:t>
      </w:r>
    </w:p>
    <w:p w14:paraId="1DF219E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75422A"/>
    <w:multiLevelType w:val="singleLevel"/>
    <w:tmpl w:val="0875422A"/>
    <w:lvl w:ilvl="0" w:tentative="0">
      <w:start w:val="2"/>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信达律师">
    <w15:presenceInfo w15:providerId="None" w15:userId="信达律师"/>
  </w15:person>
  <w15:person w15:author="WPS_1578289997">
    <w15:presenceInfo w15:providerId="WPS Office" w15:userId="1370669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9DA3E0B"/>
    <w:rsid w:val="03F10214"/>
    <w:rsid w:val="097A0374"/>
    <w:rsid w:val="183A7AA5"/>
    <w:rsid w:val="1B7B0994"/>
    <w:rsid w:val="1C8307C6"/>
    <w:rsid w:val="1CAF251B"/>
    <w:rsid w:val="214B7371"/>
    <w:rsid w:val="263A0DBE"/>
    <w:rsid w:val="27505868"/>
    <w:rsid w:val="30865444"/>
    <w:rsid w:val="30F511A7"/>
    <w:rsid w:val="456E09B2"/>
    <w:rsid w:val="4D52254C"/>
    <w:rsid w:val="50D643AB"/>
    <w:rsid w:val="549749C7"/>
    <w:rsid w:val="60794B50"/>
    <w:rsid w:val="6C6946F3"/>
    <w:rsid w:val="72914E8F"/>
    <w:rsid w:val="79DA3E0B"/>
    <w:rsid w:val="7A2F5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jc w:val="center"/>
      <w:outlineLvl w:val="0"/>
    </w:pPr>
    <w:rPr>
      <w:sz w:val="28"/>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Body Text"/>
    <w:basedOn w:val="1"/>
    <w:next w:val="5"/>
    <w:qFormat/>
    <w:uiPriority w:val="0"/>
    <w:pPr>
      <w:spacing w:after="120"/>
    </w:pPr>
    <w:rPr>
      <w:szCs w:val="24"/>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
    <w:name w:val="_Style 3"/>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列出段落1"/>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4416</Words>
  <Characters>4573</Characters>
  <Lines>0</Lines>
  <Paragraphs>0</Paragraphs>
  <TotalTime>0</TotalTime>
  <ScaleCrop>false</ScaleCrop>
  <LinksUpToDate>false</LinksUpToDate>
  <CharactersWithSpaces>4964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2025-05-21T00:43:00Z</dcterms:created>
  <dc:creator>白日梦制造商</dc:creator>
  <cp:lastModifiedBy>WPS_1578289997</cp:lastModifiedBy>
  <dcterms:modified xsi:type="dcterms:W3CDTF">2025-08-20T02:50:09Z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4079B56CAC7746569516C6A791CE41D3_13</vt:lpwstr>
  </property>
  <property fmtid="{D5CDD505-2E9C-101B-9397-08002B2CF9AE}" pid="4" name="KSOTemplateDocerSaveRecord">
    <vt:lpwstr>eyJoZGlkIjoiZWM4ODljZDVjMzllODBiNDAxNDhhNGFiYmUwZmNkZjAiLCJ1c2VySWQiOiI3NDk4MDMyODEifQ==</vt:lpwstr>
  </property>
</Properties>
</file>