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398B2">
      <w:pPr>
        <w:widowControl w:val="0"/>
        <w:spacing w:after="0" w:line="360" w:lineRule="atLeast"/>
        <w:ind w:left="-198" w:leftChars="-322" w:right="-618" w:rightChars="-281" w:hanging="510" w:hangingChars="98"/>
        <w:jc w:val="center"/>
        <w:rPr>
          <w:rFonts w:hint="eastAsia" w:ascii="微软雅黑" w:hAnsi="微软雅黑" w:eastAsia="微软雅黑" w:cs="仿宋"/>
          <w:b/>
          <w:bCs/>
          <w:kern w:val="2"/>
          <w:sz w:val="52"/>
          <w:szCs w:val="52"/>
          <w:lang w:val="en-US" w:eastAsia="zh-CN"/>
        </w:rPr>
      </w:pPr>
      <w:r>
        <w:rPr>
          <w:rFonts w:hint="eastAsia" w:ascii="微软雅黑" w:hAnsi="微软雅黑" w:eastAsia="微软雅黑" w:cs="仿宋"/>
          <w:b/>
          <w:bCs/>
          <w:kern w:val="2"/>
          <w:sz w:val="52"/>
          <w:szCs w:val="52"/>
        </w:rPr>
        <w:t>汉中市</w:t>
      </w:r>
      <w:r>
        <w:rPr>
          <w:rFonts w:hint="eastAsia" w:ascii="微软雅黑" w:hAnsi="微软雅黑" w:eastAsia="微软雅黑" w:cs="仿宋"/>
          <w:b/>
          <w:bCs/>
          <w:kern w:val="2"/>
          <w:sz w:val="52"/>
          <w:szCs w:val="52"/>
          <w:lang w:val="en-US" w:eastAsia="zh-CN"/>
        </w:rPr>
        <w:t>龙岗学校</w:t>
      </w:r>
    </w:p>
    <w:p w14:paraId="5BF29CE3">
      <w:pPr>
        <w:widowControl w:val="0"/>
        <w:spacing w:after="0" w:line="360" w:lineRule="atLeast"/>
        <w:ind w:left="-198" w:leftChars="-322" w:right="-618" w:rightChars="-281" w:hanging="510" w:hangingChars="98"/>
        <w:jc w:val="center"/>
        <w:rPr>
          <w:rFonts w:hint="default" w:ascii="微软雅黑" w:hAnsi="微软雅黑" w:eastAsia="微软雅黑" w:cs="仿宋"/>
          <w:b/>
          <w:bCs/>
          <w:kern w:val="2"/>
          <w:sz w:val="52"/>
          <w:szCs w:val="52"/>
          <w:lang w:val="en-US" w:eastAsia="zh-CN"/>
        </w:rPr>
      </w:pPr>
      <w:r>
        <w:rPr>
          <w:rFonts w:hint="eastAsia" w:ascii="微软雅黑" w:hAnsi="微软雅黑" w:eastAsia="微软雅黑" w:cs="仿宋"/>
          <w:b/>
          <w:bCs/>
          <w:kern w:val="2"/>
          <w:sz w:val="52"/>
          <w:szCs w:val="52"/>
          <w:lang w:val="en-US" w:eastAsia="zh-CN"/>
        </w:rPr>
        <w:t>龙岗学校交互式一体机设备采购项目</w:t>
      </w:r>
    </w:p>
    <w:p w14:paraId="18D9F4C9">
      <w:pPr>
        <w:widowControl w:val="0"/>
        <w:spacing w:after="0" w:line="240" w:lineRule="auto"/>
        <w:jc w:val="center"/>
        <w:rPr>
          <w:rFonts w:ascii="微软雅黑" w:hAnsi="微软雅黑" w:eastAsia="微软雅黑" w:cs="仿宋"/>
          <w:b/>
          <w:bCs/>
          <w:kern w:val="2"/>
          <w:sz w:val="28"/>
          <w:szCs w:val="28"/>
        </w:rPr>
      </w:pPr>
    </w:p>
    <w:p w14:paraId="1A2567D2">
      <w:pPr>
        <w:widowControl w:val="0"/>
        <w:spacing w:after="0" w:line="1900" w:lineRule="exact"/>
        <w:jc w:val="center"/>
        <w:rPr>
          <w:rFonts w:ascii="微软雅黑" w:hAnsi="微软雅黑" w:eastAsia="微软雅黑" w:cs="Times New Roman"/>
          <w:b/>
          <w:bCs/>
          <w:kern w:val="2"/>
          <w:sz w:val="136"/>
          <w:szCs w:val="136"/>
        </w:rPr>
      </w:pPr>
      <w:r>
        <w:rPr>
          <w:rFonts w:hint="eastAsia" w:ascii="微软雅黑" w:hAnsi="微软雅黑" w:eastAsia="微软雅黑" w:cs="仿宋"/>
          <w:b/>
          <w:bCs/>
          <w:kern w:val="2"/>
          <w:sz w:val="136"/>
          <w:szCs w:val="136"/>
        </w:rPr>
        <w:t>合</w:t>
      </w:r>
    </w:p>
    <w:p w14:paraId="7C0D1F49">
      <w:pPr>
        <w:widowControl w:val="0"/>
        <w:spacing w:after="0" w:line="1900" w:lineRule="exact"/>
        <w:jc w:val="center"/>
        <w:rPr>
          <w:rFonts w:ascii="微软雅黑" w:hAnsi="微软雅黑" w:eastAsia="微软雅黑" w:cs="仿宋"/>
          <w:b/>
          <w:bCs/>
          <w:kern w:val="2"/>
          <w:sz w:val="136"/>
          <w:szCs w:val="136"/>
        </w:rPr>
      </w:pPr>
      <w:r>
        <w:rPr>
          <w:rFonts w:hint="eastAsia" w:ascii="微软雅黑" w:hAnsi="微软雅黑" w:eastAsia="微软雅黑" w:cs="仿宋"/>
          <w:b/>
          <w:bCs/>
          <w:kern w:val="2"/>
          <w:sz w:val="136"/>
          <w:szCs w:val="136"/>
        </w:rPr>
        <w:t>同</w:t>
      </w:r>
    </w:p>
    <w:p w14:paraId="6B046FBC">
      <w:pPr>
        <w:widowControl w:val="0"/>
        <w:spacing w:after="0" w:line="1900" w:lineRule="exact"/>
        <w:jc w:val="center"/>
        <w:rPr>
          <w:rFonts w:ascii="微软雅黑" w:hAnsi="微软雅黑" w:eastAsia="微软雅黑" w:cs="仿宋"/>
          <w:b/>
          <w:bCs/>
          <w:kern w:val="2"/>
          <w:sz w:val="136"/>
          <w:szCs w:val="136"/>
        </w:rPr>
      </w:pPr>
      <w:r>
        <w:rPr>
          <w:rFonts w:ascii="微软雅黑" w:hAnsi="微软雅黑" w:eastAsia="微软雅黑" w:cs="仿宋"/>
          <w:b/>
          <w:bCs/>
          <w:kern w:val="2"/>
          <w:sz w:val="136"/>
          <w:szCs w:val="136"/>
        </w:rPr>
        <w:t>书</w:t>
      </w:r>
    </w:p>
    <w:p w14:paraId="44DAB8FD">
      <w:pPr>
        <w:widowControl w:val="0"/>
        <w:spacing w:after="0" w:line="360" w:lineRule="atLeast"/>
        <w:jc w:val="both"/>
        <w:rPr>
          <w:rFonts w:ascii="微软雅黑" w:hAnsi="微软雅黑" w:eastAsia="微软雅黑" w:cs="Times New Roman"/>
          <w:b/>
          <w:bCs/>
          <w:kern w:val="2"/>
          <w:sz w:val="44"/>
          <w:szCs w:val="44"/>
        </w:rPr>
      </w:pPr>
    </w:p>
    <w:p w14:paraId="53D99DCD">
      <w:pPr>
        <w:widowControl w:val="0"/>
        <w:spacing w:after="0" w:line="360" w:lineRule="atLeast"/>
        <w:jc w:val="both"/>
        <w:rPr>
          <w:rFonts w:ascii="微软雅黑" w:hAnsi="微软雅黑" w:eastAsia="微软雅黑" w:cs="Times New Roman"/>
          <w:b/>
          <w:bCs/>
          <w:kern w:val="2"/>
          <w:sz w:val="44"/>
          <w:szCs w:val="44"/>
        </w:rPr>
      </w:pPr>
    </w:p>
    <w:p w14:paraId="3851FEF1">
      <w:pPr>
        <w:widowControl w:val="0"/>
        <w:spacing w:after="0" w:line="480" w:lineRule="auto"/>
        <w:jc w:val="both"/>
        <w:rPr>
          <w:rFonts w:hint="eastAsia" w:ascii="微软雅黑" w:hAnsi="微软雅黑" w:eastAsia="微软雅黑" w:cs="仿宋"/>
          <w:kern w:val="2"/>
          <w:sz w:val="36"/>
          <w:szCs w:val="36"/>
        </w:rPr>
      </w:pPr>
    </w:p>
    <w:p w14:paraId="075D7B27">
      <w:pPr>
        <w:widowControl w:val="0"/>
        <w:spacing w:after="0" w:line="480" w:lineRule="auto"/>
        <w:jc w:val="both"/>
        <w:rPr>
          <w:rFonts w:hint="default" w:ascii="微软雅黑" w:hAnsi="微软雅黑" w:eastAsia="微软雅黑" w:cs="Times New Roman"/>
          <w:kern w:val="2"/>
          <w:sz w:val="36"/>
          <w:szCs w:val="36"/>
          <w:u w:val="single"/>
          <w:lang w:val="en-US" w:eastAsia="zh-CN"/>
        </w:rPr>
      </w:pPr>
      <w:r>
        <w:rPr>
          <w:rFonts w:hint="eastAsia" w:ascii="微软雅黑" w:hAnsi="微软雅黑" w:eastAsia="微软雅黑" w:cs="仿宋"/>
          <w:kern w:val="2"/>
          <w:sz w:val="36"/>
          <w:szCs w:val="36"/>
        </w:rPr>
        <w:t>甲</w:t>
      </w:r>
      <w:r>
        <w:rPr>
          <w:rFonts w:ascii="微软雅黑" w:hAnsi="微软雅黑" w:eastAsia="微软雅黑" w:cs="仿宋"/>
          <w:kern w:val="2"/>
          <w:sz w:val="36"/>
          <w:szCs w:val="36"/>
        </w:rPr>
        <w:t xml:space="preserve">    </w:t>
      </w:r>
      <w:r>
        <w:rPr>
          <w:rFonts w:hint="eastAsia" w:ascii="微软雅黑" w:hAnsi="微软雅黑" w:eastAsia="微软雅黑" w:cs="仿宋"/>
          <w:kern w:val="2"/>
          <w:sz w:val="36"/>
          <w:szCs w:val="36"/>
        </w:rPr>
        <w:t>方：</w:t>
      </w:r>
      <w:r>
        <w:rPr>
          <w:rFonts w:hint="eastAsia" w:cs="仿宋" w:asciiTheme="majorEastAsia" w:hAnsiTheme="majorEastAsia" w:eastAsiaTheme="majorEastAsia"/>
          <w:b/>
          <w:kern w:val="2"/>
          <w:sz w:val="36"/>
          <w:szCs w:val="36"/>
          <w:u w:val="single"/>
        </w:rPr>
        <w:t>汉中市</w:t>
      </w:r>
      <w:r>
        <w:rPr>
          <w:rFonts w:hint="eastAsia" w:cs="仿宋" w:asciiTheme="majorEastAsia" w:hAnsiTheme="majorEastAsia" w:eastAsiaTheme="majorEastAsia"/>
          <w:b/>
          <w:kern w:val="2"/>
          <w:sz w:val="36"/>
          <w:szCs w:val="36"/>
          <w:u w:val="single"/>
          <w:lang w:val="en-US" w:eastAsia="zh-CN"/>
        </w:rPr>
        <w:t xml:space="preserve">龙岗学校      </w:t>
      </w:r>
      <w:r>
        <w:rPr>
          <w:rFonts w:ascii="微软雅黑" w:hAnsi="微软雅黑" w:eastAsia="微软雅黑" w:cs="仿宋"/>
          <w:kern w:val="2"/>
          <w:sz w:val="36"/>
          <w:szCs w:val="36"/>
          <w:u w:val="single"/>
        </w:rPr>
        <w:t xml:space="preserve">     </w:t>
      </w:r>
      <w:r>
        <w:rPr>
          <w:rFonts w:hint="eastAsia" w:ascii="微软雅黑" w:hAnsi="微软雅黑" w:eastAsia="微软雅黑" w:cs="仿宋"/>
          <w:kern w:val="2"/>
          <w:sz w:val="36"/>
          <w:szCs w:val="36"/>
          <w:u w:val="single"/>
          <w:lang w:val="en-US" w:eastAsia="zh-CN"/>
        </w:rPr>
        <w:t xml:space="preserve">  </w:t>
      </w:r>
      <w:r>
        <w:rPr>
          <w:rFonts w:ascii="微软雅黑" w:hAnsi="微软雅黑" w:eastAsia="微软雅黑" w:cs="仿宋"/>
          <w:kern w:val="2"/>
          <w:sz w:val="36"/>
          <w:szCs w:val="36"/>
          <w:u w:val="single"/>
        </w:rPr>
        <w:t xml:space="preserve"> </w:t>
      </w:r>
      <w:r>
        <w:rPr>
          <w:rFonts w:hint="eastAsia" w:ascii="微软雅黑" w:hAnsi="微软雅黑" w:eastAsia="微软雅黑" w:cs="仿宋"/>
          <w:kern w:val="2"/>
          <w:sz w:val="36"/>
          <w:szCs w:val="36"/>
          <w:u w:val="single"/>
          <w:lang w:val="en-US" w:eastAsia="zh-CN"/>
        </w:rPr>
        <w:t xml:space="preserve">   </w:t>
      </w:r>
    </w:p>
    <w:p w14:paraId="1662F253">
      <w:pPr>
        <w:widowControl w:val="0"/>
        <w:spacing w:after="0" w:line="480" w:lineRule="auto"/>
        <w:jc w:val="both"/>
        <w:rPr>
          <w:rFonts w:hint="eastAsia" w:ascii="微软雅黑" w:hAnsi="微软雅黑" w:eastAsia="微软雅黑" w:cs="仿宋"/>
          <w:kern w:val="2"/>
          <w:sz w:val="36"/>
          <w:szCs w:val="36"/>
        </w:rPr>
      </w:pPr>
    </w:p>
    <w:p w14:paraId="5F320AD9">
      <w:pPr>
        <w:widowControl w:val="0"/>
        <w:spacing w:after="0" w:line="480" w:lineRule="auto"/>
        <w:jc w:val="both"/>
        <w:rPr>
          <w:rFonts w:ascii="微软雅黑" w:hAnsi="微软雅黑" w:eastAsia="微软雅黑" w:cs="仿宋"/>
          <w:kern w:val="2"/>
          <w:sz w:val="36"/>
          <w:szCs w:val="36"/>
          <w:u w:val="single"/>
        </w:rPr>
      </w:pPr>
      <w:r>
        <w:rPr>
          <w:rFonts w:hint="eastAsia" w:ascii="微软雅黑" w:hAnsi="微软雅黑" w:eastAsia="微软雅黑" w:cs="仿宋"/>
          <w:kern w:val="2"/>
          <w:sz w:val="36"/>
          <w:szCs w:val="36"/>
        </w:rPr>
        <w:t>乙</w:t>
      </w:r>
      <w:r>
        <w:rPr>
          <w:rFonts w:ascii="微软雅黑" w:hAnsi="微软雅黑" w:eastAsia="微软雅黑" w:cs="仿宋"/>
          <w:kern w:val="2"/>
          <w:sz w:val="36"/>
          <w:szCs w:val="36"/>
        </w:rPr>
        <w:t xml:space="preserve">    </w:t>
      </w:r>
      <w:r>
        <w:rPr>
          <w:rFonts w:hint="eastAsia" w:ascii="微软雅黑" w:hAnsi="微软雅黑" w:eastAsia="微软雅黑" w:cs="仿宋"/>
          <w:kern w:val="2"/>
          <w:sz w:val="36"/>
          <w:szCs w:val="36"/>
        </w:rPr>
        <w:t>方：</w:t>
      </w:r>
      <w:r>
        <w:rPr>
          <w:rFonts w:hint="eastAsia" w:ascii="宋体" w:hAnsi="宋体" w:eastAsia="宋体" w:cs="Times New Roman"/>
          <w:b/>
          <w:kern w:val="2"/>
          <w:sz w:val="36"/>
          <w:szCs w:val="36"/>
          <w:u w:val="single"/>
          <w:lang w:val="en-US" w:eastAsia="zh-CN"/>
        </w:rPr>
        <w:t>陕西</w:t>
      </w:r>
      <w:r>
        <w:rPr>
          <w:rFonts w:hint="eastAsia" w:ascii="宋体" w:hAnsi="宋体" w:eastAsia="宋体" w:cs="Times New Roman"/>
          <w:b/>
          <w:kern w:val="2"/>
          <w:sz w:val="36"/>
          <w:szCs w:val="36"/>
          <w:highlight w:val="none"/>
          <w:u w:val="single"/>
          <w:lang w:val="en-US" w:eastAsia="zh-CN"/>
        </w:rPr>
        <w:t>鹏成</w:t>
      </w:r>
      <w:r>
        <w:rPr>
          <w:rFonts w:hint="eastAsia" w:ascii="宋体" w:hAnsi="宋体" w:eastAsia="宋体" w:cs="Times New Roman"/>
          <w:b/>
          <w:kern w:val="2"/>
          <w:sz w:val="36"/>
          <w:szCs w:val="36"/>
          <w:u w:val="single"/>
          <w:lang w:val="en-US" w:eastAsia="zh-CN"/>
        </w:rPr>
        <w:t xml:space="preserve">未来信息技术有限公司   </w:t>
      </w:r>
    </w:p>
    <w:p w14:paraId="0C36FCBF">
      <w:pPr>
        <w:widowControl w:val="0"/>
        <w:spacing w:after="0" w:line="360" w:lineRule="atLeast"/>
        <w:jc w:val="both"/>
        <w:rPr>
          <w:rFonts w:ascii="仿宋" w:hAnsi="仿宋" w:eastAsia="仿宋" w:cs="仿宋"/>
          <w:b/>
          <w:bCs/>
          <w:kern w:val="2"/>
          <w:sz w:val="28"/>
          <w:szCs w:val="28"/>
        </w:rPr>
      </w:pPr>
    </w:p>
    <w:p w14:paraId="3064C7DE">
      <w:pPr>
        <w:widowControl w:val="0"/>
        <w:spacing w:after="0" w:line="360" w:lineRule="atLeast"/>
        <w:ind w:firstLine="422" w:firstLineChars="150"/>
        <w:jc w:val="both"/>
        <w:rPr>
          <w:rFonts w:ascii="仿宋" w:hAnsi="仿宋" w:eastAsia="仿宋" w:cs="仿宋"/>
          <w:b/>
          <w:bCs/>
          <w:kern w:val="2"/>
          <w:sz w:val="28"/>
          <w:szCs w:val="28"/>
        </w:rPr>
      </w:pPr>
    </w:p>
    <w:p w14:paraId="30F2756B">
      <w:pPr>
        <w:widowControl w:val="0"/>
        <w:spacing w:after="0" w:line="360" w:lineRule="atLeast"/>
        <w:ind w:firstLine="422" w:firstLineChars="150"/>
        <w:jc w:val="both"/>
        <w:rPr>
          <w:rFonts w:ascii="仿宋" w:hAnsi="仿宋" w:eastAsia="仿宋" w:cs="仿宋"/>
          <w:b/>
          <w:bCs/>
          <w:kern w:val="2"/>
          <w:sz w:val="28"/>
          <w:szCs w:val="28"/>
        </w:rPr>
      </w:pPr>
    </w:p>
    <w:p w14:paraId="3E09C6F9">
      <w:pPr>
        <w:widowControl w:val="0"/>
        <w:spacing w:after="0" w:line="360" w:lineRule="atLeast"/>
        <w:ind w:firstLine="422" w:firstLineChars="150"/>
        <w:jc w:val="both"/>
        <w:rPr>
          <w:rFonts w:ascii="仿宋" w:hAnsi="仿宋" w:eastAsia="仿宋" w:cs="仿宋"/>
          <w:b/>
          <w:bCs/>
          <w:kern w:val="2"/>
          <w:sz w:val="28"/>
          <w:szCs w:val="28"/>
        </w:rPr>
      </w:pPr>
    </w:p>
    <w:p w14:paraId="18793FF4">
      <w:pPr>
        <w:widowControl w:val="0"/>
        <w:spacing w:after="0" w:line="360" w:lineRule="atLeast"/>
        <w:ind w:firstLine="703" w:firstLineChars="250"/>
        <w:jc w:val="both"/>
        <w:rPr>
          <w:rFonts w:ascii="微软雅黑" w:hAnsi="微软雅黑" w:eastAsia="微软雅黑" w:cs="仿宋"/>
          <w:kern w:val="2"/>
          <w:sz w:val="36"/>
          <w:szCs w:val="36"/>
          <w:u w:val="single"/>
        </w:rPr>
      </w:pPr>
      <w:r>
        <w:rPr>
          <w:rFonts w:hint="eastAsia" w:ascii="仿宋" w:hAnsi="仿宋" w:eastAsia="仿宋" w:cs="仿宋"/>
          <w:b/>
          <w:bCs/>
          <w:kern w:val="2"/>
          <w:sz w:val="28"/>
          <w:szCs w:val="28"/>
        </w:rPr>
        <w:t>甲</w:t>
      </w:r>
      <w:r>
        <w:rPr>
          <w:rFonts w:ascii="仿宋" w:hAnsi="仿宋" w:eastAsia="仿宋" w:cs="仿宋"/>
          <w:b/>
          <w:bCs/>
          <w:kern w:val="2"/>
          <w:sz w:val="28"/>
          <w:szCs w:val="28"/>
        </w:rPr>
        <w:t xml:space="preserve">      </w:t>
      </w:r>
      <w:r>
        <w:rPr>
          <w:rFonts w:hint="eastAsia" w:ascii="仿宋" w:hAnsi="仿宋" w:eastAsia="仿宋" w:cs="仿宋"/>
          <w:b/>
          <w:bCs/>
          <w:kern w:val="2"/>
          <w:sz w:val="28"/>
          <w:szCs w:val="28"/>
        </w:rPr>
        <w:t>方：</w:t>
      </w:r>
      <w:r>
        <w:rPr>
          <w:rFonts w:hint="eastAsia" w:ascii="仿宋" w:hAnsi="仿宋" w:eastAsia="仿宋" w:cs="仿宋"/>
          <w:b/>
          <w:kern w:val="2"/>
          <w:sz w:val="28"/>
          <w:szCs w:val="28"/>
          <w:u w:val="single"/>
        </w:rPr>
        <w:t xml:space="preserve"> </w:t>
      </w:r>
      <w:r>
        <w:rPr>
          <w:rFonts w:ascii="仿宋" w:hAnsi="仿宋" w:eastAsia="仿宋" w:cs="仿宋"/>
          <w:b/>
          <w:kern w:val="2"/>
          <w:sz w:val="28"/>
          <w:szCs w:val="28"/>
          <w:u w:val="single"/>
        </w:rPr>
        <w:t xml:space="preserve"> </w:t>
      </w:r>
      <w:r>
        <w:rPr>
          <w:rFonts w:hint="eastAsia" w:ascii="仿宋" w:hAnsi="仿宋" w:eastAsia="仿宋" w:cs="仿宋"/>
          <w:b/>
          <w:kern w:val="2"/>
          <w:sz w:val="28"/>
          <w:szCs w:val="28"/>
          <w:u w:val="single"/>
        </w:rPr>
        <w:t>汉中市</w:t>
      </w:r>
      <w:r>
        <w:rPr>
          <w:rFonts w:hint="eastAsia" w:ascii="仿宋" w:hAnsi="仿宋" w:eastAsia="仿宋" w:cs="仿宋"/>
          <w:b/>
          <w:kern w:val="2"/>
          <w:sz w:val="28"/>
          <w:szCs w:val="28"/>
          <w:u w:val="single"/>
          <w:lang w:val="en-US" w:eastAsia="zh-CN"/>
        </w:rPr>
        <w:t xml:space="preserve">龙岗学校                   </w:t>
      </w:r>
      <w:r>
        <w:rPr>
          <w:rFonts w:hint="eastAsia" w:ascii="仿宋" w:hAnsi="仿宋" w:eastAsia="仿宋" w:cs="仿宋"/>
          <w:b/>
          <w:kern w:val="2"/>
          <w:sz w:val="28"/>
          <w:szCs w:val="28"/>
          <w:u w:val="single"/>
        </w:rPr>
        <w:t xml:space="preserve">  </w:t>
      </w:r>
    </w:p>
    <w:p w14:paraId="490E10AE">
      <w:pPr>
        <w:widowControl w:val="0"/>
        <w:spacing w:after="0" w:line="240" w:lineRule="auto"/>
        <w:ind w:left="660" w:leftChars="300"/>
        <w:jc w:val="both"/>
        <w:rPr>
          <w:rFonts w:ascii="仿宋" w:hAnsi="仿宋" w:eastAsia="仿宋" w:cs="仿宋"/>
          <w:b/>
          <w:bCs/>
          <w:kern w:val="2"/>
          <w:sz w:val="28"/>
          <w:szCs w:val="28"/>
        </w:rPr>
      </w:pPr>
      <w:r>
        <w:rPr>
          <w:rFonts w:hint="eastAsia" w:ascii="仿宋" w:hAnsi="仿宋" w:eastAsia="仿宋" w:cs="仿宋"/>
          <w:b/>
          <w:bCs/>
          <w:kern w:val="2"/>
          <w:sz w:val="28"/>
          <w:szCs w:val="28"/>
        </w:rPr>
        <w:t>乙</w:t>
      </w:r>
      <w:r>
        <w:rPr>
          <w:rFonts w:ascii="仿宋" w:hAnsi="仿宋" w:eastAsia="仿宋" w:cs="仿宋"/>
          <w:b/>
          <w:bCs/>
          <w:kern w:val="2"/>
          <w:sz w:val="28"/>
          <w:szCs w:val="28"/>
        </w:rPr>
        <w:t xml:space="preserve">      </w:t>
      </w:r>
      <w:r>
        <w:rPr>
          <w:rFonts w:hint="eastAsia" w:ascii="仿宋" w:hAnsi="仿宋" w:eastAsia="仿宋" w:cs="仿宋"/>
          <w:b/>
          <w:bCs/>
          <w:kern w:val="2"/>
          <w:sz w:val="28"/>
          <w:szCs w:val="28"/>
        </w:rPr>
        <w:t>方：</w:t>
      </w:r>
      <w:r>
        <w:rPr>
          <w:rFonts w:hint="eastAsia" w:ascii="仿宋" w:hAnsi="仿宋" w:eastAsia="仿宋" w:cs="Times New Roman"/>
          <w:b/>
          <w:kern w:val="2"/>
          <w:sz w:val="28"/>
          <w:szCs w:val="28"/>
          <w:u w:val="single"/>
        </w:rPr>
        <w:t xml:space="preserve">  </w:t>
      </w:r>
      <w:r>
        <w:rPr>
          <w:rFonts w:hint="eastAsia" w:ascii="仿宋" w:hAnsi="仿宋" w:eastAsia="仿宋" w:cs="Times New Roman"/>
          <w:b/>
          <w:kern w:val="2"/>
          <w:sz w:val="28"/>
          <w:szCs w:val="28"/>
          <w:u w:val="single"/>
          <w:lang w:val="en-US" w:eastAsia="zh-CN"/>
        </w:rPr>
        <w:t xml:space="preserve">陕西鹏成未来信息技术有限公司    </w:t>
      </w:r>
      <w:r>
        <w:rPr>
          <w:rFonts w:hint="eastAsia" w:ascii="仿宋" w:hAnsi="仿宋" w:eastAsia="仿宋" w:cs="Times New Roman"/>
          <w:b/>
          <w:kern w:val="2"/>
          <w:sz w:val="28"/>
          <w:szCs w:val="28"/>
          <w:u w:val="single"/>
        </w:rPr>
        <w:t xml:space="preserve"> </w:t>
      </w:r>
      <w:r>
        <w:rPr>
          <w:rFonts w:hint="eastAsia" w:ascii="仿宋" w:hAnsi="仿宋" w:eastAsia="仿宋" w:cs="Times New Roman"/>
          <w:b/>
          <w:kern w:val="2"/>
          <w:sz w:val="28"/>
          <w:szCs w:val="28"/>
          <w:u w:val="single"/>
          <w:lang w:val="en-US" w:eastAsia="zh-CN"/>
        </w:rPr>
        <w:t xml:space="preserve">  </w:t>
      </w:r>
    </w:p>
    <w:p w14:paraId="08EF887F">
      <w:pPr>
        <w:widowControl w:val="0"/>
        <w:spacing w:after="0" w:line="520" w:lineRule="exact"/>
        <w:ind w:firstLine="560" w:firstLineChars="200"/>
        <w:jc w:val="both"/>
        <w:rPr>
          <w:rFonts w:ascii="仿宋" w:hAnsi="仿宋" w:eastAsia="仿宋" w:cs="Times New Roman"/>
          <w:kern w:val="2"/>
          <w:sz w:val="28"/>
          <w:szCs w:val="28"/>
        </w:rPr>
      </w:pPr>
      <w:r>
        <w:rPr>
          <w:rFonts w:hint="eastAsia" w:ascii="仿宋" w:hAnsi="仿宋" w:eastAsia="仿宋" w:cs="仿宋"/>
          <w:kern w:val="2"/>
          <w:sz w:val="28"/>
          <w:szCs w:val="28"/>
        </w:rPr>
        <w:t>按照《中华人民共和国</w:t>
      </w:r>
      <w:r>
        <w:rPr>
          <w:rFonts w:hint="eastAsia" w:ascii="仿宋" w:hAnsi="仿宋" w:eastAsia="仿宋" w:cs="仿宋"/>
          <w:kern w:val="2"/>
          <w:sz w:val="28"/>
          <w:szCs w:val="28"/>
          <w:lang w:eastAsia="zh-CN"/>
        </w:rPr>
        <w:t>民法典</w:t>
      </w:r>
      <w:r>
        <w:rPr>
          <w:rFonts w:hint="eastAsia" w:ascii="仿宋" w:hAnsi="仿宋" w:eastAsia="仿宋" w:cs="仿宋"/>
          <w:kern w:val="2"/>
          <w:sz w:val="28"/>
          <w:szCs w:val="28"/>
        </w:rPr>
        <w:t>》、《中华人民共和国质量法》和《建筑安装工程承包合同条例》等法律法规的规定，为明确甲、乙双方在项目设备安装以及售后服务的权利、义务和经济责任，经协商订立本合同。</w:t>
      </w:r>
    </w:p>
    <w:p w14:paraId="62BBC215">
      <w:pPr>
        <w:widowControl w:val="0"/>
        <w:spacing w:after="0" w:line="520" w:lineRule="exact"/>
        <w:outlineLvl w:val="0"/>
        <w:rPr>
          <w:rFonts w:ascii="仿宋" w:hAnsi="仿宋" w:eastAsia="仿宋" w:cs="Times New Roman"/>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w:t>
      </w:r>
      <w:r>
        <w:rPr>
          <w:rFonts w:hint="eastAsia" w:ascii="仿宋" w:hAnsi="仿宋" w:eastAsia="仿宋" w:cs="仿宋"/>
          <w:b/>
          <w:bCs/>
          <w:sz w:val="28"/>
          <w:szCs w:val="28"/>
        </w:rPr>
        <w:t>工程概况：</w:t>
      </w:r>
    </w:p>
    <w:p w14:paraId="3680B501">
      <w:pPr>
        <w:widowControl w:val="0"/>
        <w:spacing w:after="0" w:line="520" w:lineRule="exact"/>
        <w:ind w:left="560"/>
        <w:jc w:val="both"/>
        <w:rPr>
          <w:rFonts w:ascii="仿宋" w:hAnsi="仿宋" w:eastAsia="仿宋" w:cs="Times New Roman"/>
          <w:kern w:val="2"/>
          <w:sz w:val="28"/>
          <w:szCs w:val="28"/>
        </w:rPr>
      </w:pPr>
      <w:r>
        <w:rPr>
          <w:rFonts w:ascii="仿宋" w:hAnsi="仿宋" w:eastAsia="仿宋" w:cs="仿宋"/>
          <w:kern w:val="2"/>
          <w:sz w:val="28"/>
          <w:szCs w:val="28"/>
        </w:rPr>
        <w:t>1</w:t>
      </w:r>
      <w:r>
        <w:rPr>
          <w:rFonts w:hint="eastAsia" w:ascii="仿宋" w:hAnsi="仿宋" w:eastAsia="仿宋" w:cs="仿宋"/>
          <w:kern w:val="2"/>
          <w:sz w:val="28"/>
          <w:szCs w:val="28"/>
        </w:rPr>
        <w:t>、工程名称：</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u w:val="single"/>
          <w:lang w:val="en-US" w:eastAsia="zh-CN"/>
        </w:rPr>
        <w:t xml:space="preserve">汉中市龙岗学校交互式一体机设备采购项目 </w:t>
      </w:r>
      <w:r>
        <w:rPr>
          <w:rFonts w:hint="eastAsia" w:ascii="仿宋" w:hAnsi="仿宋" w:eastAsia="仿宋" w:cs="仿宋"/>
          <w:bCs/>
          <w:kern w:val="2"/>
          <w:sz w:val="28"/>
          <w:szCs w:val="28"/>
          <w:u w:val="single"/>
        </w:rPr>
        <w:t>；</w:t>
      </w:r>
    </w:p>
    <w:p w14:paraId="52374DDD">
      <w:pPr>
        <w:widowControl w:val="0"/>
        <w:spacing w:after="0" w:line="520" w:lineRule="exact"/>
        <w:ind w:left="560"/>
        <w:jc w:val="both"/>
        <w:rPr>
          <w:rFonts w:ascii="仿宋" w:hAnsi="仿宋" w:eastAsia="仿宋" w:cs="Times New Roman"/>
          <w:kern w:val="2"/>
          <w:sz w:val="28"/>
          <w:szCs w:val="28"/>
        </w:rPr>
      </w:pPr>
      <w:r>
        <w:rPr>
          <w:rFonts w:ascii="仿宋" w:hAnsi="仿宋" w:eastAsia="仿宋" w:cs="仿宋"/>
          <w:kern w:val="2"/>
          <w:sz w:val="28"/>
          <w:szCs w:val="28"/>
        </w:rPr>
        <w:t>2</w:t>
      </w:r>
      <w:r>
        <w:rPr>
          <w:rFonts w:hint="eastAsia" w:ascii="仿宋" w:hAnsi="仿宋" w:eastAsia="仿宋" w:cs="仿宋"/>
          <w:kern w:val="2"/>
          <w:sz w:val="28"/>
          <w:szCs w:val="28"/>
        </w:rPr>
        <w:t>、工程地点：</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u w:val="single"/>
          <w:lang w:val="en-US" w:eastAsia="zh-CN"/>
        </w:rPr>
        <w:t>汉中市龙岗学校</w:t>
      </w:r>
      <w:r>
        <w:rPr>
          <w:rFonts w:hint="eastAsia" w:ascii="仿宋" w:hAnsi="仿宋" w:eastAsia="仿宋" w:cs="仿宋"/>
          <w:kern w:val="2"/>
          <w:sz w:val="28"/>
          <w:szCs w:val="28"/>
          <w:u w:val="single"/>
        </w:rPr>
        <w:t>指定地方</w:t>
      </w:r>
      <w:r>
        <w:rPr>
          <w:rFonts w:ascii="仿宋" w:hAnsi="仿宋" w:eastAsia="仿宋" w:cs="仿宋"/>
          <w:kern w:val="2"/>
          <w:sz w:val="28"/>
          <w:szCs w:val="28"/>
          <w:u w:val="single"/>
        </w:rPr>
        <w:t xml:space="preserve">  </w:t>
      </w:r>
      <w:r>
        <w:rPr>
          <w:rFonts w:hint="eastAsia" w:ascii="仿宋" w:hAnsi="仿宋" w:eastAsia="仿宋" w:cs="仿宋"/>
          <w:kern w:val="2"/>
          <w:sz w:val="28"/>
          <w:szCs w:val="28"/>
          <w:u w:val="single"/>
        </w:rPr>
        <w:t xml:space="preserve"> </w:t>
      </w:r>
      <w:r>
        <w:rPr>
          <w:rFonts w:hint="eastAsia" w:ascii="仿宋" w:hAnsi="仿宋" w:eastAsia="仿宋" w:cs="仿宋"/>
          <w:kern w:val="2"/>
          <w:sz w:val="28"/>
          <w:szCs w:val="28"/>
        </w:rPr>
        <w:t>；</w:t>
      </w:r>
    </w:p>
    <w:p w14:paraId="428AF7C5">
      <w:pPr>
        <w:widowControl w:val="0"/>
        <w:spacing w:after="0" w:line="520" w:lineRule="exact"/>
        <w:ind w:firstLine="560" w:firstLineChars="200"/>
        <w:jc w:val="both"/>
        <w:rPr>
          <w:rFonts w:ascii="仿宋" w:hAnsi="仿宋" w:eastAsia="仿宋" w:cs="Times New Roman"/>
          <w:kern w:val="2"/>
          <w:sz w:val="28"/>
          <w:szCs w:val="28"/>
        </w:rPr>
      </w:pPr>
      <w:r>
        <w:rPr>
          <w:rFonts w:ascii="仿宋" w:hAnsi="仿宋" w:eastAsia="仿宋" w:cs="仿宋"/>
          <w:kern w:val="2"/>
          <w:sz w:val="28"/>
          <w:szCs w:val="28"/>
        </w:rPr>
        <w:t>3</w:t>
      </w:r>
      <w:r>
        <w:rPr>
          <w:rFonts w:hint="eastAsia" w:ascii="仿宋" w:hAnsi="仿宋" w:eastAsia="仿宋" w:cs="仿宋"/>
          <w:kern w:val="2"/>
          <w:sz w:val="28"/>
          <w:szCs w:val="28"/>
        </w:rPr>
        <w:t>、工程内容：按照合同要求完成施工安装和系统调试，直至项目能够正常运行交付甲方使用，并通过相关人员最终验收合格。</w:t>
      </w:r>
    </w:p>
    <w:p w14:paraId="731EFA59">
      <w:pPr>
        <w:widowControl w:val="0"/>
        <w:spacing w:after="0" w:line="520" w:lineRule="exact"/>
        <w:ind w:left="560"/>
        <w:jc w:val="both"/>
        <w:rPr>
          <w:rFonts w:ascii="仿宋" w:hAnsi="仿宋" w:eastAsia="仿宋" w:cs="Times New Roman"/>
          <w:kern w:val="2"/>
          <w:sz w:val="28"/>
          <w:szCs w:val="28"/>
        </w:rPr>
      </w:pPr>
      <w:r>
        <w:rPr>
          <w:rFonts w:ascii="仿宋" w:hAnsi="仿宋" w:eastAsia="仿宋" w:cs="仿宋"/>
          <w:kern w:val="2"/>
          <w:sz w:val="28"/>
          <w:szCs w:val="28"/>
        </w:rPr>
        <w:t>4</w:t>
      </w:r>
      <w:r>
        <w:rPr>
          <w:rFonts w:hint="eastAsia" w:ascii="仿宋" w:hAnsi="仿宋" w:eastAsia="仿宋" w:cs="仿宋"/>
          <w:kern w:val="2"/>
          <w:sz w:val="28"/>
          <w:szCs w:val="28"/>
        </w:rPr>
        <w:t>、设备清单明细：</w:t>
      </w:r>
    </w:p>
    <w:p w14:paraId="375F5A55">
      <w:pPr>
        <w:widowControl w:val="0"/>
        <w:spacing w:after="0" w:line="520" w:lineRule="exact"/>
        <w:ind w:firstLine="560" w:firstLineChars="200"/>
        <w:jc w:val="both"/>
        <w:rPr>
          <w:rFonts w:ascii="仿宋" w:hAnsi="仿宋" w:eastAsia="仿宋" w:cs="Times New Roman"/>
          <w:sz w:val="28"/>
          <w:szCs w:val="28"/>
          <w:u w:val="single"/>
        </w:rPr>
      </w:pPr>
      <w:r>
        <w:rPr>
          <w:rFonts w:hint="eastAsia" w:ascii="仿宋" w:hAnsi="仿宋" w:eastAsia="仿宋" w:cs="仿宋"/>
          <w:kern w:val="2"/>
          <w:sz w:val="28"/>
          <w:szCs w:val="28"/>
        </w:rPr>
        <w:t>见附表《</w:t>
      </w:r>
      <w:r>
        <w:rPr>
          <w:rFonts w:hint="eastAsia" w:ascii="仿宋" w:hAnsi="仿宋" w:eastAsia="仿宋" w:cs="仿宋"/>
          <w:kern w:val="2"/>
          <w:sz w:val="28"/>
          <w:szCs w:val="28"/>
          <w:u w:val="single"/>
          <w:lang w:val="en-US" w:eastAsia="zh-CN"/>
        </w:rPr>
        <w:t>一体机设备</w:t>
      </w:r>
      <w:r>
        <w:rPr>
          <w:rFonts w:hint="eastAsia" w:ascii="仿宋" w:hAnsi="仿宋" w:eastAsia="仿宋" w:cs="仿宋"/>
          <w:kern w:val="2"/>
          <w:sz w:val="28"/>
          <w:szCs w:val="28"/>
          <w:u w:val="single"/>
          <w:lang w:eastAsia="zh-CN"/>
        </w:rPr>
        <w:t>配置</w:t>
      </w:r>
      <w:r>
        <w:rPr>
          <w:rFonts w:hint="eastAsia" w:ascii="仿宋" w:hAnsi="仿宋" w:eastAsia="仿宋" w:cs="仿宋"/>
          <w:kern w:val="2"/>
          <w:sz w:val="28"/>
          <w:szCs w:val="28"/>
          <w:u w:val="single"/>
        </w:rPr>
        <w:t>清单</w:t>
      </w:r>
      <w:r>
        <w:rPr>
          <w:rFonts w:hint="eastAsia" w:ascii="仿宋" w:hAnsi="仿宋" w:eastAsia="仿宋" w:cs="仿宋"/>
          <w:kern w:val="2"/>
          <w:sz w:val="28"/>
          <w:szCs w:val="28"/>
        </w:rPr>
        <w:t>》</w:t>
      </w:r>
    </w:p>
    <w:p w14:paraId="2E2BA064">
      <w:pPr>
        <w:widowControl w:val="0"/>
        <w:numPr>
          <w:ilvl w:val="0"/>
          <w:numId w:val="2"/>
        </w:numPr>
        <w:spacing w:after="0" w:line="240" w:lineRule="auto"/>
        <w:ind w:firstLine="560"/>
        <w:jc w:val="both"/>
        <w:rPr>
          <w:rFonts w:ascii="仿宋" w:hAnsi="仿宋" w:eastAsia="仿宋" w:cs="仿宋"/>
          <w:kern w:val="2"/>
          <w:sz w:val="28"/>
          <w:szCs w:val="28"/>
        </w:rPr>
      </w:pPr>
      <w:r>
        <w:rPr>
          <w:rFonts w:hint="eastAsia" w:ascii="仿宋" w:hAnsi="仿宋" w:eastAsia="仿宋" w:cs="仿宋"/>
          <w:kern w:val="2"/>
          <w:sz w:val="28"/>
          <w:szCs w:val="28"/>
        </w:rPr>
        <w:t>施工周期：合同签订后</w:t>
      </w:r>
      <w:r>
        <w:rPr>
          <w:rFonts w:hint="eastAsia" w:ascii="仿宋" w:hAnsi="仿宋" w:eastAsia="仿宋" w:cs="仿宋"/>
          <w:kern w:val="2"/>
          <w:sz w:val="28"/>
          <w:szCs w:val="28"/>
          <w:lang w:val="en-US" w:eastAsia="zh-CN"/>
        </w:rPr>
        <w:t>15</w:t>
      </w:r>
      <w:r>
        <w:rPr>
          <w:rFonts w:ascii="仿宋" w:hAnsi="仿宋" w:eastAsia="仿宋" w:cs="仿宋"/>
          <w:kern w:val="2"/>
          <w:sz w:val="28"/>
          <w:szCs w:val="28"/>
        </w:rPr>
        <w:t>日内</w:t>
      </w:r>
      <w:r>
        <w:rPr>
          <w:rFonts w:hint="eastAsia" w:ascii="仿宋" w:hAnsi="仿宋" w:eastAsia="仿宋" w:cs="仿宋"/>
          <w:kern w:val="2"/>
          <w:sz w:val="28"/>
          <w:szCs w:val="28"/>
        </w:rPr>
        <w:t>安装调试完成</w:t>
      </w:r>
      <w:r>
        <w:rPr>
          <w:rFonts w:hint="eastAsia" w:ascii="仿宋" w:hAnsi="仿宋" w:eastAsia="仿宋" w:cs="仿宋"/>
          <w:kern w:val="2"/>
          <w:sz w:val="28"/>
          <w:szCs w:val="28"/>
          <w:lang w:eastAsia="zh-CN"/>
        </w:rPr>
        <w:t>，并经最终验收合格</w:t>
      </w:r>
      <w:r>
        <w:rPr>
          <w:rFonts w:hint="eastAsia" w:ascii="仿宋" w:hAnsi="仿宋" w:eastAsia="仿宋" w:cs="仿宋"/>
          <w:kern w:val="2"/>
          <w:sz w:val="28"/>
          <w:szCs w:val="28"/>
        </w:rPr>
        <w:t>。</w:t>
      </w:r>
    </w:p>
    <w:p w14:paraId="239A7FBB">
      <w:pPr>
        <w:widowControl w:val="0"/>
        <w:numPr>
          <w:ilvl w:val="0"/>
          <w:numId w:val="3"/>
        </w:numPr>
        <w:autoSpaceDN w:val="0"/>
        <w:spacing w:after="0" w:line="520" w:lineRule="exact"/>
        <w:jc w:val="both"/>
        <w:textAlignment w:val="baseline"/>
        <w:rPr>
          <w:rFonts w:ascii="仿宋" w:hAnsi="仿宋" w:eastAsia="仿宋" w:cs="Times New Roman"/>
          <w:b/>
          <w:bCs/>
          <w:sz w:val="28"/>
          <w:szCs w:val="28"/>
          <w:u w:val="single"/>
        </w:rPr>
      </w:pPr>
      <w:r>
        <w:rPr>
          <w:rFonts w:hint="eastAsia" w:ascii="仿宋" w:hAnsi="仿宋" w:eastAsia="仿宋" w:cs="仿宋"/>
          <w:b/>
          <w:bCs/>
          <w:sz w:val="28"/>
          <w:szCs w:val="28"/>
        </w:rPr>
        <w:t>合同金额：</w:t>
      </w:r>
    </w:p>
    <w:p w14:paraId="1A0F057C">
      <w:pPr>
        <w:widowControl w:val="0"/>
        <w:spacing w:before="240" w:after="0" w:line="520" w:lineRule="exact"/>
        <w:ind w:firstLine="560" w:firstLineChars="200"/>
        <w:jc w:val="both"/>
        <w:rPr>
          <w:rFonts w:ascii="仿宋" w:hAnsi="仿宋" w:eastAsia="仿宋" w:cs="Times New Roman"/>
          <w:sz w:val="28"/>
          <w:szCs w:val="28"/>
        </w:rPr>
      </w:pPr>
      <w:r>
        <w:rPr>
          <w:rFonts w:hint="eastAsia" w:ascii="仿宋" w:hAnsi="仿宋" w:eastAsia="仿宋" w:cs="仿宋"/>
          <w:sz w:val="28"/>
          <w:szCs w:val="28"/>
          <w:u w:val="single"/>
        </w:rPr>
        <w:t>合同总价：</w:t>
      </w:r>
      <w:r>
        <w:rPr>
          <w:rFonts w:hint="eastAsia" w:ascii="仿宋" w:hAnsi="仿宋" w:eastAsia="仿宋" w:cs="仿宋"/>
          <w:sz w:val="28"/>
          <w:szCs w:val="28"/>
          <w:u w:val="single"/>
          <w:lang w:val="en-US" w:eastAsia="zh-CN"/>
        </w:rPr>
        <w:t>贰拾捌万柒仟陆佰元</w:t>
      </w:r>
      <w:r>
        <w:rPr>
          <w:rFonts w:hint="eastAsia" w:ascii="仿宋" w:hAnsi="仿宋" w:eastAsia="仿宋" w:cs="仿宋"/>
          <w:b w:val="0"/>
          <w:bCs w:val="0"/>
          <w:sz w:val="28"/>
          <w:szCs w:val="28"/>
          <w:u w:val="single"/>
          <w:lang w:val="en-US" w:eastAsia="zh-CN"/>
        </w:rPr>
        <w:t>整（大写）</w:t>
      </w:r>
      <w:r>
        <w:rPr>
          <w:rFonts w:hint="eastAsia" w:ascii="仿宋" w:hAnsi="仿宋" w:eastAsia="仿宋" w:cs="仿宋"/>
          <w:sz w:val="28"/>
          <w:szCs w:val="28"/>
        </w:rPr>
        <w:t>（￥：</w:t>
      </w:r>
      <w:r>
        <w:rPr>
          <w:rFonts w:hint="eastAsia" w:ascii="仿宋" w:hAnsi="仿宋" w:eastAsia="仿宋" w:cs="仿宋"/>
          <w:sz w:val="28"/>
          <w:szCs w:val="28"/>
          <w:lang w:val="en-US" w:eastAsia="zh-CN"/>
        </w:rPr>
        <w:t>287600</w:t>
      </w:r>
      <w:r>
        <w:rPr>
          <w:rFonts w:ascii="宋体" w:hAnsi="宋体" w:eastAsia="宋体" w:cs="Times New Roman"/>
          <w:kern w:val="2"/>
          <w:sz w:val="28"/>
          <w:szCs w:val="28"/>
        </w:rPr>
        <w:t>.00元</w:t>
      </w:r>
      <w:r>
        <w:rPr>
          <w:rFonts w:hint="eastAsia" w:ascii="宋体" w:hAnsi="宋体" w:eastAsia="宋体" w:cs="Times New Roman"/>
          <w:kern w:val="2"/>
          <w:sz w:val="28"/>
          <w:szCs w:val="28"/>
        </w:rPr>
        <w:t>）</w:t>
      </w:r>
      <w:r>
        <w:rPr>
          <w:rFonts w:hint="eastAsia" w:ascii="仿宋" w:hAnsi="仿宋" w:eastAsia="仿宋" w:cs="仿宋"/>
          <w:sz w:val="28"/>
          <w:szCs w:val="28"/>
        </w:rPr>
        <w:t>合同总价包括安装调试费及检测、验收费、现场技术指导费、备品备件费、售后服务。</w:t>
      </w:r>
      <w:r>
        <w:rPr>
          <w:rFonts w:hint="eastAsia" w:ascii="Times New Roman" w:hAnsi="Times New Roman" w:eastAsia="宋体" w:cs="Times New Roman"/>
          <w:kern w:val="2"/>
          <w:sz w:val="28"/>
          <w:szCs w:val="28"/>
        </w:rPr>
        <w:t>本次</w:t>
      </w:r>
      <w:r>
        <w:rPr>
          <w:rFonts w:hint="eastAsia" w:ascii="Times New Roman" w:hAnsi="Times New Roman" w:eastAsia="宋体" w:cs="Times New Roman"/>
          <w:kern w:val="2"/>
          <w:sz w:val="28"/>
          <w:szCs w:val="28"/>
          <w:lang w:val="en-US" w:eastAsia="zh-CN"/>
        </w:rPr>
        <w:t>采购的一体机项目</w:t>
      </w:r>
      <w:r>
        <w:rPr>
          <w:rFonts w:hint="eastAsia" w:ascii="Times New Roman" w:hAnsi="Times New Roman" w:eastAsia="宋体" w:cs="Times New Roman"/>
          <w:kern w:val="2"/>
          <w:sz w:val="28"/>
          <w:szCs w:val="28"/>
          <w:lang w:eastAsia="zh-CN"/>
        </w:rPr>
        <w:t>是按照汉中市</w:t>
      </w:r>
      <w:r>
        <w:rPr>
          <w:rFonts w:hint="eastAsia" w:ascii="Times New Roman" w:hAnsi="Times New Roman" w:eastAsia="宋体" w:cs="Times New Roman"/>
          <w:kern w:val="2"/>
          <w:sz w:val="28"/>
          <w:szCs w:val="28"/>
          <w:lang w:val="en-US" w:eastAsia="zh-CN"/>
        </w:rPr>
        <w:t>龙岗学校</w:t>
      </w:r>
      <w:r>
        <w:rPr>
          <w:rFonts w:hint="eastAsia" w:ascii="Times New Roman" w:hAnsi="Times New Roman" w:eastAsia="宋体" w:cs="Times New Roman"/>
          <w:kern w:val="2"/>
          <w:sz w:val="28"/>
          <w:szCs w:val="28"/>
        </w:rPr>
        <w:t>的要求安装到指定位置，并且符合学校学部的使用要求，费用包含（发票税金,搬运等产生的一切费用</w:t>
      </w:r>
      <w:r>
        <w:rPr>
          <w:rFonts w:hint="eastAsia" w:ascii="Times New Roman" w:hAnsi="Times New Roman" w:eastAsia="宋体" w:cs="Times New Roman"/>
          <w:kern w:val="2"/>
          <w:sz w:val="28"/>
          <w:szCs w:val="28"/>
          <w:lang w:eastAsia="zh-CN"/>
        </w:rPr>
        <w:t>，除本合同约定费用外，甲方无需支付其他</w:t>
      </w:r>
      <w:r>
        <w:rPr>
          <w:rFonts w:hint="eastAsia" w:ascii="Times New Roman" w:hAnsi="Times New Roman" w:eastAsia="宋体" w:cs="Times New Roman"/>
          <w:kern w:val="2"/>
          <w:sz w:val="28"/>
          <w:szCs w:val="28"/>
        </w:rPr>
        <w:t>。）</w:t>
      </w:r>
      <w:r>
        <w:rPr>
          <w:rFonts w:hint="eastAsia" w:ascii="仿宋" w:hAnsi="仿宋" w:eastAsia="仿宋" w:cs="仿宋"/>
          <w:sz w:val="28"/>
          <w:szCs w:val="28"/>
        </w:rPr>
        <w:t>合同价格在交货期限内，不受国家政策性调价或材料价格变化及外汇汇率变化的影响。</w:t>
      </w:r>
    </w:p>
    <w:p w14:paraId="03D363EF">
      <w:pPr>
        <w:autoSpaceDN w:val="0"/>
        <w:spacing w:after="0" w:line="520" w:lineRule="exact"/>
        <w:jc w:val="both"/>
        <w:textAlignment w:val="baseline"/>
        <w:outlineLvl w:val="0"/>
        <w:rPr>
          <w:rFonts w:ascii="仿宋" w:hAnsi="仿宋" w:eastAsia="仿宋" w:cs="仿宋"/>
          <w:b/>
          <w:bCs/>
          <w:sz w:val="28"/>
          <w:szCs w:val="28"/>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付款方式：</w:t>
      </w:r>
    </w:p>
    <w:p w14:paraId="2520C39B">
      <w:pPr>
        <w:widowControl w:val="0"/>
        <w:snapToGrid w:val="0"/>
        <w:spacing w:after="0" w:line="360" w:lineRule="auto"/>
        <w:ind w:firstLine="560" w:firstLineChars="200"/>
        <w:jc w:val="both"/>
        <w:outlineLvl w:val="1"/>
        <w:rPr>
          <w:ins w:id="0" w:author="WPS_1578289997" w:date="2025-08-21T08:31:00Z"/>
          <w:rFonts w:hint="eastAsia" w:ascii="仿宋" w:hAnsi="仿宋" w:eastAsia="仿宋" w:cs="仿宋"/>
          <w:kern w:val="2"/>
          <w:sz w:val="28"/>
          <w:szCs w:val="28"/>
          <w:u w:val="none"/>
          <w:lang w:val="en-US" w:eastAsia="zh-CN"/>
        </w:rPr>
      </w:pPr>
      <w:r>
        <w:rPr>
          <w:rFonts w:hint="eastAsia" w:ascii="仿宋" w:hAnsi="仿宋" w:eastAsia="仿宋" w:cs="仿宋"/>
          <w:kern w:val="2"/>
          <w:sz w:val="28"/>
          <w:szCs w:val="28"/>
          <w:lang w:eastAsia="zh-CN"/>
        </w:rPr>
        <w:t>本合同无预付款，</w:t>
      </w:r>
      <w:r>
        <w:rPr>
          <w:rFonts w:hint="eastAsia" w:ascii="仿宋" w:hAnsi="仿宋" w:eastAsia="仿宋" w:cs="仿宋"/>
          <w:kern w:val="2"/>
          <w:sz w:val="28"/>
          <w:szCs w:val="28"/>
        </w:rPr>
        <w:t>在供货到位，安装、运行正常，由甲方组织</w:t>
      </w:r>
      <w:r>
        <w:rPr>
          <w:rFonts w:hint="eastAsia" w:ascii="Times New Roman" w:hAnsi="Times New Roman" w:eastAsia="仿宋_GB2312" w:cs="Times New Roman"/>
          <w:kern w:val="2"/>
          <w:sz w:val="28"/>
          <w:szCs w:val="28"/>
        </w:rPr>
        <w:t>验收合格后,支付合同总金额</w:t>
      </w:r>
      <w:r>
        <w:rPr>
          <w:rFonts w:hint="eastAsia" w:ascii="Times New Roman" w:hAnsi="Times New Roman" w:eastAsia="仿宋_GB2312" w:cs="Times New Roman"/>
          <w:kern w:val="2"/>
          <w:sz w:val="28"/>
          <w:szCs w:val="28"/>
          <w:lang w:val="en-US" w:eastAsia="zh-CN"/>
        </w:rPr>
        <w:t>100%</w:t>
      </w:r>
      <w:r>
        <w:rPr>
          <w:rFonts w:hint="eastAsia" w:ascii="Times New Roman" w:hAnsi="Times New Roman" w:eastAsia="仿宋_GB2312" w:cs="Times New Roman"/>
          <w:kern w:val="2"/>
          <w:sz w:val="28"/>
          <w:szCs w:val="28"/>
          <w:lang w:eastAsia="zh-CN"/>
        </w:rPr>
        <w:t>。</w:t>
      </w:r>
      <w:r>
        <w:rPr>
          <w:rFonts w:hint="eastAsia" w:ascii="仿宋" w:hAnsi="仿宋" w:eastAsia="仿宋" w:cs="仿宋"/>
          <w:kern w:val="2"/>
          <w:sz w:val="28"/>
          <w:szCs w:val="28"/>
        </w:rPr>
        <w:t>即：</w:t>
      </w:r>
      <w:r>
        <w:rPr>
          <w:rFonts w:hint="eastAsia" w:ascii="仿宋" w:hAnsi="仿宋" w:eastAsia="仿宋" w:cs="仿宋"/>
          <w:sz w:val="28"/>
          <w:szCs w:val="28"/>
          <w:u w:val="single"/>
          <w:lang w:val="en-US" w:eastAsia="zh-CN"/>
        </w:rPr>
        <w:t>贰拾捌万柒仟陆佰元</w:t>
      </w:r>
      <w:r>
        <w:rPr>
          <w:rFonts w:hint="eastAsia" w:ascii="仿宋" w:hAnsi="仿宋" w:eastAsia="仿宋" w:cs="仿宋"/>
          <w:sz w:val="28"/>
          <w:szCs w:val="28"/>
          <w:u w:val="single"/>
        </w:rPr>
        <w:t>整</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ascii="Calibri" w:hAnsi="Calibri" w:eastAsia="仿宋" w:cs="Calibri"/>
          <w:sz w:val="28"/>
          <w:szCs w:val="28"/>
        </w:rPr>
        <w:t>¥</w:t>
      </w:r>
      <w:r>
        <w:rPr>
          <w:rFonts w:hint="eastAsia" w:ascii="仿宋" w:hAnsi="仿宋" w:eastAsia="仿宋" w:cs="仿宋"/>
          <w:sz w:val="28"/>
          <w:szCs w:val="28"/>
        </w:rPr>
        <w:t>：</w:t>
      </w:r>
      <w:r>
        <w:rPr>
          <w:rFonts w:hint="eastAsia" w:ascii="仿宋" w:hAnsi="仿宋" w:eastAsia="仿宋" w:cs="仿宋"/>
          <w:sz w:val="28"/>
          <w:szCs w:val="28"/>
          <w:u w:val="single"/>
          <w:lang w:val="en-US" w:eastAsia="zh-CN"/>
        </w:rPr>
        <w:t>287600</w:t>
      </w:r>
      <w:r>
        <w:rPr>
          <w:rFonts w:ascii="仿宋" w:hAnsi="仿宋" w:eastAsia="仿宋" w:cs="仿宋"/>
          <w:sz w:val="28"/>
          <w:szCs w:val="28"/>
          <w:u w:val="single"/>
        </w:rPr>
        <w:t>.</w:t>
      </w:r>
      <w:r>
        <w:rPr>
          <w:rFonts w:hint="eastAsia" w:ascii="仿宋" w:hAnsi="仿宋" w:eastAsia="仿宋" w:cs="仿宋"/>
          <w:sz w:val="28"/>
          <w:szCs w:val="28"/>
          <w:u w:val="single"/>
          <w:lang w:val="en-US" w:eastAsia="zh-CN"/>
        </w:rPr>
        <w:t>00</w:t>
      </w:r>
      <w:r>
        <w:rPr>
          <w:rFonts w:ascii="仿宋" w:hAnsi="仿宋" w:eastAsia="仿宋" w:cs="仿宋"/>
          <w:sz w:val="28"/>
          <w:szCs w:val="28"/>
          <w:u w:val="single"/>
        </w:rPr>
        <w:t>元</w:t>
      </w:r>
      <w:r>
        <w:rPr>
          <w:rFonts w:hint="eastAsia" w:ascii="仿宋" w:hAnsi="仿宋" w:eastAsia="仿宋" w:cs="仿宋"/>
          <w:sz w:val="28"/>
          <w:szCs w:val="28"/>
        </w:rPr>
        <w:t>）</w:t>
      </w:r>
      <w:r>
        <w:rPr>
          <w:rFonts w:hint="eastAsia" w:ascii="仿宋" w:hAnsi="仿宋" w:eastAsia="仿宋" w:cs="仿宋"/>
          <w:kern w:val="2"/>
          <w:sz w:val="28"/>
          <w:szCs w:val="28"/>
          <w:u w:val="none"/>
          <w:lang w:val="en-US" w:eastAsia="zh-CN"/>
        </w:rPr>
        <w:t>。</w:t>
      </w:r>
    </w:p>
    <w:p w14:paraId="199133EB">
      <w:pPr>
        <w:widowControl w:val="0"/>
        <w:snapToGrid w:val="0"/>
        <w:spacing w:after="0" w:line="360" w:lineRule="auto"/>
        <w:ind w:firstLine="560" w:firstLineChars="200"/>
        <w:jc w:val="both"/>
        <w:outlineLvl w:val="1"/>
        <w:rPr>
          <w:rFonts w:hint="eastAsia" w:ascii="仿宋" w:hAnsi="仿宋" w:eastAsia="仿宋" w:cs="仿宋"/>
          <w:kern w:val="2"/>
          <w:sz w:val="28"/>
          <w:szCs w:val="28"/>
          <w:u w:val="none"/>
          <w:lang w:val="en-US" w:eastAsia="zh-CN"/>
        </w:rPr>
      </w:pPr>
      <w:bookmarkStart w:id="1" w:name="_GoBack"/>
      <w:bookmarkEnd w:id="1"/>
      <w:r>
        <w:rPr>
          <w:rFonts w:hint="eastAsia" w:ascii="仿宋" w:hAnsi="仿宋" w:eastAsia="仿宋" w:cs="仿宋"/>
          <w:kern w:val="2"/>
          <w:sz w:val="28"/>
          <w:szCs w:val="28"/>
          <w:u w:val="none"/>
          <w:lang w:val="en-US" w:eastAsia="zh-CN"/>
        </w:rPr>
        <w:t>乙方指定收款账户信息如下：</w:t>
      </w:r>
    </w:p>
    <w:p w14:paraId="135B4CD5">
      <w:pPr>
        <w:widowControl w:val="0"/>
        <w:snapToGrid w:val="0"/>
        <w:spacing w:after="0" w:line="360" w:lineRule="auto"/>
        <w:ind w:firstLine="560" w:firstLineChars="200"/>
        <w:jc w:val="both"/>
        <w:outlineLvl w:val="1"/>
        <w:rPr>
          <w:rFonts w:hint="default" w:ascii="仿宋" w:hAnsi="仿宋" w:eastAsia="仿宋" w:cs="仿宋"/>
          <w:kern w:val="2"/>
          <w:sz w:val="28"/>
          <w:szCs w:val="28"/>
          <w:u w:val="none"/>
          <w:lang w:val="en-US" w:eastAsia="zh-CN"/>
        </w:rPr>
      </w:pPr>
      <w:r>
        <w:rPr>
          <w:rFonts w:hint="eastAsia" w:ascii="仿宋" w:hAnsi="仿宋" w:eastAsia="仿宋" w:cs="仿宋"/>
          <w:kern w:val="2"/>
          <w:sz w:val="28"/>
          <w:szCs w:val="28"/>
          <w:u w:val="none"/>
          <w:lang w:val="en-US" w:eastAsia="zh-CN"/>
        </w:rPr>
        <w:t>收款人：陕西鹏成未来信息技术有限公司</w:t>
      </w:r>
    </w:p>
    <w:p w14:paraId="0D75332D">
      <w:pPr>
        <w:widowControl w:val="0"/>
        <w:snapToGrid w:val="0"/>
        <w:spacing w:after="0" w:line="360" w:lineRule="auto"/>
        <w:ind w:firstLine="560" w:firstLineChars="200"/>
        <w:jc w:val="both"/>
        <w:outlineLvl w:val="1"/>
        <w:rPr>
          <w:rFonts w:hint="default" w:ascii="仿宋" w:hAnsi="仿宋" w:eastAsia="仿宋" w:cs="仿宋"/>
          <w:kern w:val="2"/>
          <w:sz w:val="28"/>
          <w:szCs w:val="28"/>
          <w:u w:val="none"/>
          <w:lang w:val="en-US" w:eastAsia="zh-CN"/>
        </w:rPr>
      </w:pPr>
      <w:r>
        <w:rPr>
          <w:rFonts w:hint="eastAsia" w:ascii="仿宋" w:hAnsi="仿宋" w:eastAsia="仿宋" w:cs="仿宋"/>
          <w:kern w:val="2"/>
          <w:sz w:val="28"/>
          <w:szCs w:val="28"/>
          <w:u w:val="none"/>
          <w:lang w:val="en-US" w:eastAsia="zh-CN"/>
        </w:rPr>
        <w:t>银行：中国农业银行股份有限公司汉中天台路支行</w:t>
      </w:r>
    </w:p>
    <w:p w14:paraId="4F1C8FEC">
      <w:pPr>
        <w:widowControl w:val="0"/>
        <w:snapToGrid w:val="0"/>
        <w:spacing w:after="0" w:line="360" w:lineRule="auto"/>
        <w:ind w:firstLine="560" w:firstLineChars="200"/>
        <w:jc w:val="both"/>
        <w:outlineLvl w:val="1"/>
        <w:rPr>
          <w:rFonts w:hint="default" w:ascii="仿宋" w:hAnsi="仿宋" w:eastAsia="仿宋" w:cs="仿宋"/>
          <w:kern w:val="2"/>
          <w:sz w:val="28"/>
          <w:szCs w:val="28"/>
          <w:u w:val="none"/>
          <w:lang w:val="en-US" w:eastAsia="zh-CN"/>
        </w:rPr>
      </w:pPr>
      <w:r>
        <w:rPr>
          <w:rFonts w:hint="eastAsia" w:ascii="仿宋" w:hAnsi="仿宋" w:eastAsia="仿宋" w:cs="仿宋"/>
          <w:kern w:val="2"/>
          <w:sz w:val="28"/>
          <w:szCs w:val="28"/>
          <w:u w:val="none"/>
          <w:lang w:val="en-US" w:eastAsia="zh-CN"/>
        </w:rPr>
        <w:t>账号：26653001040015578</w:t>
      </w:r>
    </w:p>
    <w:p w14:paraId="66BA6CE5">
      <w:pPr>
        <w:widowControl w:val="0"/>
        <w:snapToGrid w:val="0"/>
        <w:spacing w:after="0" w:line="360" w:lineRule="auto"/>
        <w:ind w:firstLine="560" w:firstLineChars="200"/>
        <w:jc w:val="both"/>
        <w:outlineLvl w:val="1"/>
        <w:rPr>
          <w:rFonts w:hint="eastAsia" w:ascii="仿宋" w:hAnsi="仿宋" w:eastAsia="仿宋" w:cs="仿宋"/>
          <w:kern w:val="2"/>
          <w:sz w:val="28"/>
          <w:szCs w:val="28"/>
          <w:u w:val="none"/>
          <w:lang w:val="en-US" w:eastAsia="zh-CN"/>
        </w:rPr>
      </w:pPr>
      <w:r>
        <w:rPr>
          <w:rFonts w:hint="eastAsia" w:ascii="仿宋" w:hAnsi="仿宋" w:eastAsia="仿宋" w:cs="仿宋"/>
          <w:kern w:val="2"/>
          <w:sz w:val="28"/>
          <w:szCs w:val="28"/>
          <w:u w:val="none"/>
          <w:lang w:val="en-US" w:eastAsia="zh-CN"/>
        </w:rPr>
        <w:t>甲方每次在支付费用前，乙方应开具等额增值税有效发票，否则，甲方有权拒绝付款且不承担违约责任。甲方开票信息如下：</w:t>
      </w:r>
    </w:p>
    <w:p w14:paraId="630B016C">
      <w:pPr>
        <w:widowControl w:val="0"/>
        <w:snapToGrid w:val="0"/>
        <w:spacing w:after="0" w:line="360" w:lineRule="auto"/>
        <w:ind w:firstLine="560" w:firstLineChars="200"/>
        <w:jc w:val="both"/>
        <w:outlineLvl w:val="1"/>
        <w:rPr>
          <w:rFonts w:hint="eastAsia" w:ascii="仿宋" w:hAnsi="仿宋" w:eastAsia="仿宋" w:cs="仿宋"/>
          <w:kern w:val="2"/>
          <w:sz w:val="28"/>
          <w:szCs w:val="28"/>
          <w:u w:val="none"/>
          <w:lang w:val="en-US" w:eastAsia="zh-CN"/>
        </w:rPr>
      </w:pPr>
      <w:r>
        <w:rPr>
          <w:rFonts w:hint="eastAsia" w:ascii="仿宋" w:hAnsi="仿宋" w:eastAsia="仿宋" w:cs="仿宋"/>
          <w:kern w:val="2"/>
          <w:sz w:val="28"/>
          <w:szCs w:val="28"/>
          <w:u w:val="none"/>
          <w:lang w:val="en-US" w:eastAsia="zh-CN"/>
        </w:rPr>
        <w:t>发票抬头：汉中市龙岗学校</w:t>
      </w:r>
    </w:p>
    <w:p w14:paraId="5EA37111">
      <w:pPr>
        <w:widowControl w:val="0"/>
        <w:snapToGrid w:val="0"/>
        <w:spacing w:after="0" w:line="360" w:lineRule="auto"/>
        <w:ind w:firstLine="560" w:firstLineChars="200"/>
        <w:jc w:val="both"/>
        <w:outlineLvl w:val="1"/>
        <w:rPr>
          <w:rFonts w:hint="eastAsia" w:ascii="仿宋" w:hAnsi="仿宋" w:eastAsia="仿宋" w:cs="仿宋"/>
          <w:kern w:val="2"/>
          <w:sz w:val="28"/>
          <w:szCs w:val="28"/>
          <w:u w:val="none"/>
          <w:lang w:val="en-US" w:eastAsia="zh-CN"/>
        </w:rPr>
      </w:pPr>
      <w:r>
        <w:rPr>
          <w:rFonts w:hint="eastAsia" w:ascii="仿宋" w:hAnsi="仿宋" w:eastAsia="仿宋" w:cs="仿宋"/>
          <w:kern w:val="2"/>
          <w:sz w:val="28"/>
          <w:szCs w:val="28"/>
          <w:u w:val="none"/>
          <w:lang w:val="en-US" w:eastAsia="zh-CN"/>
        </w:rPr>
        <w:t>税号：5261070067153832XQ</w:t>
      </w:r>
    </w:p>
    <w:p w14:paraId="4A713292">
      <w:pPr>
        <w:widowControl w:val="0"/>
        <w:snapToGrid w:val="0"/>
        <w:spacing w:after="0" w:line="360" w:lineRule="auto"/>
        <w:ind w:firstLine="560" w:firstLineChars="200"/>
        <w:jc w:val="both"/>
        <w:outlineLvl w:val="1"/>
        <w:rPr>
          <w:rFonts w:hint="eastAsia" w:ascii="仿宋" w:hAnsi="仿宋" w:eastAsia="仿宋" w:cs="仿宋"/>
          <w:kern w:val="2"/>
          <w:sz w:val="28"/>
          <w:szCs w:val="28"/>
          <w:u w:val="none"/>
          <w:lang w:val="en-US" w:eastAsia="zh-CN"/>
        </w:rPr>
      </w:pPr>
      <w:r>
        <w:rPr>
          <w:rFonts w:hint="eastAsia" w:ascii="仿宋" w:hAnsi="仿宋" w:eastAsia="仿宋" w:cs="仿宋"/>
          <w:kern w:val="2"/>
          <w:sz w:val="28"/>
          <w:szCs w:val="28"/>
          <w:u w:val="none"/>
          <w:lang w:val="en-US" w:eastAsia="zh-CN"/>
        </w:rPr>
        <w:t>地址：陕西省汉中市南郑县大河坎镇龙岗东路</w:t>
      </w:r>
    </w:p>
    <w:p w14:paraId="5E5D0AB5">
      <w:pPr>
        <w:widowControl w:val="0"/>
        <w:snapToGrid w:val="0"/>
        <w:spacing w:after="0" w:line="360" w:lineRule="auto"/>
        <w:ind w:firstLine="560" w:firstLineChars="200"/>
        <w:jc w:val="both"/>
        <w:outlineLvl w:val="1"/>
        <w:rPr>
          <w:rFonts w:hint="eastAsia" w:ascii="仿宋" w:hAnsi="仿宋" w:eastAsia="仿宋" w:cs="仿宋"/>
          <w:kern w:val="2"/>
          <w:sz w:val="28"/>
          <w:szCs w:val="28"/>
          <w:u w:val="none"/>
          <w:lang w:val="en-US" w:eastAsia="zh-CN"/>
        </w:rPr>
      </w:pPr>
      <w:r>
        <w:rPr>
          <w:rFonts w:hint="eastAsia" w:ascii="仿宋" w:hAnsi="仿宋" w:eastAsia="仿宋" w:cs="仿宋"/>
          <w:kern w:val="2"/>
          <w:sz w:val="28"/>
          <w:szCs w:val="28"/>
          <w:u w:val="none"/>
          <w:lang w:val="en-US" w:eastAsia="zh-CN"/>
        </w:rPr>
        <w:t>电话：0916-5372288</w:t>
      </w:r>
    </w:p>
    <w:p w14:paraId="4FEB34F4">
      <w:pPr>
        <w:widowControl w:val="0"/>
        <w:snapToGrid w:val="0"/>
        <w:spacing w:after="0" w:line="360" w:lineRule="auto"/>
        <w:ind w:firstLine="560" w:firstLineChars="200"/>
        <w:jc w:val="both"/>
        <w:outlineLvl w:val="1"/>
        <w:rPr>
          <w:rFonts w:hint="eastAsia" w:ascii="仿宋" w:hAnsi="仿宋" w:eastAsia="仿宋" w:cs="仿宋"/>
          <w:kern w:val="2"/>
          <w:sz w:val="28"/>
          <w:szCs w:val="28"/>
          <w:u w:val="none"/>
          <w:lang w:val="en-US" w:eastAsia="zh-CN"/>
        </w:rPr>
      </w:pPr>
      <w:r>
        <w:rPr>
          <w:rFonts w:hint="eastAsia" w:ascii="仿宋" w:hAnsi="仿宋" w:eastAsia="仿宋" w:cs="仿宋"/>
          <w:kern w:val="2"/>
          <w:sz w:val="28"/>
          <w:szCs w:val="28"/>
          <w:u w:val="none"/>
          <w:lang w:val="en-US" w:eastAsia="zh-CN"/>
        </w:rPr>
        <w:t>开户银行：陕西汉中农村商业银行股份有限公司艺苑支行</w:t>
      </w:r>
    </w:p>
    <w:p w14:paraId="064B8F3E">
      <w:pPr>
        <w:widowControl w:val="0"/>
        <w:snapToGrid w:val="0"/>
        <w:spacing w:after="0" w:line="360" w:lineRule="auto"/>
        <w:ind w:firstLine="560" w:firstLineChars="200"/>
        <w:jc w:val="both"/>
        <w:outlineLvl w:val="1"/>
        <w:rPr>
          <w:rFonts w:hint="default" w:ascii="仿宋" w:hAnsi="仿宋" w:eastAsia="仿宋" w:cs="仿宋"/>
          <w:kern w:val="2"/>
          <w:sz w:val="28"/>
          <w:szCs w:val="28"/>
          <w:u w:val="none"/>
          <w:lang w:val="en-US" w:eastAsia="zh-CN"/>
        </w:rPr>
      </w:pPr>
      <w:r>
        <w:rPr>
          <w:rFonts w:hint="eastAsia" w:ascii="仿宋" w:hAnsi="仿宋" w:eastAsia="仿宋" w:cs="仿宋"/>
          <w:kern w:val="2"/>
          <w:sz w:val="28"/>
          <w:szCs w:val="28"/>
          <w:u w:val="none"/>
          <w:lang w:val="en-US" w:eastAsia="zh-CN"/>
        </w:rPr>
        <w:t>银行账户：2706020901201000006974</w:t>
      </w:r>
    </w:p>
    <w:p w14:paraId="3513E3DB">
      <w:pPr>
        <w:autoSpaceDN w:val="0"/>
        <w:spacing w:after="0" w:line="520" w:lineRule="exact"/>
        <w:jc w:val="both"/>
        <w:textAlignment w:val="baseline"/>
        <w:outlineLvl w:val="0"/>
        <w:rPr>
          <w:rFonts w:ascii="仿宋" w:hAnsi="仿宋" w:eastAsia="仿宋" w:cs="Times New Roman"/>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双方责任：</w:t>
      </w:r>
    </w:p>
    <w:p w14:paraId="31F3C9D9">
      <w:pPr>
        <w:widowControl w:val="0"/>
        <w:spacing w:after="0" w:line="240" w:lineRule="auto"/>
        <w:ind w:firstLine="560" w:firstLineChars="200"/>
        <w:jc w:val="both"/>
        <w:rPr>
          <w:rFonts w:ascii="仿宋" w:hAnsi="仿宋" w:eastAsia="仿宋" w:cs="Times New Roman"/>
          <w:kern w:val="2"/>
          <w:sz w:val="28"/>
          <w:szCs w:val="28"/>
        </w:rPr>
      </w:pPr>
      <w:r>
        <w:rPr>
          <w:rFonts w:hint="eastAsia" w:ascii="仿宋" w:hAnsi="仿宋" w:eastAsia="仿宋" w:cs="仿宋"/>
          <w:kern w:val="2"/>
          <w:sz w:val="28"/>
          <w:szCs w:val="28"/>
        </w:rPr>
        <w:t>一、甲方的权利和义务：</w:t>
      </w:r>
    </w:p>
    <w:p w14:paraId="789C479C">
      <w:pPr>
        <w:widowControl w:val="0"/>
        <w:spacing w:after="0" w:line="240" w:lineRule="auto"/>
        <w:ind w:firstLine="560" w:firstLineChars="200"/>
        <w:jc w:val="both"/>
        <w:rPr>
          <w:rFonts w:ascii="仿宋" w:hAnsi="仿宋" w:eastAsia="仿宋" w:cs="Times New Roman"/>
          <w:kern w:val="2"/>
          <w:sz w:val="28"/>
          <w:szCs w:val="28"/>
        </w:rPr>
      </w:pPr>
      <w:r>
        <w:rPr>
          <w:rFonts w:ascii="仿宋" w:hAnsi="仿宋" w:eastAsia="仿宋" w:cs="仿宋"/>
          <w:kern w:val="2"/>
          <w:sz w:val="28"/>
          <w:szCs w:val="28"/>
        </w:rPr>
        <w:t>1</w:t>
      </w:r>
      <w:r>
        <w:rPr>
          <w:rFonts w:hint="eastAsia" w:ascii="仿宋" w:hAnsi="仿宋" w:eastAsia="仿宋" w:cs="仿宋"/>
          <w:kern w:val="2"/>
          <w:sz w:val="28"/>
          <w:szCs w:val="28"/>
        </w:rPr>
        <w:t>、甲方有权要求乙方按本合同规定提供并督促乙方按时完成实施安装。若有本合同约定范围外的新增安装和功能，需双方另行协商签订协议解决。</w:t>
      </w:r>
    </w:p>
    <w:p w14:paraId="43CA4FFF">
      <w:pPr>
        <w:widowControl w:val="0"/>
        <w:spacing w:after="0" w:line="240" w:lineRule="auto"/>
        <w:ind w:firstLine="560" w:firstLineChars="200"/>
        <w:jc w:val="both"/>
        <w:rPr>
          <w:rFonts w:ascii="仿宋" w:hAnsi="仿宋" w:eastAsia="仿宋" w:cs="Times New Roman"/>
          <w:kern w:val="2"/>
          <w:sz w:val="28"/>
          <w:szCs w:val="28"/>
        </w:rPr>
      </w:pPr>
      <w:r>
        <w:rPr>
          <w:rFonts w:ascii="仿宋" w:hAnsi="仿宋" w:eastAsia="仿宋" w:cs="仿宋"/>
          <w:kern w:val="2"/>
          <w:sz w:val="28"/>
          <w:szCs w:val="28"/>
        </w:rPr>
        <w:t>2</w:t>
      </w:r>
      <w:r>
        <w:rPr>
          <w:rFonts w:hint="eastAsia" w:ascii="仿宋" w:hAnsi="仿宋" w:eastAsia="仿宋" w:cs="仿宋"/>
          <w:kern w:val="2"/>
          <w:sz w:val="28"/>
          <w:szCs w:val="28"/>
        </w:rPr>
        <w:t>、甲方有权按本合同规定，要求乙方现场实施安装、调试、培训和上线辅导，并进行技术维护。</w:t>
      </w:r>
    </w:p>
    <w:p w14:paraId="4B217CAA">
      <w:pPr>
        <w:widowControl w:val="0"/>
        <w:spacing w:after="0" w:line="240" w:lineRule="auto"/>
        <w:ind w:firstLine="560" w:firstLineChars="200"/>
        <w:jc w:val="both"/>
        <w:rPr>
          <w:rFonts w:ascii="仿宋" w:hAnsi="仿宋" w:eastAsia="仿宋" w:cs="Times New Roman"/>
          <w:kern w:val="2"/>
          <w:sz w:val="28"/>
          <w:szCs w:val="28"/>
        </w:rPr>
      </w:pPr>
      <w:r>
        <w:rPr>
          <w:rFonts w:ascii="仿宋" w:hAnsi="仿宋" w:eastAsia="仿宋" w:cs="仿宋"/>
          <w:kern w:val="2"/>
          <w:sz w:val="28"/>
          <w:szCs w:val="28"/>
        </w:rPr>
        <w:t>3</w:t>
      </w:r>
      <w:r>
        <w:rPr>
          <w:rFonts w:hint="eastAsia" w:ascii="仿宋" w:hAnsi="仿宋" w:eastAsia="仿宋" w:cs="仿宋"/>
          <w:kern w:val="2"/>
          <w:sz w:val="28"/>
          <w:szCs w:val="28"/>
        </w:rPr>
        <w:t>、甲方有义务配合乙方做好以下工作：</w:t>
      </w:r>
    </w:p>
    <w:p w14:paraId="592A53DF">
      <w:pPr>
        <w:widowControl w:val="0"/>
        <w:spacing w:after="0" w:line="240" w:lineRule="auto"/>
        <w:ind w:firstLine="560" w:firstLineChars="200"/>
        <w:jc w:val="both"/>
        <w:rPr>
          <w:rFonts w:ascii="仿宋" w:hAnsi="仿宋" w:eastAsia="仿宋" w:cs="Times New Roman"/>
          <w:kern w:val="2"/>
          <w:sz w:val="28"/>
          <w:szCs w:val="28"/>
        </w:rPr>
      </w:pPr>
      <w:r>
        <w:rPr>
          <w:rFonts w:hint="eastAsia" w:ascii="仿宋" w:hAnsi="仿宋" w:eastAsia="仿宋" w:cs="仿宋"/>
          <w:kern w:val="2"/>
          <w:sz w:val="28"/>
          <w:szCs w:val="28"/>
        </w:rPr>
        <w:t>（</w:t>
      </w:r>
      <w:r>
        <w:rPr>
          <w:rFonts w:ascii="仿宋" w:hAnsi="仿宋" w:eastAsia="仿宋" w:cs="仿宋"/>
          <w:kern w:val="2"/>
          <w:sz w:val="28"/>
          <w:szCs w:val="28"/>
        </w:rPr>
        <w:t>1</w:t>
      </w:r>
      <w:r>
        <w:rPr>
          <w:rFonts w:hint="eastAsia" w:ascii="仿宋" w:hAnsi="仿宋" w:eastAsia="仿宋" w:cs="仿宋"/>
          <w:kern w:val="2"/>
          <w:sz w:val="28"/>
          <w:szCs w:val="28"/>
        </w:rPr>
        <w:t>）项目的施工协调及需求探讨分析，并提供相关的需求数据报表和文档以供参考；</w:t>
      </w:r>
    </w:p>
    <w:p w14:paraId="4D203429">
      <w:pPr>
        <w:widowControl w:val="0"/>
        <w:spacing w:after="0" w:line="240" w:lineRule="auto"/>
        <w:ind w:firstLine="560" w:firstLineChars="200"/>
        <w:jc w:val="both"/>
        <w:rPr>
          <w:rFonts w:ascii="仿宋" w:hAnsi="仿宋" w:eastAsia="仿宋" w:cs="Times New Roman"/>
          <w:kern w:val="2"/>
          <w:sz w:val="28"/>
          <w:szCs w:val="28"/>
        </w:rPr>
      </w:pPr>
      <w:r>
        <w:rPr>
          <w:rFonts w:hint="eastAsia" w:ascii="仿宋" w:hAnsi="仿宋" w:eastAsia="仿宋" w:cs="仿宋"/>
          <w:kern w:val="2"/>
          <w:sz w:val="28"/>
          <w:szCs w:val="28"/>
        </w:rPr>
        <w:t>（</w:t>
      </w:r>
      <w:r>
        <w:rPr>
          <w:rFonts w:ascii="仿宋" w:hAnsi="仿宋" w:eastAsia="仿宋" w:cs="仿宋"/>
          <w:kern w:val="2"/>
          <w:sz w:val="28"/>
          <w:szCs w:val="28"/>
        </w:rPr>
        <w:t>2</w:t>
      </w:r>
      <w:r>
        <w:rPr>
          <w:rFonts w:hint="eastAsia" w:ascii="仿宋" w:hAnsi="仿宋" w:eastAsia="仿宋" w:cs="仿宋"/>
          <w:kern w:val="2"/>
          <w:sz w:val="28"/>
          <w:szCs w:val="28"/>
        </w:rPr>
        <w:t>）项目实施安装的验收交付工作；</w:t>
      </w:r>
    </w:p>
    <w:p w14:paraId="4DB1C073">
      <w:pPr>
        <w:widowControl w:val="0"/>
        <w:spacing w:after="0" w:line="240" w:lineRule="auto"/>
        <w:ind w:firstLine="560" w:firstLineChars="200"/>
        <w:jc w:val="both"/>
        <w:rPr>
          <w:rFonts w:ascii="仿宋" w:hAnsi="仿宋" w:eastAsia="仿宋" w:cs="Times New Roman"/>
          <w:kern w:val="2"/>
          <w:sz w:val="28"/>
          <w:szCs w:val="28"/>
        </w:rPr>
      </w:pPr>
      <w:r>
        <w:rPr>
          <w:rFonts w:hint="eastAsia" w:ascii="仿宋" w:hAnsi="仿宋" w:eastAsia="仿宋" w:cs="仿宋"/>
          <w:kern w:val="2"/>
          <w:sz w:val="28"/>
          <w:szCs w:val="28"/>
        </w:rPr>
        <w:t>（</w:t>
      </w:r>
      <w:r>
        <w:rPr>
          <w:rFonts w:ascii="仿宋" w:hAnsi="仿宋" w:eastAsia="仿宋" w:cs="仿宋"/>
          <w:kern w:val="2"/>
          <w:sz w:val="28"/>
          <w:szCs w:val="28"/>
        </w:rPr>
        <w:t>3</w:t>
      </w:r>
      <w:r>
        <w:rPr>
          <w:rFonts w:hint="eastAsia" w:ascii="仿宋" w:hAnsi="仿宋" w:eastAsia="仿宋" w:cs="仿宋"/>
          <w:kern w:val="2"/>
          <w:sz w:val="28"/>
          <w:szCs w:val="28"/>
        </w:rPr>
        <w:t>）项目交付之日起直至免费服务期满期间的售后服务现场协调；</w:t>
      </w:r>
    </w:p>
    <w:p w14:paraId="0BE5FDD6">
      <w:pPr>
        <w:widowControl w:val="0"/>
        <w:spacing w:after="0" w:line="240" w:lineRule="auto"/>
        <w:ind w:firstLine="560" w:firstLineChars="200"/>
        <w:jc w:val="both"/>
        <w:rPr>
          <w:rFonts w:ascii="仿宋" w:hAnsi="仿宋" w:eastAsia="仿宋" w:cs="Times New Roman"/>
          <w:kern w:val="2"/>
          <w:sz w:val="28"/>
          <w:szCs w:val="28"/>
        </w:rPr>
      </w:pPr>
      <w:r>
        <w:rPr>
          <w:rFonts w:hint="eastAsia" w:ascii="仿宋" w:hAnsi="仿宋" w:eastAsia="仿宋" w:cs="仿宋"/>
          <w:kern w:val="2"/>
          <w:sz w:val="28"/>
          <w:szCs w:val="28"/>
        </w:rPr>
        <w:t>（</w:t>
      </w:r>
      <w:r>
        <w:rPr>
          <w:rFonts w:ascii="仿宋" w:hAnsi="仿宋" w:eastAsia="仿宋" w:cs="仿宋"/>
          <w:kern w:val="2"/>
          <w:sz w:val="28"/>
          <w:szCs w:val="28"/>
        </w:rPr>
        <w:t>4</w:t>
      </w:r>
      <w:r>
        <w:rPr>
          <w:rFonts w:hint="eastAsia" w:ascii="仿宋" w:hAnsi="仿宋" w:eastAsia="仿宋" w:cs="仿宋"/>
          <w:kern w:val="2"/>
          <w:sz w:val="28"/>
          <w:szCs w:val="28"/>
        </w:rPr>
        <w:t>）安装期间的工作环境的提供，包括：免费配备有水电和网络设施的场所等；</w:t>
      </w:r>
    </w:p>
    <w:p w14:paraId="25F97EA4">
      <w:pPr>
        <w:widowControl w:val="0"/>
        <w:spacing w:after="0" w:line="240" w:lineRule="auto"/>
        <w:ind w:firstLine="560" w:firstLineChars="200"/>
        <w:jc w:val="both"/>
        <w:rPr>
          <w:rFonts w:ascii="仿宋" w:hAnsi="仿宋" w:eastAsia="仿宋" w:cs="Times New Roman"/>
          <w:kern w:val="2"/>
          <w:sz w:val="28"/>
          <w:szCs w:val="28"/>
        </w:rPr>
      </w:pPr>
      <w:r>
        <w:rPr>
          <w:rFonts w:hint="eastAsia" w:ascii="仿宋" w:hAnsi="仿宋" w:eastAsia="仿宋" w:cs="仿宋"/>
          <w:kern w:val="2"/>
          <w:sz w:val="28"/>
          <w:szCs w:val="28"/>
        </w:rPr>
        <w:t>（</w:t>
      </w:r>
      <w:r>
        <w:rPr>
          <w:rFonts w:ascii="仿宋" w:hAnsi="仿宋" w:eastAsia="仿宋" w:cs="仿宋"/>
          <w:kern w:val="2"/>
          <w:sz w:val="28"/>
          <w:szCs w:val="28"/>
        </w:rPr>
        <w:t>5</w:t>
      </w:r>
      <w:r>
        <w:rPr>
          <w:rFonts w:hint="eastAsia" w:ascii="仿宋" w:hAnsi="仿宋" w:eastAsia="仿宋" w:cs="仿宋"/>
          <w:kern w:val="2"/>
          <w:sz w:val="28"/>
          <w:szCs w:val="28"/>
        </w:rPr>
        <w:t>）由甲方组织培训人员，免费配备合适的场所及相关办公设施。</w:t>
      </w:r>
    </w:p>
    <w:p w14:paraId="37FE44B9">
      <w:pPr>
        <w:widowControl w:val="0"/>
        <w:spacing w:after="0" w:line="240" w:lineRule="auto"/>
        <w:ind w:firstLine="560" w:firstLineChars="200"/>
        <w:jc w:val="both"/>
        <w:rPr>
          <w:rFonts w:ascii="仿宋" w:hAnsi="仿宋" w:eastAsia="仿宋" w:cs="Times New Roman"/>
          <w:kern w:val="2"/>
          <w:sz w:val="28"/>
          <w:szCs w:val="28"/>
        </w:rPr>
      </w:pPr>
      <w:r>
        <w:rPr>
          <w:rFonts w:hint="eastAsia" w:ascii="仿宋" w:hAnsi="仿宋" w:eastAsia="仿宋" w:cs="仿宋"/>
          <w:kern w:val="2"/>
          <w:sz w:val="28"/>
          <w:szCs w:val="28"/>
        </w:rPr>
        <w:t>二、乙方的权利和义务</w:t>
      </w:r>
    </w:p>
    <w:p w14:paraId="03D25E43">
      <w:pPr>
        <w:widowControl w:val="0"/>
        <w:spacing w:after="0" w:line="240" w:lineRule="auto"/>
        <w:ind w:firstLine="560" w:firstLineChars="200"/>
        <w:jc w:val="both"/>
        <w:rPr>
          <w:rFonts w:ascii="仿宋" w:hAnsi="仿宋" w:eastAsia="仿宋" w:cs="Times New Roman"/>
          <w:kern w:val="2"/>
          <w:sz w:val="28"/>
          <w:szCs w:val="28"/>
        </w:rPr>
      </w:pPr>
      <w:r>
        <w:rPr>
          <w:rFonts w:hint="eastAsia" w:ascii="仿宋" w:hAnsi="仿宋" w:eastAsia="仿宋" w:cs="仿宋"/>
          <w:kern w:val="2"/>
          <w:sz w:val="28"/>
          <w:szCs w:val="28"/>
          <w:lang w:val="en-US" w:eastAsia="zh-CN"/>
        </w:rPr>
        <w:t>1</w:t>
      </w:r>
      <w:r>
        <w:rPr>
          <w:rFonts w:hint="eastAsia" w:ascii="仿宋" w:hAnsi="仿宋" w:eastAsia="仿宋" w:cs="仿宋"/>
          <w:kern w:val="2"/>
          <w:sz w:val="28"/>
          <w:szCs w:val="28"/>
        </w:rPr>
        <w:t>、乙方有义务向甲方提供本合同规定的软、硬件及实施安装培训工作，并针对本产品提供售后服务。</w:t>
      </w:r>
    </w:p>
    <w:p w14:paraId="4F538CB2">
      <w:pPr>
        <w:widowControl w:val="0"/>
        <w:spacing w:after="0" w:line="360" w:lineRule="atLeast"/>
        <w:ind w:firstLine="720"/>
        <w:jc w:val="both"/>
        <w:rPr>
          <w:rFonts w:ascii="仿宋" w:hAnsi="仿宋" w:eastAsia="仿宋" w:cs="仿宋"/>
          <w:kern w:val="2"/>
          <w:sz w:val="28"/>
          <w:szCs w:val="28"/>
        </w:rPr>
      </w:pPr>
      <w:r>
        <w:rPr>
          <w:rFonts w:hint="eastAsia" w:ascii="仿宋" w:hAnsi="仿宋" w:eastAsia="仿宋" w:cs="仿宋"/>
          <w:kern w:val="2"/>
          <w:sz w:val="28"/>
          <w:szCs w:val="28"/>
          <w:lang w:val="en-US" w:eastAsia="zh-CN"/>
        </w:rPr>
        <w:t>2</w:t>
      </w:r>
      <w:r>
        <w:rPr>
          <w:rFonts w:hint="eastAsia" w:ascii="仿宋" w:hAnsi="仿宋" w:eastAsia="仿宋" w:cs="仿宋"/>
          <w:kern w:val="2"/>
          <w:sz w:val="28"/>
          <w:szCs w:val="28"/>
        </w:rPr>
        <w:t>、乙方有义务在</w:t>
      </w:r>
      <w:r>
        <w:rPr>
          <w:rFonts w:hint="eastAsia" w:ascii="仿宋" w:hAnsi="仿宋" w:eastAsia="仿宋" w:cs="仿宋"/>
          <w:kern w:val="2"/>
          <w:sz w:val="28"/>
          <w:szCs w:val="28"/>
          <w:lang w:val="en-US" w:eastAsia="zh-CN"/>
        </w:rPr>
        <w:t>壹年</w:t>
      </w:r>
      <w:r>
        <w:rPr>
          <w:rFonts w:hint="eastAsia" w:ascii="仿宋" w:hAnsi="仿宋" w:eastAsia="仿宋" w:cs="仿宋"/>
          <w:kern w:val="2"/>
          <w:sz w:val="28"/>
          <w:szCs w:val="28"/>
        </w:rPr>
        <w:t>免费服务期内和</w:t>
      </w:r>
      <w:r>
        <w:rPr>
          <w:rFonts w:hint="eastAsia" w:ascii="仿宋" w:hAnsi="仿宋" w:eastAsia="仿宋" w:cs="仿宋"/>
          <w:kern w:val="2"/>
          <w:sz w:val="28"/>
          <w:szCs w:val="28"/>
          <w:lang w:eastAsia="zh-CN"/>
        </w:rPr>
        <w:t>肆年</w:t>
      </w:r>
      <w:r>
        <w:rPr>
          <w:rFonts w:hint="eastAsia" w:ascii="仿宋" w:hAnsi="仿宋" w:eastAsia="仿宋" w:cs="仿宋"/>
          <w:kern w:val="2"/>
          <w:sz w:val="28"/>
          <w:szCs w:val="28"/>
        </w:rPr>
        <w:t>质保期内对甲方进行现场或者远程维护服务。</w:t>
      </w:r>
    </w:p>
    <w:p w14:paraId="6056A680">
      <w:pPr>
        <w:widowControl w:val="0"/>
        <w:spacing w:after="0" w:line="240" w:lineRule="auto"/>
        <w:ind w:firstLine="560" w:firstLineChars="200"/>
        <w:jc w:val="both"/>
        <w:rPr>
          <w:rFonts w:ascii="仿宋" w:hAnsi="仿宋" w:eastAsia="仿宋" w:cs="Times New Roman"/>
          <w:kern w:val="2"/>
          <w:sz w:val="28"/>
          <w:szCs w:val="28"/>
        </w:rPr>
      </w:pPr>
      <w:r>
        <w:rPr>
          <w:rFonts w:hint="eastAsia" w:ascii="仿宋" w:hAnsi="仿宋" w:eastAsia="仿宋" w:cs="仿宋"/>
          <w:kern w:val="2"/>
          <w:sz w:val="28"/>
          <w:szCs w:val="28"/>
          <w:lang w:val="en-US" w:eastAsia="zh-CN"/>
        </w:rPr>
        <w:t>3</w:t>
      </w:r>
      <w:r>
        <w:rPr>
          <w:rFonts w:hint="eastAsia" w:ascii="仿宋" w:hAnsi="仿宋" w:eastAsia="仿宋" w:cs="仿宋"/>
          <w:kern w:val="2"/>
          <w:sz w:val="28"/>
          <w:szCs w:val="28"/>
        </w:rPr>
        <w:t>、如果经甲方检验后乙方的施工不合格，乙方负责返工，因返工所产生的一切费用由乙方自理。</w:t>
      </w:r>
    </w:p>
    <w:p w14:paraId="70204237">
      <w:pPr>
        <w:widowControl w:val="0"/>
        <w:spacing w:after="0" w:line="240" w:lineRule="auto"/>
        <w:ind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rPr>
        <w:t>4</w:t>
      </w:r>
      <w:r>
        <w:rPr>
          <w:rFonts w:hint="eastAsia" w:ascii="仿宋" w:hAnsi="仿宋" w:eastAsia="仿宋" w:cs="仿宋"/>
          <w:kern w:val="2"/>
          <w:sz w:val="28"/>
          <w:szCs w:val="28"/>
        </w:rPr>
        <w:t>、甲方不按规定向乙方支付相应款项，乙方有权按合同规定的应收款项追究甲方相应的违约责任。</w:t>
      </w:r>
    </w:p>
    <w:p w14:paraId="12C537C6">
      <w:pPr>
        <w:widowControl w:val="0"/>
        <w:spacing w:after="0" w:line="240" w:lineRule="auto"/>
        <w:ind w:firstLine="560" w:firstLineChars="200"/>
        <w:jc w:val="both"/>
        <w:rPr>
          <w:rFonts w:hint="eastAsia" w:ascii="仿宋" w:hAnsi="仿宋" w:eastAsia="仿宋" w:cs="仿宋"/>
          <w:kern w:val="2"/>
          <w:sz w:val="28"/>
          <w:szCs w:val="28"/>
          <w:lang w:val="en-US" w:eastAsia="zh-CN"/>
        </w:rPr>
      </w:pPr>
      <w:r>
        <w:rPr>
          <w:rFonts w:hint="eastAsia" w:ascii="仿宋" w:hAnsi="仿宋" w:eastAsia="仿宋" w:cs="仿宋"/>
          <w:kern w:val="2"/>
          <w:sz w:val="28"/>
          <w:szCs w:val="28"/>
          <w:lang w:val="en-US" w:eastAsia="zh-CN"/>
        </w:rPr>
        <w:t>5、乙方应保证所提供的标的物是全新的、未使用过的，并且是非长期积压的库存商品，完全符合合同规定的质量、规格和性能的要求，乙方应保证所提供的标的物在正确安装、正确使用和保养条件下，在其标称的使用寿命期内应具有满意的性能。在乙方承诺的质量保证期限内，乙方应对由于设计、工艺或材料的缺陷及伴随服务而造成任何不足或故障负责。标的物质量出现问题，乙方应负责包修、包换，费用由乙方承担。</w:t>
      </w:r>
    </w:p>
    <w:p w14:paraId="64E83A28">
      <w:pPr>
        <w:widowControl w:val="0"/>
        <w:spacing w:after="0" w:line="240" w:lineRule="auto"/>
        <w:ind w:firstLine="560" w:firstLineChars="200"/>
        <w:jc w:val="both"/>
        <w:rPr>
          <w:rFonts w:ascii="仿宋" w:hAnsi="仿宋" w:eastAsia="仿宋" w:cs="Times New Roman"/>
          <w:kern w:val="2"/>
          <w:sz w:val="28"/>
          <w:szCs w:val="28"/>
        </w:rPr>
      </w:pPr>
      <w:r>
        <w:rPr>
          <w:rFonts w:hint="eastAsia" w:ascii="仿宋" w:hAnsi="仿宋" w:eastAsia="仿宋" w:cs="Times New Roman"/>
          <w:kern w:val="2"/>
          <w:sz w:val="28"/>
          <w:szCs w:val="28"/>
        </w:rPr>
        <w:t>6、根据甲方按检验标准自己检验的结果或当地计监部门的检验结果，或者在质量保证期内，如果标的物的数量、质量或规格与合同不符或证实标的物是有缺陷的，包括潜在缺陷或使用不符合要求的材料等，甲方有权在发现之日起以书面形式通知乙方，乙方需在24小时内响应并妥善处理质量问题。</w:t>
      </w:r>
    </w:p>
    <w:p w14:paraId="1BAF79FC">
      <w:pPr>
        <w:widowControl w:val="0"/>
        <w:spacing w:after="0" w:line="240" w:lineRule="auto"/>
        <w:ind w:firstLine="560" w:firstLineChars="200"/>
        <w:jc w:val="both"/>
        <w:rPr>
          <w:rFonts w:hint="eastAsia" w:ascii="仿宋" w:hAnsi="仿宋" w:eastAsia="仿宋" w:cs="仿宋"/>
          <w:kern w:val="2"/>
          <w:sz w:val="28"/>
          <w:szCs w:val="28"/>
          <w:lang w:val="en-US" w:eastAsia="zh-CN"/>
        </w:rPr>
      </w:pPr>
      <w:r>
        <w:rPr>
          <w:rFonts w:hint="eastAsia" w:ascii="仿宋" w:hAnsi="仿宋" w:eastAsia="仿宋" w:cs="Times New Roman"/>
          <w:kern w:val="2"/>
          <w:sz w:val="28"/>
          <w:szCs w:val="28"/>
        </w:rPr>
        <w:t>7、质保期内出现产品质量问题的，乙方负责免费维修或更换；乙方负责向甲方提供24小时售后服务保障及技术咨询服务，售后服务人为：       ，联系电话为：            。若联系方式变更，乙方需提前</w:t>
      </w:r>
      <w:r>
        <w:rPr>
          <w:rFonts w:hint="eastAsia" w:ascii="仿宋" w:hAnsi="仿宋" w:eastAsia="仿宋" w:cs="Times New Roman"/>
          <w:kern w:val="2"/>
          <w:sz w:val="28"/>
          <w:szCs w:val="28"/>
          <w:lang w:eastAsia="zh-CN"/>
        </w:rPr>
        <w:t>【</w:t>
      </w:r>
      <w:r>
        <w:rPr>
          <w:rFonts w:hint="eastAsia" w:ascii="仿宋" w:hAnsi="仿宋" w:eastAsia="仿宋" w:cs="Times New Roman"/>
          <w:kern w:val="2"/>
          <w:sz w:val="28"/>
          <w:szCs w:val="28"/>
          <w:lang w:val="en-US" w:eastAsia="zh-CN"/>
        </w:rPr>
        <w:t>5</w:t>
      </w:r>
      <w:r>
        <w:rPr>
          <w:rFonts w:hint="eastAsia" w:ascii="仿宋" w:hAnsi="仿宋" w:eastAsia="仿宋" w:cs="Times New Roman"/>
          <w:kern w:val="2"/>
          <w:sz w:val="28"/>
          <w:szCs w:val="28"/>
          <w:lang w:eastAsia="zh-CN"/>
        </w:rPr>
        <w:t>】</w:t>
      </w:r>
      <w:r>
        <w:rPr>
          <w:rFonts w:hint="eastAsia" w:ascii="仿宋" w:hAnsi="仿宋" w:eastAsia="仿宋" w:cs="Times New Roman"/>
          <w:kern w:val="2"/>
          <w:sz w:val="28"/>
          <w:szCs w:val="28"/>
        </w:rPr>
        <w:t>日书面通知甲方，否则因此导致的响应延迟责任由乙方承担</w:t>
      </w:r>
      <w:r>
        <w:rPr>
          <w:rFonts w:hint="eastAsia" w:ascii="仿宋" w:hAnsi="仿宋" w:eastAsia="仿宋" w:cs="Times New Roman"/>
          <w:kern w:val="2"/>
          <w:sz w:val="28"/>
          <w:szCs w:val="28"/>
          <w:lang w:eastAsia="zh-CN"/>
        </w:rPr>
        <w:t>。</w:t>
      </w:r>
      <w:r>
        <w:rPr>
          <w:rFonts w:hint="eastAsia" w:ascii="仿宋" w:hAnsi="仿宋" w:eastAsia="仿宋" w:cs="Times New Roman"/>
          <w:kern w:val="2"/>
          <w:sz w:val="28"/>
          <w:szCs w:val="28"/>
        </w:rPr>
        <w:t>乙方货物在质保期内出现质量问题的，乙方须在接到甲方通知后24小时内进行维修、更换或配件寄出。如乙方未能及时、按时派员到现场进行维修或更换，甲方有权另行安排维修，由此产生的相关费用由乙方承担，由此造成甲方损失的，乙方应当支付甲方因此所付出的全部费用和造成的全部损失，前述全部款项甲方有权在质保金中扣除，不足部分，乙方须继续赔偿。</w:t>
      </w:r>
    </w:p>
    <w:p w14:paraId="325C4C0B">
      <w:pPr>
        <w:widowControl w:val="0"/>
        <w:spacing w:after="0" w:line="520" w:lineRule="exact"/>
        <w:jc w:val="both"/>
        <w:outlineLvl w:val="0"/>
        <w:rPr>
          <w:rFonts w:ascii="仿宋" w:hAnsi="仿宋" w:eastAsia="仿宋" w:cs="Times New Roman"/>
          <w:b/>
          <w:bCs/>
          <w:kern w:val="2"/>
          <w:sz w:val="28"/>
          <w:szCs w:val="28"/>
        </w:rPr>
      </w:pPr>
      <w:r>
        <w:rPr>
          <w:rFonts w:hint="eastAsia" w:ascii="仿宋" w:hAnsi="仿宋" w:eastAsia="仿宋" w:cs="仿宋"/>
          <w:b/>
          <w:bCs/>
          <w:kern w:val="2"/>
          <w:sz w:val="28"/>
          <w:szCs w:val="28"/>
        </w:rPr>
        <w:t>第五条</w:t>
      </w:r>
      <w:r>
        <w:rPr>
          <w:rFonts w:ascii="仿宋" w:hAnsi="仿宋" w:eastAsia="仿宋" w:cs="仿宋"/>
          <w:b/>
          <w:bCs/>
          <w:kern w:val="2"/>
          <w:sz w:val="28"/>
          <w:szCs w:val="28"/>
        </w:rPr>
        <w:t xml:space="preserve">  </w:t>
      </w:r>
      <w:r>
        <w:rPr>
          <w:rFonts w:hint="eastAsia" w:ascii="仿宋" w:hAnsi="仿宋" w:eastAsia="仿宋" w:cs="仿宋"/>
          <w:b/>
          <w:bCs/>
          <w:kern w:val="2"/>
          <w:sz w:val="28"/>
          <w:szCs w:val="28"/>
        </w:rPr>
        <w:t>项目实施、试运行及验收</w:t>
      </w:r>
    </w:p>
    <w:p w14:paraId="26F0727F">
      <w:pPr>
        <w:widowControl w:val="0"/>
        <w:spacing w:after="0" w:line="240" w:lineRule="auto"/>
        <w:ind w:firstLine="560" w:firstLineChars="200"/>
        <w:jc w:val="both"/>
        <w:rPr>
          <w:rFonts w:ascii="仿宋" w:hAnsi="仿宋" w:eastAsia="仿宋" w:cs="Times New Roman"/>
          <w:kern w:val="2"/>
          <w:sz w:val="28"/>
          <w:szCs w:val="28"/>
        </w:rPr>
      </w:pPr>
      <w:r>
        <w:rPr>
          <w:rFonts w:ascii="仿宋" w:hAnsi="仿宋" w:eastAsia="仿宋" w:cs="仿宋"/>
          <w:kern w:val="2"/>
          <w:sz w:val="28"/>
          <w:szCs w:val="28"/>
        </w:rPr>
        <w:t>1</w:t>
      </w:r>
      <w:r>
        <w:rPr>
          <w:rFonts w:hint="eastAsia" w:ascii="仿宋" w:hAnsi="仿宋" w:eastAsia="仿宋" w:cs="仿宋"/>
          <w:kern w:val="2"/>
          <w:sz w:val="28"/>
          <w:szCs w:val="28"/>
        </w:rPr>
        <w:t>、经甲乙双方共同认定，甲方现场具备安装条件后，通知乙方，乙方随即进入</w:t>
      </w:r>
      <w:r>
        <w:rPr>
          <w:rFonts w:ascii="仿宋" w:hAnsi="仿宋" w:eastAsia="仿宋" w:cs="仿宋"/>
          <w:kern w:val="2"/>
          <w:sz w:val="28"/>
          <w:szCs w:val="28"/>
        </w:rPr>
        <w:t>施工现场</w:t>
      </w:r>
      <w:r>
        <w:rPr>
          <w:rFonts w:hint="eastAsia" w:ascii="仿宋" w:hAnsi="仿宋" w:eastAsia="仿宋" w:cs="仿宋"/>
          <w:kern w:val="2"/>
          <w:sz w:val="28"/>
          <w:szCs w:val="28"/>
        </w:rPr>
        <w:t>，并及时派出技术人员施工安装；</w:t>
      </w:r>
    </w:p>
    <w:p w14:paraId="00680293">
      <w:pPr>
        <w:widowControl w:val="0"/>
        <w:spacing w:after="0" w:line="240" w:lineRule="auto"/>
        <w:ind w:firstLine="560" w:firstLineChars="200"/>
        <w:jc w:val="both"/>
        <w:rPr>
          <w:rFonts w:hint="eastAsia" w:ascii="仿宋" w:hAnsi="仿宋" w:eastAsia="仿宋" w:cs="仿宋"/>
          <w:kern w:val="2"/>
          <w:sz w:val="28"/>
          <w:szCs w:val="28"/>
        </w:rPr>
      </w:pPr>
      <w:r>
        <w:rPr>
          <w:rFonts w:ascii="仿宋" w:hAnsi="仿宋" w:eastAsia="仿宋" w:cs="仿宋"/>
          <w:kern w:val="2"/>
          <w:sz w:val="28"/>
          <w:szCs w:val="28"/>
        </w:rPr>
        <w:t>2</w:t>
      </w:r>
      <w:r>
        <w:rPr>
          <w:rFonts w:hint="eastAsia" w:ascii="仿宋" w:hAnsi="仿宋" w:eastAsia="仿宋" w:cs="仿宋"/>
          <w:kern w:val="2"/>
          <w:sz w:val="28"/>
          <w:szCs w:val="28"/>
        </w:rPr>
        <w:t>、项目实施安装完毕后通知甲方进入试运行阶段，合格后通知乙方递交项目验收申请。</w:t>
      </w:r>
    </w:p>
    <w:p w14:paraId="36656835">
      <w:pPr>
        <w:widowControl w:val="0"/>
        <w:spacing w:after="0" w:line="240" w:lineRule="auto"/>
        <w:ind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rPr>
        <w:t>3、全部产品货到后，乙方送货人员应当与甲方收货人共同办理到货初步验收：乙方应当出具货物的合格证书、出厂检测报告、厂家授权委托书等相关质量证明文件（加盖乙方公章）。乙方未能提供上述资料的，甲方有权拒收。甲方对货物的品种、规格型号、数量、外面包装当场查验核实。对货物有异议的，甲方有权当场拒收。甲方也可以在安装调试验收合格前向乙方提出书面异议，要求乙方退货或者限期换货。初步验收合格后，乙方应将货物、产品合格证等质量证明文件、其他配套物品和资料等全部交付给甲方。初步验收不合格，甲方拒收或退货的，乙方负责退换货并承担增加的费用和给甲方造成的损失。</w:t>
      </w:r>
    </w:p>
    <w:p w14:paraId="6FEEE02B">
      <w:pPr>
        <w:widowControl w:val="0"/>
        <w:spacing w:after="0" w:line="240" w:lineRule="auto"/>
        <w:ind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rPr>
        <w:t>4、安装调试合格后，双方就全部货物最终验收通过签署确认文件，最终验收合格之日视为甲方确认签收全部货物。最终验收需满足：设备完成安装调试后，连续试运行</w:t>
      </w:r>
      <w:r>
        <w:rPr>
          <w:rFonts w:hint="eastAsia" w:ascii="仿宋" w:hAnsi="仿宋" w:eastAsia="仿宋" w:cs="仿宋"/>
          <w:kern w:val="2"/>
          <w:sz w:val="28"/>
          <w:szCs w:val="28"/>
          <w:lang w:eastAsia="zh-CN"/>
        </w:rPr>
        <w:t>【</w:t>
      </w:r>
      <w:r>
        <w:rPr>
          <w:rFonts w:hint="eastAsia" w:ascii="仿宋" w:hAnsi="仿宋" w:eastAsia="仿宋" w:cs="仿宋"/>
          <w:kern w:val="2"/>
          <w:sz w:val="28"/>
          <w:szCs w:val="28"/>
          <w:lang w:val="en-US" w:eastAsia="zh-CN"/>
        </w:rPr>
        <w:t>48</w:t>
      </w:r>
      <w:r>
        <w:rPr>
          <w:rFonts w:hint="eastAsia" w:ascii="仿宋" w:hAnsi="仿宋" w:eastAsia="仿宋" w:cs="仿宋"/>
          <w:kern w:val="2"/>
          <w:sz w:val="28"/>
          <w:szCs w:val="28"/>
          <w:lang w:eastAsia="zh-CN"/>
        </w:rPr>
        <w:t>】</w:t>
      </w:r>
      <w:r>
        <w:rPr>
          <w:rFonts w:hint="eastAsia" w:ascii="仿宋" w:hAnsi="仿宋" w:eastAsia="仿宋" w:cs="仿宋"/>
          <w:kern w:val="2"/>
          <w:sz w:val="28"/>
          <w:szCs w:val="28"/>
        </w:rPr>
        <w:t>小时无故障，且各项功能符合配置清单及验收标准，双方签署《最终验收合格确认书》</w:t>
      </w:r>
      <w:r>
        <w:rPr>
          <w:rFonts w:hint="eastAsia" w:ascii="仿宋" w:hAnsi="仿宋" w:eastAsia="仿宋" w:cs="仿宋"/>
          <w:kern w:val="2"/>
          <w:sz w:val="28"/>
          <w:szCs w:val="28"/>
          <w:lang w:eastAsia="zh-CN"/>
        </w:rPr>
        <w:t>。</w:t>
      </w:r>
      <w:r>
        <w:rPr>
          <w:rFonts w:hint="eastAsia" w:ascii="仿宋" w:hAnsi="仿宋" w:eastAsia="仿宋" w:cs="仿宋"/>
          <w:kern w:val="2"/>
          <w:sz w:val="28"/>
          <w:szCs w:val="28"/>
        </w:rPr>
        <w:t>全部货物经最终验收合格且甲方确认签收后，货物风险转移至甲方，否则在此之前，乙方需承担全部货物毁损、灭失风险。</w:t>
      </w:r>
    </w:p>
    <w:p w14:paraId="2FFC8644">
      <w:pPr>
        <w:widowControl w:val="0"/>
        <w:spacing w:after="0" w:line="520" w:lineRule="exact"/>
        <w:jc w:val="both"/>
        <w:outlineLvl w:val="0"/>
        <w:rPr>
          <w:rFonts w:ascii="仿宋" w:hAnsi="仿宋" w:eastAsia="仿宋" w:cs="Times New Roman"/>
          <w:b/>
          <w:bCs/>
          <w:kern w:val="2"/>
          <w:sz w:val="28"/>
          <w:szCs w:val="28"/>
        </w:rPr>
      </w:pPr>
      <w:r>
        <w:rPr>
          <w:rFonts w:hint="eastAsia" w:ascii="仿宋" w:hAnsi="仿宋" w:eastAsia="仿宋" w:cs="仿宋"/>
          <w:b/>
          <w:bCs/>
          <w:kern w:val="2"/>
          <w:sz w:val="28"/>
          <w:szCs w:val="28"/>
        </w:rPr>
        <w:t>第六条</w:t>
      </w:r>
      <w:r>
        <w:rPr>
          <w:rFonts w:ascii="仿宋" w:hAnsi="仿宋" w:eastAsia="仿宋" w:cs="仿宋"/>
          <w:b/>
          <w:bCs/>
          <w:kern w:val="2"/>
          <w:sz w:val="28"/>
          <w:szCs w:val="28"/>
        </w:rPr>
        <w:t xml:space="preserve"> </w:t>
      </w:r>
      <w:r>
        <w:rPr>
          <w:rFonts w:hint="eastAsia" w:ascii="仿宋" w:hAnsi="仿宋" w:eastAsia="仿宋" w:cs="仿宋"/>
          <w:b/>
          <w:bCs/>
          <w:kern w:val="2"/>
          <w:sz w:val="28"/>
          <w:szCs w:val="28"/>
        </w:rPr>
        <w:t>项目实施范围</w:t>
      </w:r>
    </w:p>
    <w:p w14:paraId="11D198F9">
      <w:pPr>
        <w:widowControl w:val="0"/>
        <w:spacing w:after="0" w:line="240" w:lineRule="auto"/>
        <w:ind w:firstLine="560" w:firstLineChars="200"/>
        <w:jc w:val="both"/>
        <w:rPr>
          <w:rFonts w:ascii="仿宋" w:hAnsi="仿宋" w:eastAsia="仿宋" w:cs="Times New Roman"/>
          <w:kern w:val="2"/>
          <w:sz w:val="28"/>
          <w:szCs w:val="28"/>
        </w:rPr>
      </w:pPr>
      <w:r>
        <w:rPr>
          <w:rFonts w:hint="eastAsia" w:ascii="仿宋" w:hAnsi="仿宋" w:eastAsia="仿宋" w:cs="仿宋"/>
          <w:kern w:val="2"/>
          <w:sz w:val="28"/>
          <w:szCs w:val="28"/>
        </w:rPr>
        <w:t>本项目的实施按照合同所提供的内容进行安装调试，如有合同清单以外的调试或者第三方的技术服务须另行商议。</w:t>
      </w:r>
    </w:p>
    <w:p w14:paraId="3C6BECDF">
      <w:pPr>
        <w:widowControl w:val="0"/>
        <w:numPr>
          <w:ilvl w:val="0"/>
          <w:numId w:val="4"/>
        </w:numPr>
        <w:spacing w:after="0" w:line="520" w:lineRule="exact"/>
        <w:jc w:val="both"/>
        <w:outlineLvl w:val="0"/>
        <w:rPr>
          <w:rFonts w:ascii="仿宋" w:hAnsi="仿宋" w:eastAsia="仿宋" w:cs="仿宋"/>
          <w:b/>
          <w:bCs/>
          <w:kern w:val="2"/>
          <w:sz w:val="28"/>
          <w:szCs w:val="28"/>
        </w:rPr>
      </w:pPr>
      <w:r>
        <w:rPr>
          <w:rFonts w:hint="eastAsia" w:ascii="仿宋" w:hAnsi="仿宋" w:eastAsia="仿宋" w:cs="仿宋"/>
          <w:b/>
          <w:bCs/>
          <w:kern w:val="2"/>
          <w:sz w:val="28"/>
          <w:szCs w:val="28"/>
        </w:rPr>
        <w:t>质量保证和售后服务</w:t>
      </w:r>
    </w:p>
    <w:p w14:paraId="3136C53E">
      <w:pPr>
        <w:widowControl w:val="0"/>
        <w:spacing w:after="0" w:line="520" w:lineRule="exact"/>
        <w:jc w:val="both"/>
        <w:outlineLvl w:val="0"/>
        <w:rPr>
          <w:rFonts w:ascii="Times New Roman" w:hAnsi="Times New Roman" w:eastAsia="宋体" w:cs="Times New Roman"/>
          <w:kern w:val="2"/>
          <w:sz w:val="21"/>
          <w:szCs w:val="21"/>
        </w:rPr>
      </w:pPr>
      <w:r>
        <w:rPr>
          <w:rFonts w:hint="eastAsia" w:ascii="仿宋" w:hAnsi="仿宋" w:eastAsia="仿宋" w:cs="仿宋"/>
          <w:kern w:val="2"/>
          <w:sz w:val="28"/>
          <w:szCs w:val="28"/>
        </w:rPr>
        <w:t xml:space="preserve">    </w:t>
      </w:r>
      <w:r>
        <w:rPr>
          <w:rFonts w:ascii="仿宋" w:hAnsi="仿宋" w:eastAsia="仿宋" w:cs="仿宋"/>
          <w:kern w:val="2"/>
          <w:sz w:val="28"/>
          <w:szCs w:val="28"/>
        </w:rPr>
        <w:t>1</w:t>
      </w:r>
      <w:r>
        <w:rPr>
          <w:rFonts w:hint="eastAsia" w:ascii="仿宋" w:hAnsi="仿宋" w:eastAsia="仿宋" w:cs="仿宋"/>
          <w:kern w:val="2"/>
          <w:sz w:val="28"/>
          <w:szCs w:val="28"/>
        </w:rPr>
        <w:t>、</w:t>
      </w:r>
      <w:r>
        <w:rPr>
          <w:rFonts w:ascii="仿宋" w:hAnsi="仿宋" w:eastAsia="仿宋" w:cs="仿宋"/>
          <w:kern w:val="2"/>
          <w:sz w:val="28"/>
          <w:szCs w:val="28"/>
        </w:rPr>
        <w:t>我</w:t>
      </w:r>
      <w:r>
        <w:rPr>
          <w:rFonts w:hint="eastAsia" w:ascii="仿宋" w:hAnsi="仿宋" w:eastAsia="仿宋" w:cs="仿宋"/>
          <w:kern w:val="2"/>
          <w:sz w:val="28"/>
          <w:szCs w:val="28"/>
        </w:rPr>
        <w:t>公司承诺</w:t>
      </w:r>
      <w:r>
        <w:rPr>
          <w:rFonts w:ascii="仿宋" w:hAnsi="仿宋" w:eastAsia="仿宋" w:cs="仿宋"/>
          <w:kern w:val="2"/>
          <w:sz w:val="28"/>
          <w:szCs w:val="28"/>
        </w:rPr>
        <w:t>提供</w:t>
      </w:r>
      <w:r>
        <w:rPr>
          <w:rFonts w:ascii="仿宋" w:hAnsi="仿宋" w:eastAsia="仿宋" w:cs="仿宋"/>
          <w:kern w:val="2"/>
          <w:sz w:val="28"/>
          <w:szCs w:val="28"/>
          <w:highlight w:val="yellow"/>
        </w:rPr>
        <w:t>系统</w:t>
      </w:r>
      <w:r>
        <w:rPr>
          <w:rFonts w:hint="eastAsia" w:ascii="仿宋" w:hAnsi="仿宋" w:eastAsia="仿宋" w:cs="仿宋"/>
          <w:kern w:val="2"/>
          <w:sz w:val="28"/>
          <w:szCs w:val="28"/>
          <w:highlight w:val="yellow"/>
        </w:rPr>
        <w:t>整体质保</w:t>
      </w:r>
      <w:r>
        <w:rPr>
          <w:rFonts w:hint="eastAsia" w:ascii="仿宋" w:hAnsi="仿宋" w:eastAsia="仿宋" w:cs="仿宋"/>
          <w:kern w:val="2"/>
          <w:sz w:val="28"/>
          <w:szCs w:val="28"/>
          <w:highlight w:val="yellow"/>
          <w:lang w:val="en-US" w:eastAsia="zh-CN"/>
        </w:rPr>
        <w:t>4</w:t>
      </w:r>
      <w:r>
        <w:rPr>
          <w:rFonts w:hint="eastAsia" w:ascii="仿宋" w:hAnsi="仿宋" w:eastAsia="仿宋" w:cs="仿宋"/>
          <w:kern w:val="2"/>
          <w:sz w:val="28"/>
          <w:szCs w:val="28"/>
          <w:highlight w:val="yellow"/>
        </w:rPr>
        <w:t>年</w:t>
      </w:r>
      <w:r>
        <w:rPr>
          <w:rFonts w:hint="eastAsia" w:ascii="仿宋" w:hAnsi="仿宋" w:eastAsia="仿宋" w:cs="仿宋"/>
          <w:kern w:val="2"/>
          <w:sz w:val="28"/>
          <w:szCs w:val="28"/>
        </w:rPr>
        <w:t>（</w:t>
      </w:r>
      <w:r>
        <w:rPr>
          <w:rFonts w:ascii="仿宋" w:hAnsi="仿宋" w:eastAsia="仿宋" w:cs="仿宋"/>
          <w:kern w:val="2"/>
          <w:sz w:val="28"/>
          <w:szCs w:val="28"/>
        </w:rPr>
        <w:t>包括保修、维护和保养</w:t>
      </w:r>
      <w:r>
        <w:rPr>
          <w:rFonts w:hint="eastAsia" w:ascii="仿宋" w:hAnsi="仿宋" w:eastAsia="仿宋" w:cs="仿宋"/>
          <w:kern w:val="2"/>
          <w:sz w:val="28"/>
          <w:szCs w:val="28"/>
        </w:rPr>
        <w:t>），自本合同约定的最终验收合格之日起算</w:t>
      </w:r>
      <w:r>
        <w:rPr>
          <w:rFonts w:hint="eastAsia" w:ascii="仿宋" w:hAnsi="仿宋" w:eastAsia="仿宋" w:cs="仿宋"/>
          <w:kern w:val="2"/>
          <w:sz w:val="28"/>
          <w:szCs w:val="28"/>
          <w:lang w:eastAsia="zh-CN"/>
        </w:rPr>
        <w:t>；</w:t>
      </w:r>
      <w:r>
        <w:rPr>
          <w:rFonts w:hint="eastAsia" w:ascii="仿宋" w:hAnsi="仿宋" w:eastAsia="仿宋" w:cs="仿宋"/>
          <w:kern w:val="2"/>
          <w:sz w:val="28"/>
          <w:szCs w:val="28"/>
        </w:rPr>
        <w:t>其中，</w:t>
      </w:r>
      <w:r>
        <w:rPr>
          <w:rFonts w:hint="eastAsia" w:ascii="仿宋" w:hAnsi="仿宋" w:eastAsia="仿宋" w:cs="仿宋"/>
          <w:kern w:val="2"/>
          <w:sz w:val="28"/>
          <w:szCs w:val="28"/>
          <w:lang w:eastAsia="zh-CN"/>
        </w:rPr>
        <w:t>第一至三</w:t>
      </w:r>
      <w:r>
        <w:rPr>
          <w:rFonts w:hint="eastAsia" w:ascii="仿宋" w:hAnsi="仿宋" w:eastAsia="仿宋" w:cs="仿宋"/>
          <w:kern w:val="2"/>
          <w:sz w:val="28"/>
          <w:szCs w:val="28"/>
        </w:rPr>
        <w:t>年为免费服务期（服务标准与质保期一致），剩余</w:t>
      </w:r>
      <w:r>
        <w:rPr>
          <w:rFonts w:hint="eastAsia" w:ascii="仿宋" w:hAnsi="仿宋" w:eastAsia="仿宋" w:cs="仿宋"/>
          <w:kern w:val="2"/>
          <w:sz w:val="28"/>
          <w:szCs w:val="28"/>
          <w:lang w:eastAsia="zh-CN"/>
        </w:rPr>
        <w:t>一</w:t>
      </w:r>
      <w:r>
        <w:rPr>
          <w:rFonts w:hint="eastAsia" w:ascii="仿宋" w:hAnsi="仿宋" w:eastAsia="仿宋" w:cs="仿宋"/>
          <w:kern w:val="2"/>
          <w:sz w:val="28"/>
          <w:szCs w:val="28"/>
        </w:rPr>
        <w:t>年为常规质保期。在质量保证期内发生的质量问题，由</w:t>
      </w:r>
      <w:r>
        <w:rPr>
          <w:rFonts w:hint="eastAsia" w:ascii="仿宋" w:hAnsi="仿宋" w:eastAsia="仿宋" w:cs="仿宋"/>
          <w:kern w:val="2"/>
          <w:sz w:val="28"/>
          <w:szCs w:val="28"/>
          <w:lang w:eastAsia="zh-CN"/>
        </w:rPr>
        <w:t>乙方</w:t>
      </w:r>
      <w:r>
        <w:rPr>
          <w:rFonts w:hint="eastAsia" w:ascii="仿宋" w:hAnsi="仿宋" w:eastAsia="仿宋" w:cs="仿宋"/>
          <w:kern w:val="2"/>
          <w:sz w:val="28"/>
          <w:szCs w:val="28"/>
        </w:rPr>
        <w:t>全部免费更换及维修（人为因素和不可抗力灾因素损坏除外）</w:t>
      </w:r>
      <w:r>
        <w:rPr>
          <w:rFonts w:ascii="仿宋" w:hAnsi="仿宋" w:eastAsia="仿宋" w:cs="仿宋"/>
          <w:kern w:val="2"/>
          <w:sz w:val="28"/>
          <w:szCs w:val="28"/>
        </w:rPr>
        <w:t>。</w:t>
      </w:r>
    </w:p>
    <w:p w14:paraId="7712ACB5">
      <w:pPr>
        <w:widowControl w:val="0"/>
        <w:spacing w:after="0" w:line="360" w:lineRule="auto"/>
        <w:ind w:firstLine="560" w:firstLineChars="200"/>
        <w:jc w:val="both"/>
        <w:rPr>
          <w:rFonts w:ascii="仿宋" w:hAnsi="仿宋" w:eastAsia="仿宋" w:cs="Times New Roman"/>
          <w:sz w:val="28"/>
          <w:szCs w:val="28"/>
        </w:rPr>
      </w:pPr>
      <w:r>
        <w:rPr>
          <w:rFonts w:ascii="仿宋" w:hAnsi="仿宋" w:eastAsia="仿宋" w:cs="仿宋"/>
          <w:sz w:val="28"/>
          <w:szCs w:val="28"/>
        </w:rPr>
        <w:t>2</w:t>
      </w:r>
      <w:r>
        <w:rPr>
          <w:rFonts w:hint="eastAsia" w:ascii="仿宋" w:hAnsi="仿宋" w:eastAsia="仿宋" w:cs="仿宋"/>
          <w:sz w:val="28"/>
          <w:szCs w:val="28"/>
        </w:rPr>
        <w:t>、免费维护</w:t>
      </w:r>
      <w:r>
        <w:rPr>
          <w:rFonts w:ascii="仿宋" w:hAnsi="仿宋" w:eastAsia="仿宋" w:cs="仿宋"/>
          <w:sz w:val="28"/>
          <w:szCs w:val="28"/>
        </w:rPr>
        <w:t>:</w:t>
      </w:r>
      <w:r>
        <w:rPr>
          <w:rFonts w:hint="eastAsia" w:ascii="仿宋" w:hAnsi="仿宋" w:eastAsia="仿宋" w:cs="仿宋"/>
          <w:sz w:val="28"/>
          <w:szCs w:val="28"/>
        </w:rPr>
        <w:t>包括免费咨询，免费调试，免费上门辅导。</w:t>
      </w:r>
    </w:p>
    <w:p w14:paraId="1A1BD2E0">
      <w:pPr>
        <w:widowControl w:val="0"/>
        <w:spacing w:after="0" w:line="240" w:lineRule="auto"/>
        <w:ind w:firstLine="560" w:firstLineChars="200"/>
        <w:jc w:val="both"/>
        <w:rPr>
          <w:rFonts w:ascii="仿宋" w:hAnsi="仿宋" w:eastAsia="仿宋" w:cs="Times New Roman"/>
          <w:kern w:val="2"/>
          <w:sz w:val="28"/>
          <w:szCs w:val="28"/>
        </w:rPr>
      </w:pPr>
      <w:r>
        <w:rPr>
          <w:rFonts w:ascii="仿宋" w:hAnsi="仿宋" w:eastAsia="仿宋" w:cs="仿宋"/>
          <w:kern w:val="2"/>
          <w:sz w:val="28"/>
          <w:szCs w:val="28"/>
        </w:rPr>
        <w:t>3</w:t>
      </w:r>
      <w:r>
        <w:rPr>
          <w:rFonts w:hint="eastAsia" w:ascii="仿宋" w:hAnsi="仿宋" w:eastAsia="仿宋" w:cs="仿宋"/>
          <w:kern w:val="2"/>
          <w:sz w:val="28"/>
          <w:szCs w:val="28"/>
        </w:rPr>
        <w:t>、乙方提供本地售后服务，同时承诺整个系统经甲方组织相关人员验收合格后免费技术维护。</w:t>
      </w:r>
    </w:p>
    <w:p w14:paraId="68367AD4">
      <w:pPr>
        <w:widowControl w:val="0"/>
        <w:spacing w:after="0" w:line="240" w:lineRule="auto"/>
        <w:ind w:firstLine="560" w:firstLineChars="200"/>
        <w:jc w:val="both"/>
        <w:rPr>
          <w:rFonts w:hint="eastAsia" w:ascii="仿宋" w:hAnsi="仿宋" w:eastAsia="仿宋" w:cs="仿宋"/>
          <w:kern w:val="2"/>
          <w:sz w:val="28"/>
          <w:szCs w:val="28"/>
        </w:rPr>
      </w:pPr>
      <w:r>
        <w:rPr>
          <w:rFonts w:ascii="仿宋" w:hAnsi="仿宋" w:eastAsia="仿宋" w:cs="仿宋"/>
          <w:kern w:val="2"/>
          <w:sz w:val="28"/>
          <w:szCs w:val="28"/>
        </w:rPr>
        <w:t>4</w:t>
      </w:r>
      <w:r>
        <w:rPr>
          <w:rFonts w:hint="eastAsia" w:ascii="仿宋" w:hAnsi="仿宋" w:eastAsia="仿宋" w:cs="仿宋"/>
          <w:kern w:val="2"/>
          <w:sz w:val="28"/>
          <w:szCs w:val="28"/>
        </w:rPr>
        <w:t>、乙方提供</w:t>
      </w:r>
      <w:r>
        <w:rPr>
          <w:rFonts w:ascii="仿宋" w:hAnsi="仿宋" w:eastAsia="仿宋" w:cs="仿宋"/>
          <w:kern w:val="2"/>
          <w:sz w:val="28"/>
          <w:szCs w:val="28"/>
        </w:rPr>
        <w:t>全年</w:t>
      </w:r>
      <w:r>
        <w:rPr>
          <w:rFonts w:hint="eastAsia" w:ascii="仿宋" w:hAnsi="仿宋" w:eastAsia="仿宋" w:cs="仿宋"/>
          <w:kern w:val="2"/>
          <w:sz w:val="28"/>
          <w:szCs w:val="28"/>
        </w:rPr>
        <w:t>7*</w:t>
      </w:r>
      <w:r>
        <w:rPr>
          <w:rFonts w:ascii="仿宋" w:hAnsi="仿宋" w:eastAsia="仿宋" w:cs="仿宋"/>
          <w:kern w:val="2"/>
          <w:sz w:val="28"/>
          <w:szCs w:val="28"/>
        </w:rPr>
        <w:t>24小时</w:t>
      </w:r>
      <w:r>
        <w:rPr>
          <w:rFonts w:hint="eastAsia" w:ascii="仿宋" w:hAnsi="仿宋" w:eastAsia="仿宋" w:cs="仿宋"/>
          <w:kern w:val="2"/>
          <w:sz w:val="28"/>
          <w:szCs w:val="28"/>
        </w:rPr>
        <w:t>电话报修服务</w:t>
      </w:r>
      <w:r>
        <w:rPr>
          <w:rFonts w:ascii="仿宋" w:hAnsi="仿宋" w:eastAsia="仿宋" w:cs="仿宋"/>
          <w:kern w:val="2"/>
          <w:sz w:val="28"/>
          <w:szCs w:val="28"/>
        </w:rPr>
        <w:t>，无论是保质期外还是保质期内，一旦系</w:t>
      </w:r>
      <w:r>
        <w:rPr>
          <w:rFonts w:hint="eastAsia" w:ascii="仿宋" w:hAnsi="仿宋" w:eastAsia="仿宋" w:cs="仿宋"/>
          <w:kern w:val="2"/>
          <w:sz w:val="28"/>
          <w:szCs w:val="28"/>
        </w:rPr>
        <w:t>统出现故障，乙方应按照约定响应，确保用户的系统能够正常稳定的运行，</w:t>
      </w:r>
      <w:r>
        <w:rPr>
          <w:rFonts w:ascii="仿宋" w:hAnsi="仿宋" w:eastAsia="仿宋" w:cs="仿宋"/>
          <w:kern w:val="2"/>
          <w:sz w:val="28"/>
          <w:szCs w:val="28"/>
        </w:rPr>
        <w:t>如遇问题不能在现场</w:t>
      </w:r>
      <w:r>
        <w:rPr>
          <w:rFonts w:hint="eastAsia" w:ascii="仿宋" w:hAnsi="仿宋" w:eastAsia="仿宋" w:cs="仿宋"/>
          <w:kern w:val="2"/>
          <w:sz w:val="28"/>
          <w:szCs w:val="28"/>
        </w:rPr>
        <w:t>立刻解决，将采取积极措施首先确保系统能够运行。如遇重大问题或紧急情况，乙方迅速派技术人员到达现场，甲方派人与乙方协调解决。</w:t>
      </w:r>
    </w:p>
    <w:p w14:paraId="407682E9">
      <w:pPr>
        <w:widowControl w:val="0"/>
        <w:spacing w:after="0" w:line="240" w:lineRule="auto"/>
        <w:ind w:firstLine="562" w:firstLineChars="200"/>
        <w:jc w:val="both"/>
        <w:rPr>
          <w:rFonts w:hint="eastAsia" w:ascii="仿宋" w:hAnsi="仿宋" w:eastAsia="仿宋" w:cs="仿宋"/>
          <w:b/>
          <w:bCs/>
          <w:kern w:val="2"/>
          <w:sz w:val="28"/>
          <w:szCs w:val="28"/>
        </w:rPr>
      </w:pPr>
      <w:r>
        <w:rPr>
          <w:rFonts w:hint="eastAsia" w:ascii="仿宋" w:hAnsi="仿宋" w:eastAsia="仿宋" w:cs="仿宋"/>
          <w:b/>
          <w:bCs/>
          <w:kern w:val="2"/>
          <w:sz w:val="28"/>
          <w:szCs w:val="28"/>
        </w:rPr>
        <w:t>第八条 特别约定</w:t>
      </w:r>
    </w:p>
    <w:p w14:paraId="3E191B56">
      <w:pPr>
        <w:widowControl w:val="0"/>
        <w:spacing w:after="0" w:line="240" w:lineRule="auto"/>
        <w:ind w:firstLine="560" w:firstLineChars="200"/>
        <w:jc w:val="both"/>
        <w:rPr>
          <w:rFonts w:ascii="仿宋" w:hAnsi="仿宋" w:eastAsia="仿宋" w:cs="仿宋"/>
          <w:kern w:val="2"/>
          <w:sz w:val="28"/>
          <w:szCs w:val="28"/>
        </w:rPr>
      </w:pPr>
      <w:r>
        <w:rPr>
          <w:rFonts w:hint="eastAsia" w:ascii="仿宋" w:hAnsi="仿宋" w:eastAsia="仿宋" w:cs="仿宋"/>
          <w:kern w:val="2"/>
          <w:sz w:val="28"/>
          <w:szCs w:val="28"/>
        </w:rPr>
        <w:t>乙方及其法定代表人自愿承诺：就本合同约定的由乙方向甲方供应的所有货物质量，其保证符合法律规定、行业要求及本合同约定，且自愿保证乙方按约定履行质保责任，如发生任何质量、安全问题，乙方法定代表人与乙方对甲方及其他第三方全部违约及损失赔偿费用共同承担无限连带责任。具体详见附件《</w:t>
      </w:r>
      <w:bookmarkStart w:id="0" w:name="_Hlk183177347"/>
      <w:r>
        <w:rPr>
          <w:rFonts w:hint="eastAsia" w:ascii="仿宋" w:hAnsi="仿宋" w:eastAsia="仿宋" w:cs="仿宋"/>
          <w:kern w:val="2"/>
          <w:sz w:val="28"/>
          <w:szCs w:val="28"/>
        </w:rPr>
        <w:t>产品质量、安全、责任承诺书</w:t>
      </w:r>
      <w:bookmarkEnd w:id="0"/>
      <w:r>
        <w:rPr>
          <w:rFonts w:hint="eastAsia" w:ascii="仿宋" w:hAnsi="仿宋" w:eastAsia="仿宋" w:cs="仿宋"/>
          <w:kern w:val="2"/>
          <w:sz w:val="28"/>
          <w:szCs w:val="28"/>
        </w:rPr>
        <w:t>》。</w:t>
      </w:r>
    </w:p>
    <w:p w14:paraId="2392E499">
      <w:pPr>
        <w:widowControl w:val="0"/>
        <w:spacing w:after="0" w:line="240" w:lineRule="auto"/>
        <w:ind w:firstLine="562" w:firstLineChars="200"/>
        <w:jc w:val="both"/>
        <w:rPr>
          <w:rFonts w:ascii="仿宋" w:hAnsi="仿宋" w:eastAsia="仿宋" w:cs="仿宋"/>
          <w:b/>
          <w:bCs/>
          <w:kern w:val="2"/>
          <w:sz w:val="28"/>
          <w:szCs w:val="28"/>
        </w:rPr>
      </w:pPr>
      <w:r>
        <w:rPr>
          <w:rFonts w:hint="eastAsia" w:ascii="仿宋" w:hAnsi="仿宋" w:eastAsia="仿宋" w:cs="仿宋"/>
          <w:b/>
          <w:bCs/>
          <w:kern w:val="2"/>
          <w:sz w:val="28"/>
          <w:szCs w:val="28"/>
        </w:rPr>
        <w:t>第九条 违约责任</w:t>
      </w:r>
    </w:p>
    <w:p w14:paraId="60572A17">
      <w:pPr>
        <w:widowControl w:val="0"/>
        <w:spacing w:after="0" w:line="240" w:lineRule="auto"/>
        <w:ind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rPr>
        <w:t>1、乙方不能交货（逾期超过叁天视为不能交货），或交货不合格从而影响甲方按期正常使用的，应向甲方偿付合同总价款5%的违约金，违约金不足以补偿损失的，甲方有权要求乙方补足。</w:t>
      </w:r>
    </w:p>
    <w:p w14:paraId="0AF68E7F">
      <w:pPr>
        <w:widowControl w:val="0"/>
        <w:spacing w:after="0" w:line="240" w:lineRule="auto"/>
        <w:ind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rPr>
        <w:t>2、乙方逾期交货，每逾期一日，应按逾期交货金额千分之二向甲方支付逾期违约金；逾期超过15日，甲方有权解除合同，并要求乙方承担合同总价30%的违约金。如乙方逾期交货给甲方造成损失的，包括但不限于工期延误的违约赔偿金等，由乙方承担赔偿责任。。</w:t>
      </w:r>
    </w:p>
    <w:p w14:paraId="2FC56552">
      <w:pPr>
        <w:widowControl w:val="0"/>
        <w:spacing w:after="0" w:line="240" w:lineRule="auto"/>
        <w:ind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rPr>
        <w:t>3、乙方货物质量不合格、质保期不履行质保责任的，甲方有权解除合同，有权要求乙方支付合同总价30%的违约金，给甲方造成损失的，乙方还应承担赔偿责任。</w:t>
      </w:r>
    </w:p>
    <w:p w14:paraId="42CCC3B2">
      <w:pPr>
        <w:widowControl w:val="0"/>
        <w:spacing w:after="0" w:line="240" w:lineRule="auto"/>
        <w:ind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rPr>
        <w:t>4、乙方擅自转让本合同项下权利义务的，甲方有权要求其双倍返还合同实际总价款，给甲方造成损失的，乙方还应承担赔偿责任。</w:t>
      </w:r>
    </w:p>
    <w:p w14:paraId="447C5363">
      <w:pPr>
        <w:widowControl w:val="0"/>
        <w:spacing w:after="0" w:line="240" w:lineRule="auto"/>
        <w:ind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rPr>
        <w:t>5、乙方对合同标的物存在权属瑕疵，或甲方受到第三方追责的，甲方有权要求其双倍返还合同实际总价款，给甲方造成损失的，乙方还应承担赔偿责任。</w:t>
      </w:r>
    </w:p>
    <w:p w14:paraId="0D79188B">
      <w:pPr>
        <w:widowControl w:val="0"/>
        <w:spacing w:after="0" w:line="240" w:lineRule="auto"/>
        <w:ind w:firstLine="560" w:firstLineChars="200"/>
        <w:jc w:val="both"/>
        <w:rPr>
          <w:ins w:id="1" w:author="信达律师" w:date="2025-08-18T11:56:34Z"/>
          <w:rFonts w:hint="eastAsia" w:ascii="仿宋" w:hAnsi="仿宋" w:eastAsia="仿宋" w:cs="仿宋"/>
          <w:kern w:val="2"/>
          <w:sz w:val="28"/>
          <w:szCs w:val="28"/>
          <w:lang w:eastAsia="zh-CN"/>
        </w:rPr>
      </w:pPr>
      <w:r>
        <w:rPr>
          <w:rFonts w:hint="eastAsia" w:ascii="仿宋" w:hAnsi="仿宋" w:eastAsia="仿宋" w:cs="仿宋"/>
          <w:kern w:val="2"/>
          <w:sz w:val="28"/>
          <w:szCs w:val="28"/>
        </w:rPr>
        <w:t>6、本合同所述损失范围包括但不限于：直接经济损失、第三方违约损失及实现权利产生的诉讼费、律师费、保全费、保全保险费、鉴定费、评估费、交通费等费用</w:t>
      </w:r>
      <w:r>
        <w:rPr>
          <w:rFonts w:hint="eastAsia" w:ascii="仿宋" w:hAnsi="仿宋" w:eastAsia="仿宋" w:cs="仿宋"/>
          <w:kern w:val="2"/>
          <w:sz w:val="28"/>
          <w:szCs w:val="28"/>
          <w:lang w:eastAsia="zh-CN"/>
        </w:rPr>
        <w:t>。</w:t>
      </w:r>
    </w:p>
    <w:p w14:paraId="50016E9A">
      <w:pPr>
        <w:widowControl w:val="0"/>
        <w:spacing w:after="0" w:line="240" w:lineRule="auto"/>
        <w:ind w:firstLine="560" w:firstLineChars="200"/>
        <w:jc w:val="both"/>
        <w:rPr>
          <w:rFonts w:hint="default" w:ascii="仿宋" w:hAnsi="仿宋" w:eastAsia="仿宋" w:cs="仿宋"/>
          <w:kern w:val="2"/>
          <w:sz w:val="28"/>
          <w:szCs w:val="28"/>
          <w:lang w:val="en-US" w:eastAsia="zh-CN"/>
        </w:rPr>
      </w:pPr>
      <w:r>
        <w:rPr>
          <w:rFonts w:hint="eastAsia" w:ascii="仿宋" w:hAnsi="仿宋" w:eastAsia="仿宋" w:cs="仿宋"/>
          <w:kern w:val="2"/>
          <w:sz w:val="28"/>
          <w:szCs w:val="28"/>
          <w:lang w:val="en-US" w:eastAsia="zh-CN"/>
        </w:rPr>
        <w:t>7、质保期内乙方未履行义务的，乙方赔偿甲方维修费用、损失赔偿等。</w:t>
      </w:r>
    </w:p>
    <w:p w14:paraId="7CF8E7A7">
      <w:pPr>
        <w:widowControl w:val="0"/>
        <w:spacing w:after="0" w:line="240" w:lineRule="auto"/>
        <w:ind w:firstLine="562" w:firstLineChars="200"/>
        <w:jc w:val="both"/>
        <w:rPr>
          <w:ins w:id="2" w:author="信达律师 [2]" w:date="2025-08-18T14:04:32Z"/>
          <w:rFonts w:hint="default" w:ascii="仿宋" w:hAnsi="仿宋" w:eastAsia="仿宋" w:cs="仿宋"/>
          <w:b/>
          <w:bCs/>
          <w:kern w:val="2"/>
          <w:sz w:val="28"/>
          <w:szCs w:val="28"/>
          <w:lang w:val="en-US" w:eastAsia="zh-CN"/>
        </w:rPr>
      </w:pPr>
      <w:r>
        <w:rPr>
          <w:rFonts w:hint="eastAsia" w:ascii="仿宋" w:hAnsi="仿宋" w:eastAsia="仿宋" w:cs="仿宋"/>
          <w:b/>
          <w:bCs/>
          <w:kern w:val="2"/>
          <w:sz w:val="28"/>
          <w:szCs w:val="28"/>
        </w:rPr>
        <w:t>第</w:t>
      </w:r>
      <w:r>
        <w:rPr>
          <w:rFonts w:hint="eastAsia" w:ascii="仿宋" w:hAnsi="仿宋" w:eastAsia="仿宋" w:cs="仿宋"/>
          <w:b/>
          <w:bCs/>
          <w:kern w:val="2"/>
          <w:sz w:val="28"/>
          <w:szCs w:val="28"/>
          <w:lang w:eastAsia="zh-CN"/>
        </w:rPr>
        <w:t>十</w:t>
      </w:r>
      <w:r>
        <w:rPr>
          <w:rFonts w:hint="eastAsia" w:ascii="仿宋" w:hAnsi="仿宋" w:eastAsia="仿宋" w:cs="仿宋"/>
          <w:b/>
          <w:bCs/>
          <w:kern w:val="2"/>
          <w:sz w:val="28"/>
          <w:szCs w:val="28"/>
        </w:rPr>
        <w:t>条</w:t>
      </w:r>
      <w:r>
        <w:rPr>
          <w:rFonts w:ascii="仿宋" w:hAnsi="仿宋" w:eastAsia="仿宋" w:cs="仿宋"/>
          <w:b/>
          <w:bCs/>
          <w:kern w:val="2"/>
          <w:sz w:val="28"/>
          <w:szCs w:val="28"/>
        </w:rPr>
        <w:t xml:space="preserve"> </w:t>
      </w:r>
      <w:r>
        <w:rPr>
          <w:rFonts w:hint="eastAsia" w:ascii="仿宋" w:hAnsi="仿宋" w:eastAsia="仿宋" w:cs="仿宋"/>
          <w:b/>
          <w:bCs/>
          <w:kern w:val="2"/>
          <w:sz w:val="28"/>
          <w:szCs w:val="28"/>
          <w:lang w:val="en-US" w:eastAsia="zh-CN"/>
        </w:rPr>
        <w:t>争议解决</w:t>
      </w:r>
    </w:p>
    <w:p w14:paraId="508918BB">
      <w:pPr>
        <w:widowControl w:val="0"/>
        <w:spacing w:after="0" w:line="240" w:lineRule="auto"/>
        <w:ind w:firstLine="560" w:firstLineChars="200"/>
        <w:jc w:val="both"/>
        <w:rPr>
          <w:ins w:id="3" w:author="信达律师 [2]" w:date="2025-08-18T14:04:33Z"/>
          <w:rFonts w:ascii="仿宋" w:hAnsi="仿宋" w:eastAsia="仿宋" w:cs="仿宋"/>
          <w:b/>
          <w:bCs/>
          <w:kern w:val="2"/>
          <w:sz w:val="28"/>
          <w:szCs w:val="28"/>
        </w:rPr>
      </w:pPr>
      <w:r>
        <w:rPr>
          <w:rFonts w:hint="eastAsia" w:ascii="仿宋" w:hAnsi="仿宋" w:eastAsia="仿宋" w:cs="仿宋"/>
          <w:kern w:val="2"/>
          <w:sz w:val="28"/>
          <w:szCs w:val="28"/>
        </w:rPr>
        <w:t>合同各方应本着诚信的态度及共同合作的精神，通过协商及谈判来努力解决由本合同而产生的或与本合同有关（包括本合同项下某一特定货物买卖合同）的任何争议及不同意见。协商、谈判不能解决的，任何一方</w:t>
      </w:r>
      <w:r>
        <w:rPr>
          <w:rFonts w:hint="eastAsia" w:ascii="仿宋" w:hAnsi="仿宋" w:eastAsia="仿宋" w:cs="仿宋"/>
          <w:kern w:val="2"/>
          <w:sz w:val="28"/>
          <w:szCs w:val="28"/>
          <w:lang w:val="en-US" w:eastAsia="zh-CN"/>
        </w:rPr>
        <w:t>有权向</w:t>
      </w:r>
      <w:r>
        <w:rPr>
          <w:rFonts w:hint="eastAsia" w:ascii="仿宋" w:hAnsi="仿宋" w:eastAsia="仿宋" w:cs="仿宋"/>
          <w:kern w:val="2"/>
          <w:sz w:val="28"/>
          <w:szCs w:val="28"/>
        </w:rPr>
        <w:t>甲方所在地</w:t>
      </w:r>
      <w:r>
        <w:rPr>
          <w:rFonts w:hint="eastAsia" w:ascii="仿宋" w:hAnsi="仿宋" w:eastAsia="仿宋" w:cs="仿宋"/>
          <w:kern w:val="2"/>
          <w:sz w:val="28"/>
          <w:szCs w:val="28"/>
          <w:lang w:val="en-US" w:eastAsia="zh-CN"/>
        </w:rPr>
        <w:t>有管辖权的</w:t>
      </w:r>
      <w:r>
        <w:rPr>
          <w:rFonts w:hint="eastAsia" w:ascii="仿宋" w:hAnsi="仿宋" w:eastAsia="仿宋" w:cs="仿宋"/>
          <w:kern w:val="2"/>
          <w:sz w:val="28"/>
          <w:szCs w:val="28"/>
        </w:rPr>
        <w:t>人民法院</w:t>
      </w:r>
      <w:r>
        <w:rPr>
          <w:rFonts w:hint="eastAsia" w:ascii="仿宋" w:hAnsi="仿宋" w:eastAsia="仿宋" w:cs="仿宋"/>
          <w:kern w:val="2"/>
          <w:sz w:val="28"/>
          <w:szCs w:val="28"/>
          <w:lang w:val="en-US" w:eastAsia="zh-CN"/>
        </w:rPr>
        <w:t>提起诉讼</w:t>
      </w:r>
      <w:r>
        <w:rPr>
          <w:rFonts w:hint="eastAsia" w:ascii="仿宋" w:hAnsi="仿宋" w:eastAsia="仿宋" w:cs="仿宋"/>
          <w:kern w:val="2"/>
          <w:sz w:val="28"/>
          <w:szCs w:val="28"/>
        </w:rPr>
        <w:t>。</w:t>
      </w:r>
    </w:p>
    <w:p w14:paraId="0A7960E9">
      <w:pPr>
        <w:widowControl w:val="0"/>
        <w:spacing w:after="0" w:line="240" w:lineRule="auto"/>
        <w:ind w:firstLine="562" w:firstLineChars="200"/>
        <w:jc w:val="both"/>
        <w:rPr>
          <w:rFonts w:ascii="仿宋" w:hAnsi="仿宋" w:eastAsia="仿宋" w:cs="Times New Roman"/>
          <w:b/>
          <w:bCs/>
          <w:kern w:val="2"/>
          <w:sz w:val="28"/>
          <w:szCs w:val="28"/>
        </w:rPr>
      </w:pPr>
      <w:r>
        <w:rPr>
          <w:rFonts w:hint="eastAsia" w:ascii="仿宋" w:hAnsi="仿宋" w:eastAsia="仿宋" w:cs="仿宋"/>
          <w:b/>
          <w:bCs/>
          <w:kern w:val="2"/>
          <w:sz w:val="28"/>
          <w:szCs w:val="28"/>
          <w:lang w:val="en-US" w:eastAsia="zh-CN"/>
        </w:rPr>
        <w:t xml:space="preserve">第十一条 </w:t>
      </w:r>
      <w:r>
        <w:rPr>
          <w:rFonts w:hint="eastAsia" w:ascii="仿宋" w:hAnsi="仿宋" w:eastAsia="仿宋" w:cs="仿宋"/>
          <w:b/>
          <w:bCs/>
          <w:kern w:val="2"/>
          <w:sz w:val="28"/>
          <w:szCs w:val="28"/>
        </w:rPr>
        <w:t>合同的生效</w:t>
      </w:r>
    </w:p>
    <w:p w14:paraId="2B438A29">
      <w:pPr>
        <w:widowControl w:val="0"/>
        <w:spacing w:after="0" w:line="240" w:lineRule="auto"/>
        <w:ind w:firstLine="560" w:firstLineChars="200"/>
        <w:jc w:val="both"/>
        <w:rPr>
          <w:rFonts w:ascii="仿宋" w:hAnsi="仿宋" w:eastAsia="仿宋" w:cs="Times New Roman"/>
          <w:kern w:val="2"/>
          <w:sz w:val="28"/>
          <w:szCs w:val="28"/>
        </w:rPr>
      </w:pPr>
      <w:r>
        <w:rPr>
          <w:rFonts w:ascii="仿宋" w:hAnsi="仿宋" w:eastAsia="仿宋" w:cs="仿宋"/>
          <w:kern w:val="2"/>
          <w:sz w:val="28"/>
          <w:szCs w:val="28"/>
        </w:rPr>
        <w:t>1</w:t>
      </w:r>
      <w:r>
        <w:rPr>
          <w:rFonts w:hint="eastAsia" w:ascii="仿宋" w:hAnsi="仿宋" w:eastAsia="仿宋" w:cs="仿宋"/>
          <w:kern w:val="2"/>
          <w:sz w:val="28"/>
          <w:szCs w:val="28"/>
        </w:rPr>
        <w:t>、本合同经双方法</w:t>
      </w:r>
      <w:r>
        <w:rPr>
          <w:rFonts w:hint="eastAsia" w:ascii="仿宋" w:hAnsi="仿宋" w:eastAsia="仿宋" w:cs="仿宋"/>
          <w:kern w:val="2"/>
          <w:sz w:val="28"/>
          <w:szCs w:val="28"/>
          <w:lang w:eastAsia="zh-CN"/>
        </w:rPr>
        <w:t>定代表人</w:t>
      </w:r>
      <w:r>
        <w:rPr>
          <w:rFonts w:hint="eastAsia" w:ascii="仿宋" w:hAnsi="仿宋" w:eastAsia="仿宋" w:cs="仿宋"/>
          <w:kern w:val="2"/>
          <w:sz w:val="28"/>
          <w:szCs w:val="28"/>
        </w:rPr>
        <w:t>（或授权代表）签字</w:t>
      </w:r>
      <w:r>
        <w:rPr>
          <w:rFonts w:hint="eastAsia" w:ascii="仿宋" w:hAnsi="仿宋" w:eastAsia="仿宋" w:cs="仿宋"/>
          <w:kern w:val="2"/>
          <w:sz w:val="28"/>
          <w:szCs w:val="28"/>
          <w:lang w:val="en-US" w:eastAsia="zh-CN"/>
        </w:rPr>
        <w:t>或盖章</w:t>
      </w:r>
      <w:r>
        <w:rPr>
          <w:rFonts w:hint="eastAsia" w:ascii="仿宋" w:hAnsi="仿宋" w:eastAsia="仿宋" w:cs="仿宋"/>
          <w:kern w:val="2"/>
          <w:sz w:val="28"/>
          <w:szCs w:val="28"/>
        </w:rPr>
        <w:t>并加盖单位公章后立即生效。</w:t>
      </w:r>
    </w:p>
    <w:p w14:paraId="30F5591F">
      <w:pPr>
        <w:widowControl w:val="0"/>
        <w:spacing w:after="0" w:line="240" w:lineRule="auto"/>
        <w:ind w:firstLine="560" w:firstLineChars="200"/>
        <w:jc w:val="both"/>
        <w:rPr>
          <w:ins w:id="4" w:author="WPS_1578289997" w:date="2025-08-20T10:49:32Z"/>
          <w:rFonts w:ascii="仿宋" w:hAnsi="仿宋" w:eastAsia="仿宋" w:cs="仿宋"/>
          <w:kern w:val="2"/>
          <w:sz w:val="28"/>
          <w:szCs w:val="28"/>
        </w:rPr>
      </w:pPr>
      <w:r>
        <w:rPr>
          <w:rFonts w:ascii="仿宋" w:hAnsi="仿宋" w:eastAsia="仿宋" w:cs="仿宋"/>
          <w:kern w:val="2"/>
          <w:sz w:val="28"/>
          <w:szCs w:val="28"/>
        </w:rPr>
        <w:t>2</w:t>
      </w:r>
      <w:r>
        <w:rPr>
          <w:rFonts w:hint="eastAsia" w:ascii="仿宋" w:hAnsi="仿宋" w:eastAsia="仿宋" w:cs="仿宋"/>
          <w:kern w:val="2"/>
          <w:sz w:val="28"/>
          <w:szCs w:val="28"/>
        </w:rPr>
        <w:t>、</w:t>
      </w:r>
      <w:r>
        <w:rPr>
          <w:rFonts w:hint="eastAsia" w:ascii="仿宋" w:hAnsi="仿宋" w:eastAsia="仿宋" w:cs="仿宋"/>
          <w:b w:val="0"/>
          <w:bCs w:val="0"/>
          <w:kern w:val="2"/>
          <w:sz w:val="28"/>
          <w:szCs w:val="28"/>
        </w:rPr>
        <w:t>本合同一式肆份，具有同等效力。自双方法定代表人或授权代表人签字、并加盖单位公章之日起生效。甲</w:t>
      </w:r>
      <w:r>
        <w:rPr>
          <w:rFonts w:hint="eastAsia" w:ascii="仿宋" w:hAnsi="仿宋" w:eastAsia="仿宋" w:cs="仿宋"/>
          <w:b w:val="0"/>
          <w:bCs w:val="0"/>
          <w:kern w:val="2"/>
          <w:sz w:val="28"/>
          <w:szCs w:val="28"/>
          <w:lang w:eastAsia="zh-CN"/>
        </w:rPr>
        <w:t>、</w:t>
      </w:r>
      <w:r>
        <w:rPr>
          <w:rFonts w:hint="eastAsia" w:ascii="仿宋" w:hAnsi="仿宋" w:eastAsia="仿宋" w:cs="仿宋"/>
          <w:b w:val="0"/>
          <w:bCs w:val="0"/>
          <w:kern w:val="2"/>
          <w:sz w:val="28"/>
          <w:szCs w:val="28"/>
        </w:rPr>
        <w:t>乙双方各持一份，政府采购管理科备案一份，代理机构留存一份。</w:t>
      </w:r>
    </w:p>
    <w:p w14:paraId="20BDB653">
      <w:pPr>
        <w:widowControl w:val="0"/>
        <w:spacing w:after="0" w:line="240" w:lineRule="auto"/>
        <w:ind w:firstLine="560" w:firstLineChars="200"/>
        <w:jc w:val="both"/>
        <w:rPr>
          <w:rFonts w:ascii="仿宋" w:hAnsi="仿宋" w:eastAsia="仿宋" w:cs="Times New Roman"/>
          <w:kern w:val="2"/>
          <w:sz w:val="28"/>
          <w:szCs w:val="28"/>
        </w:rPr>
      </w:pPr>
      <w:r>
        <w:rPr>
          <w:rFonts w:ascii="仿宋" w:hAnsi="仿宋" w:eastAsia="仿宋" w:cs="仿宋"/>
          <w:kern w:val="2"/>
          <w:sz w:val="28"/>
          <w:szCs w:val="28"/>
        </w:rPr>
        <w:t>3</w:t>
      </w:r>
      <w:r>
        <w:rPr>
          <w:rFonts w:hint="eastAsia" w:ascii="仿宋" w:hAnsi="仿宋" w:eastAsia="仿宋" w:cs="仿宋"/>
          <w:kern w:val="2"/>
          <w:sz w:val="28"/>
          <w:szCs w:val="28"/>
        </w:rPr>
        <w:t>、本合同所有附件、</w:t>
      </w:r>
      <w:r>
        <w:rPr>
          <w:rFonts w:hint="eastAsia" w:ascii="仿宋" w:hAnsi="仿宋" w:eastAsia="仿宋" w:cs="仿宋"/>
          <w:kern w:val="2"/>
          <w:sz w:val="28"/>
          <w:szCs w:val="28"/>
          <w:lang w:eastAsia="zh-CN"/>
        </w:rPr>
        <w:t>投标资料</w:t>
      </w:r>
      <w:r>
        <w:rPr>
          <w:rFonts w:hint="eastAsia" w:ascii="仿宋" w:hAnsi="仿宋" w:eastAsia="仿宋" w:cs="仿宋"/>
          <w:kern w:val="2"/>
          <w:sz w:val="28"/>
          <w:szCs w:val="28"/>
        </w:rPr>
        <w:t>与合同主体均具有同等法律效力。</w:t>
      </w:r>
    </w:p>
    <w:p w14:paraId="640D30C0">
      <w:pPr>
        <w:widowControl w:val="0"/>
        <w:spacing w:after="0" w:line="240" w:lineRule="auto"/>
        <w:ind w:firstLine="560" w:firstLineChars="200"/>
        <w:jc w:val="both"/>
        <w:rPr>
          <w:rFonts w:hint="eastAsia" w:ascii="仿宋" w:hAnsi="仿宋" w:eastAsia="仿宋" w:cs="仿宋"/>
          <w:kern w:val="2"/>
          <w:sz w:val="28"/>
          <w:szCs w:val="28"/>
        </w:rPr>
      </w:pPr>
      <w:r>
        <w:rPr>
          <w:rFonts w:ascii="仿宋" w:hAnsi="仿宋" w:eastAsia="仿宋" w:cs="仿宋"/>
          <w:kern w:val="2"/>
          <w:sz w:val="28"/>
          <w:szCs w:val="28"/>
        </w:rPr>
        <w:t>4</w:t>
      </w:r>
      <w:r>
        <w:rPr>
          <w:rFonts w:hint="eastAsia" w:ascii="仿宋" w:hAnsi="仿宋" w:eastAsia="仿宋" w:cs="仿宋"/>
          <w:kern w:val="2"/>
          <w:sz w:val="28"/>
          <w:szCs w:val="28"/>
        </w:rPr>
        <w:t>、本合同执行过程中，凡需对本合同补充修改，应经甲方、乙方协商同意后，由双方法定代表人（或授权代表）签字</w:t>
      </w:r>
      <w:r>
        <w:rPr>
          <w:rFonts w:hint="eastAsia" w:ascii="仿宋" w:hAnsi="仿宋" w:eastAsia="仿宋" w:cs="仿宋"/>
          <w:kern w:val="2"/>
          <w:sz w:val="28"/>
          <w:szCs w:val="28"/>
          <w:lang w:val="en-US" w:eastAsia="zh-CN"/>
        </w:rPr>
        <w:t>或</w:t>
      </w:r>
      <w:r>
        <w:rPr>
          <w:rFonts w:hint="eastAsia" w:ascii="仿宋" w:hAnsi="仿宋" w:eastAsia="仿宋" w:cs="仿宋"/>
          <w:kern w:val="2"/>
          <w:sz w:val="28"/>
          <w:szCs w:val="28"/>
        </w:rPr>
        <w:t>盖章并加盖单位公章，以补充协议方式明确，成为本合同的有效组成部分，其生效日期为签约双方签字盖章的日期。</w:t>
      </w:r>
    </w:p>
    <w:p w14:paraId="77698B2A">
      <w:pPr>
        <w:widowControl w:val="0"/>
        <w:spacing w:after="0" w:line="240" w:lineRule="auto"/>
        <w:ind w:firstLine="560" w:firstLineChars="200"/>
        <w:jc w:val="both"/>
        <w:rPr>
          <w:rFonts w:hint="eastAsia" w:ascii="仿宋" w:hAnsi="仿宋" w:eastAsia="仿宋" w:cs="仿宋"/>
          <w:kern w:val="2"/>
          <w:sz w:val="28"/>
          <w:szCs w:val="28"/>
          <w:lang w:val="en-US" w:eastAsia="zh-CN"/>
        </w:rPr>
      </w:pPr>
      <w:r>
        <w:rPr>
          <w:rFonts w:hint="eastAsia" w:ascii="仿宋" w:hAnsi="仿宋" w:eastAsia="仿宋" w:cs="仿宋"/>
          <w:kern w:val="2"/>
          <w:sz w:val="28"/>
          <w:szCs w:val="28"/>
          <w:lang w:val="en-US" w:eastAsia="zh-CN"/>
        </w:rPr>
        <w:t>5、附件视为本合同组成部分，与本合同具有同等法律效力。</w:t>
      </w:r>
    </w:p>
    <w:p w14:paraId="1DBE01C7">
      <w:pPr>
        <w:widowControl w:val="0"/>
        <w:spacing w:after="0" w:line="240" w:lineRule="auto"/>
        <w:ind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rPr>
        <w:t>本合同未涉及到的部分均依照《中华人民共和国</w:t>
      </w:r>
      <w:r>
        <w:rPr>
          <w:rFonts w:hint="eastAsia" w:ascii="仿宋" w:hAnsi="仿宋" w:eastAsia="仿宋" w:cs="仿宋"/>
          <w:kern w:val="2"/>
          <w:sz w:val="28"/>
          <w:szCs w:val="28"/>
          <w:lang w:eastAsia="zh-CN"/>
        </w:rPr>
        <w:t>民法典</w:t>
      </w:r>
      <w:r>
        <w:rPr>
          <w:rFonts w:hint="eastAsia" w:ascii="仿宋" w:hAnsi="仿宋" w:eastAsia="仿宋" w:cs="仿宋"/>
          <w:kern w:val="2"/>
          <w:sz w:val="28"/>
          <w:szCs w:val="28"/>
        </w:rPr>
        <w:t>》相关条款规定执行。</w:t>
      </w:r>
    </w:p>
    <w:p w14:paraId="38818AFD">
      <w:pPr>
        <w:widowControl w:val="0"/>
        <w:spacing w:after="0" w:line="240" w:lineRule="auto"/>
        <w:ind w:firstLine="560" w:firstLineChars="200"/>
        <w:jc w:val="both"/>
        <w:rPr>
          <w:rFonts w:hint="eastAsia" w:ascii="仿宋" w:hAnsi="仿宋" w:eastAsia="仿宋" w:cs="仿宋"/>
          <w:kern w:val="2"/>
          <w:sz w:val="28"/>
          <w:szCs w:val="28"/>
          <w:lang w:eastAsia="zh-CN"/>
        </w:rPr>
      </w:pPr>
      <w:r>
        <w:rPr>
          <w:rFonts w:hint="eastAsia" w:ascii="仿宋" w:hAnsi="仿宋" w:eastAsia="仿宋" w:cs="仿宋"/>
          <w:kern w:val="2"/>
          <w:sz w:val="28"/>
          <w:szCs w:val="28"/>
          <w:lang w:eastAsia="zh-CN"/>
        </w:rPr>
        <w:t>（以下无正文）</w:t>
      </w:r>
    </w:p>
    <w:p w14:paraId="685170BA">
      <w:pPr>
        <w:widowControl w:val="0"/>
        <w:spacing w:after="0" w:line="240" w:lineRule="auto"/>
        <w:ind w:firstLine="560" w:firstLineChars="200"/>
        <w:jc w:val="both"/>
        <w:rPr>
          <w:rFonts w:hint="eastAsia" w:ascii="仿宋" w:hAnsi="仿宋" w:eastAsia="仿宋" w:cs="仿宋"/>
          <w:kern w:val="2"/>
          <w:sz w:val="28"/>
          <w:szCs w:val="28"/>
        </w:rPr>
      </w:pPr>
      <w:r>
        <w:rPr>
          <w:rFonts w:hint="eastAsia" w:ascii="仿宋" w:hAnsi="仿宋" w:eastAsia="仿宋" w:cs="仿宋"/>
          <w:kern w:val="2"/>
          <w:sz w:val="28"/>
          <w:szCs w:val="28"/>
        </w:rPr>
        <w:t>附件：《</w:t>
      </w:r>
      <w:r>
        <w:rPr>
          <w:rFonts w:hint="eastAsia" w:ascii="仿宋" w:hAnsi="仿宋" w:eastAsia="仿宋" w:cs="仿宋"/>
          <w:kern w:val="2"/>
          <w:sz w:val="28"/>
          <w:szCs w:val="28"/>
          <w:lang w:val="en-US" w:eastAsia="zh-CN"/>
        </w:rPr>
        <w:t>一体机设备</w:t>
      </w:r>
      <w:r>
        <w:rPr>
          <w:rFonts w:hint="eastAsia" w:ascii="仿宋" w:hAnsi="仿宋" w:eastAsia="仿宋" w:cs="仿宋"/>
          <w:kern w:val="2"/>
          <w:sz w:val="28"/>
          <w:szCs w:val="28"/>
        </w:rPr>
        <w:t>配置清单》</w:t>
      </w:r>
    </w:p>
    <w:p w14:paraId="3261B4C5">
      <w:pPr>
        <w:widowControl w:val="0"/>
        <w:spacing w:after="0" w:line="240" w:lineRule="auto"/>
        <w:jc w:val="both"/>
        <w:rPr>
          <w:rFonts w:hint="default" w:ascii="仿宋" w:hAnsi="仿宋" w:eastAsia="仿宋" w:cs="仿宋"/>
          <w:kern w:val="2"/>
          <w:sz w:val="28"/>
          <w:szCs w:val="28"/>
          <w:lang w:val="en-US" w:eastAsia="zh-CN"/>
        </w:rPr>
      </w:pPr>
    </w:p>
    <w:p w14:paraId="55BB9131">
      <w:pPr>
        <w:autoSpaceDN w:val="0"/>
        <w:spacing w:after="0" w:line="440" w:lineRule="exact"/>
        <w:jc w:val="both"/>
        <w:textAlignment w:val="baseline"/>
        <w:rPr>
          <w:rFonts w:hint="eastAsia" w:ascii="仿宋" w:hAnsi="仿宋" w:eastAsia="仿宋" w:cs="仿宋"/>
          <w:sz w:val="28"/>
          <w:szCs w:val="28"/>
        </w:rPr>
      </w:pPr>
      <w:r>
        <w:rPr>
          <w:rFonts w:hint="eastAsia" w:ascii="仿宋" w:hAnsi="仿宋" w:eastAsia="仿宋" w:cs="仿宋"/>
          <w:sz w:val="28"/>
          <w:szCs w:val="28"/>
        </w:rPr>
        <w:t>甲</w:t>
      </w:r>
      <w:r>
        <w:rPr>
          <w:rFonts w:ascii="仿宋" w:hAnsi="仿宋" w:eastAsia="仿宋" w:cs="仿宋"/>
          <w:sz w:val="28"/>
          <w:szCs w:val="28"/>
        </w:rPr>
        <w:t xml:space="preserve">      </w:t>
      </w:r>
      <w:r>
        <w:rPr>
          <w:rFonts w:hint="eastAsia" w:ascii="仿宋" w:hAnsi="仿宋" w:eastAsia="仿宋" w:cs="仿宋"/>
          <w:sz w:val="28"/>
          <w:szCs w:val="28"/>
        </w:rPr>
        <w:t>方：</w:t>
      </w:r>
      <w:r>
        <w:rPr>
          <w:rFonts w:cs="仿宋" w:asciiTheme="minorEastAsia" w:hAnsiTheme="minorEastAsia"/>
          <w:sz w:val="28"/>
          <w:szCs w:val="28"/>
          <w:u w:val="single"/>
        </w:rPr>
        <w:t xml:space="preserve">  </w:t>
      </w:r>
      <w:r>
        <w:rPr>
          <w:rFonts w:hint="eastAsia" w:cs="仿宋" w:asciiTheme="minorEastAsia" w:hAnsiTheme="minorEastAsia"/>
          <w:sz w:val="28"/>
          <w:szCs w:val="28"/>
          <w:u w:val="single"/>
        </w:rPr>
        <w:t>汉中市</w:t>
      </w:r>
      <w:r>
        <w:rPr>
          <w:rFonts w:hint="eastAsia" w:cs="仿宋" w:asciiTheme="minorEastAsia" w:hAnsiTheme="minorEastAsia"/>
          <w:sz w:val="28"/>
          <w:szCs w:val="28"/>
          <w:u w:val="single"/>
          <w:lang w:val="en-US" w:eastAsia="zh-CN"/>
        </w:rPr>
        <w:t xml:space="preserve">龙岗学校                      </w:t>
      </w:r>
      <w:r>
        <w:rPr>
          <w:rFonts w:cs="仿宋" w:asciiTheme="minorEastAsia" w:hAnsiTheme="minorEastAsia"/>
          <w:sz w:val="28"/>
          <w:szCs w:val="28"/>
          <w:u w:val="single"/>
        </w:rPr>
        <w:t xml:space="preserve"> </w:t>
      </w:r>
      <w:r>
        <w:rPr>
          <w:rFonts w:hint="eastAsia" w:ascii="仿宋" w:hAnsi="仿宋" w:eastAsia="仿宋" w:cs="仿宋"/>
          <w:sz w:val="28"/>
          <w:szCs w:val="28"/>
          <w:u w:val="single"/>
        </w:rPr>
        <w:t>（盖章）</w:t>
      </w:r>
    </w:p>
    <w:p w14:paraId="6989639E">
      <w:pPr>
        <w:autoSpaceDN w:val="0"/>
        <w:spacing w:after="0" w:line="440" w:lineRule="exact"/>
        <w:jc w:val="both"/>
        <w:textAlignment w:val="baseline"/>
        <w:rPr>
          <w:rFonts w:ascii="仿宋" w:hAnsi="仿宋" w:eastAsia="仿宋" w:cs="Times New Roman"/>
          <w:sz w:val="28"/>
          <w:szCs w:val="28"/>
          <w:u w:val="single"/>
        </w:rPr>
      </w:pPr>
      <w:r>
        <w:rPr>
          <w:rFonts w:hint="eastAsia" w:ascii="仿宋" w:hAnsi="仿宋" w:eastAsia="仿宋" w:cs="仿宋"/>
          <w:sz w:val="28"/>
          <w:szCs w:val="28"/>
        </w:rPr>
        <w:t>地</w:t>
      </w:r>
      <w:r>
        <w:rPr>
          <w:rFonts w:ascii="仿宋" w:hAnsi="仿宋" w:eastAsia="仿宋" w:cs="仿宋"/>
          <w:sz w:val="28"/>
          <w:szCs w:val="28"/>
        </w:rPr>
        <w:t xml:space="preserve">      </w:t>
      </w:r>
      <w:r>
        <w:rPr>
          <w:rFonts w:hint="eastAsia" w:ascii="仿宋" w:hAnsi="仿宋" w:eastAsia="仿宋" w:cs="仿宋"/>
          <w:sz w:val="28"/>
          <w:szCs w:val="28"/>
        </w:rPr>
        <w:t>址：</w:t>
      </w:r>
      <w:r>
        <w:rPr>
          <w:rFonts w:ascii="仿宋" w:hAnsi="仿宋" w:eastAsia="仿宋" w:cs="仿宋"/>
          <w:sz w:val="28"/>
          <w:szCs w:val="28"/>
          <w:u w:val="single"/>
        </w:rPr>
        <w:t xml:space="preserve"> </w:t>
      </w:r>
      <w:r>
        <w:rPr>
          <w:rFonts w:hint="eastAsia" w:cs="仿宋" w:asciiTheme="minorEastAsia" w:hAnsiTheme="minorEastAsia"/>
          <w:sz w:val="28"/>
          <w:szCs w:val="28"/>
          <w:u w:val="single"/>
        </w:rPr>
        <w:t xml:space="preserve"> </w:t>
      </w:r>
      <w:r>
        <w:rPr>
          <w:rFonts w:cs="仿宋" w:asciiTheme="minorEastAsia" w:hAnsiTheme="minorEastAsia"/>
          <w:sz w:val="28"/>
          <w:szCs w:val="28"/>
          <w:u w:val="single"/>
        </w:rPr>
        <w:t xml:space="preserve">  </w:t>
      </w:r>
      <w:r>
        <w:rPr>
          <w:rFonts w:hint="eastAsia" w:cs="仿宋" w:asciiTheme="minorEastAsia" w:hAnsiTheme="minorEastAsia"/>
          <w:sz w:val="28"/>
          <w:szCs w:val="28"/>
          <w:u w:val="single"/>
        </w:rPr>
        <w:t>汉 中 市 南 郑 区</w:t>
      </w:r>
      <w:r>
        <w:rPr>
          <w:rFonts w:cs="仿宋" w:asciiTheme="minorEastAsia" w:hAnsiTheme="minorEastAsia"/>
          <w:sz w:val="28"/>
          <w:szCs w:val="28"/>
          <w:u w:val="single"/>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ascii="仿宋" w:hAnsi="仿宋" w:eastAsia="仿宋" w:cs="仿宋"/>
          <w:sz w:val="28"/>
          <w:szCs w:val="28"/>
          <w:u w:val="single"/>
        </w:rPr>
        <w:t xml:space="preserve">     </w:t>
      </w:r>
    </w:p>
    <w:p w14:paraId="38A94134">
      <w:pPr>
        <w:autoSpaceDN w:val="0"/>
        <w:spacing w:after="0" w:line="440" w:lineRule="exact"/>
        <w:jc w:val="both"/>
        <w:textAlignment w:val="baseline"/>
        <w:rPr>
          <w:rFonts w:ascii="仿宋" w:hAnsi="仿宋" w:eastAsia="仿宋" w:cs="Times New Roman"/>
          <w:sz w:val="28"/>
          <w:szCs w:val="28"/>
        </w:rPr>
      </w:pPr>
      <w:r>
        <w:rPr>
          <w:rFonts w:hint="eastAsia" w:ascii="仿宋" w:hAnsi="仿宋" w:eastAsia="仿宋" w:cs="仿宋"/>
          <w:sz w:val="28"/>
          <w:szCs w:val="28"/>
        </w:rPr>
        <w:t>法定代表人：</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ascii="仿宋" w:hAnsi="仿宋" w:eastAsia="仿宋" w:cs="仿宋"/>
          <w:sz w:val="28"/>
          <w:szCs w:val="28"/>
          <w:u w:val="single"/>
        </w:rPr>
        <w:t xml:space="preserve">       </w:t>
      </w:r>
    </w:p>
    <w:p w14:paraId="56A14FF5">
      <w:pPr>
        <w:autoSpaceDN w:val="0"/>
        <w:spacing w:after="0" w:line="440" w:lineRule="exact"/>
        <w:jc w:val="both"/>
        <w:textAlignment w:val="baseline"/>
        <w:rPr>
          <w:rFonts w:ascii="仿宋" w:hAnsi="仿宋" w:eastAsia="仿宋" w:cs="Times New Roman"/>
          <w:sz w:val="28"/>
          <w:szCs w:val="28"/>
        </w:rPr>
      </w:pPr>
      <w:r>
        <w:rPr>
          <w:rFonts w:hint="eastAsia" w:ascii="仿宋" w:hAnsi="仿宋" w:eastAsia="仿宋" w:cs="仿宋"/>
          <w:sz w:val="28"/>
          <w:szCs w:val="28"/>
          <w:lang w:eastAsia="zh-CN"/>
        </w:rPr>
        <w:t>授权代表</w:t>
      </w:r>
      <w:r>
        <w:rPr>
          <w:rFonts w:hint="eastAsia" w:ascii="仿宋" w:hAnsi="仿宋" w:eastAsia="仿宋" w:cs="仿宋"/>
          <w:sz w:val="28"/>
          <w:szCs w:val="28"/>
        </w:rPr>
        <w:t>：</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ascii="仿宋" w:hAnsi="仿宋" w:eastAsia="仿宋" w:cs="仿宋"/>
          <w:sz w:val="28"/>
          <w:szCs w:val="28"/>
          <w:u w:val="single"/>
        </w:rPr>
        <w:t xml:space="preserve">        </w:t>
      </w:r>
    </w:p>
    <w:p w14:paraId="39D70A5D">
      <w:pPr>
        <w:autoSpaceDN w:val="0"/>
        <w:spacing w:after="0" w:line="440" w:lineRule="exact"/>
        <w:jc w:val="both"/>
        <w:textAlignment w:val="baseline"/>
        <w:rPr>
          <w:rFonts w:ascii="仿宋" w:hAnsi="仿宋" w:eastAsia="仿宋" w:cs="Times New Roman"/>
          <w:sz w:val="28"/>
          <w:szCs w:val="28"/>
        </w:rPr>
      </w:pPr>
      <w:r>
        <w:rPr>
          <w:rFonts w:hint="eastAsia" w:ascii="仿宋" w:hAnsi="仿宋" w:eastAsia="仿宋" w:cs="仿宋"/>
          <w:sz w:val="28"/>
          <w:szCs w:val="28"/>
        </w:rPr>
        <w:t>电</w:t>
      </w:r>
      <w:r>
        <w:rPr>
          <w:rFonts w:ascii="仿宋" w:hAnsi="仿宋" w:eastAsia="仿宋" w:cs="仿宋"/>
          <w:sz w:val="28"/>
          <w:szCs w:val="28"/>
        </w:rPr>
        <w:t xml:space="preserve">      </w:t>
      </w:r>
      <w:r>
        <w:rPr>
          <w:rFonts w:hint="eastAsia" w:ascii="仿宋" w:hAnsi="仿宋" w:eastAsia="仿宋" w:cs="仿宋"/>
          <w:sz w:val="28"/>
          <w:szCs w:val="28"/>
        </w:rPr>
        <w:t>话：</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ascii="仿宋" w:hAnsi="仿宋" w:eastAsia="仿宋" w:cs="仿宋"/>
          <w:sz w:val="28"/>
          <w:szCs w:val="28"/>
          <w:u w:val="single"/>
        </w:rPr>
        <w:t xml:space="preserve">       </w:t>
      </w:r>
    </w:p>
    <w:p w14:paraId="051A2D86">
      <w:pPr>
        <w:autoSpaceDN w:val="0"/>
        <w:spacing w:after="0" w:line="440" w:lineRule="exact"/>
        <w:jc w:val="both"/>
        <w:textAlignment w:val="baseline"/>
        <w:rPr>
          <w:rFonts w:ascii="仿宋" w:hAnsi="仿宋" w:eastAsia="仿宋" w:cs="Times New Roman"/>
          <w:sz w:val="28"/>
          <w:szCs w:val="28"/>
        </w:rPr>
      </w:pPr>
      <w:r>
        <w:rPr>
          <w:rFonts w:hint="eastAsia" w:ascii="仿宋" w:hAnsi="仿宋" w:eastAsia="仿宋" w:cs="仿宋"/>
          <w:sz w:val="28"/>
          <w:szCs w:val="28"/>
        </w:rPr>
        <w:t>日</w:t>
      </w:r>
      <w:r>
        <w:rPr>
          <w:rFonts w:ascii="仿宋" w:hAnsi="仿宋" w:eastAsia="仿宋" w:cs="仿宋"/>
          <w:sz w:val="28"/>
          <w:szCs w:val="28"/>
        </w:rPr>
        <w:t xml:space="preserve">      </w:t>
      </w:r>
      <w:r>
        <w:rPr>
          <w:rFonts w:hint="eastAsia" w:ascii="仿宋" w:hAnsi="仿宋" w:eastAsia="仿宋" w:cs="仿宋"/>
          <w:sz w:val="28"/>
          <w:szCs w:val="28"/>
        </w:rPr>
        <w:t>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ascii="仿宋" w:hAnsi="仿宋" w:eastAsia="仿宋" w:cs="仿宋"/>
          <w:sz w:val="28"/>
          <w:szCs w:val="28"/>
        </w:rPr>
        <w:t>日</w:t>
      </w:r>
      <w:r>
        <w:rPr>
          <w:rFonts w:hint="eastAsia" w:ascii="仿宋" w:hAnsi="仿宋" w:eastAsia="仿宋" w:cs="仿宋"/>
          <w:sz w:val="28"/>
          <w:szCs w:val="28"/>
        </w:rPr>
        <w:t xml:space="preserve">  </w:t>
      </w:r>
      <w:r>
        <w:rPr>
          <w:rFonts w:ascii="仿宋" w:hAnsi="仿宋" w:eastAsia="仿宋" w:cs="仿宋"/>
          <w:sz w:val="28"/>
          <w:szCs w:val="28"/>
        </w:rPr>
        <w:t xml:space="preserve"> </w:t>
      </w:r>
    </w:p>
    <w:p w14:paraId="458DAF7C">
      <w:pPr>
        <w:autoSpaceDN w:val="0"/>
        <w:spacing w:after="0" w:line="440" w:lineRule="exact"/>
        <w:ind w:left="1320" w:leftChars="600"/>
        <w:jc w:val="both"/>
        <w:textAlignment w:val="baseline"/>
        <w:rPr>
          <w:rFonts w:ascii="仿宋" w:hAnsi="仿宋" w:eastAsia="仿宋" w:cs="Times New Roman"/>
          <w:sz w:val="28"/>
          <w:szCs w:val="28"/>
        </w:rPr>
      </w:pPr>
    </w:p>
    <w:p w14:paraId="4C584BDC">
      <w:pPr>
        <w:autoSpaceDN w:val="0"/>
        <w:spacing w:after="0" w:line="440" w:lineRule="exact"/>
        <w:jc w:val="both"/>
        <w:textAlignment w:val="baseline"/>
        <w:rPr>
          <w:rFonts w:hint="eastAsia" w:ascii="仿宋" w:hAnsi="仿宋" w:eastAsia="仿宋" w:cs="仿宋"/>
          <w:sz w:val="28"/>
          <w:szCs w:val="28"/>
        </w:rPr>
      </w:pPr>
    </w:p>
    <w:p w14:paraId="6B668A70">
      <w:pPr>
        <w:autoSpaceDN w:val="0"/>
        <w:spacing w:after="0" w:line="440" w:lineRule="exact"/>
        <w:jc w:val="both"/>
        <w:textAlignment w:val="baseline"/>
        <w:rPr>
          <w:rFonts w:ascii="仿宋" w:hAnsi="仿宋" w:eastAsia="仿宋" w:cs="Times New Roman"/>
          <w:sz w:val="28"/>
          <w:szCs w:val="28"/>
        </w:rPr>
      </w:pPr>
      <w:r>
        <w:rPr>
          <w:rFonts w:hint="eastAsia" w:ascii="仿宋" w:hAnsi="仿宋" w:eastAsia="仿宋" w:cs="仿宋"/>
          <w:sz w:val="28"/>
          <w:szCs w:val="28"/>
        </w:rPr>
        <w:t>乙</w:t>
      </w:r>
      <w:r>
        <w:rPr>
          <w:rFonts w:ascii="仿宋" w:hAnsi="仿宋" w:eastAsia="仿宋" w:cs="仿宋"/>
          <w:sz w:val="28"/>
          <w:szCs w:val="28"/>
        </w:rPr>
        <w:t xml:space="preserve">      </w:t>
      </w:r>
      <w:r>
        <w:rPr>
          <w:rFonts w:hint="eastAsia" w:ascii="仿宋" w:hAnsi="仿宋" w:eastAsia="仿宋" w:cs="仿宋"/>
          <w:sz w:val="28"/>
          <w:szCs w:val="28"/>
        </w:rPr>
        <w:t>方：</w:t>
      </w:r>
      <w:r>
        <w:rPr>
          <w:rFonts w:hint="eastAsia" w:ascii="宋体" w:hAnsi="宋体" w:eastAsia="宋体" w:cs="Times New Roman"/>
          <w:sz w:val="28"/>
          <w:szCs w:val="28"/>
          <w:u w:val="single"/>
          <w:lang w:val="en-US" w:eastAsia="zh-CN"/>
        </w:rPr>
        <w:t xml:space="preserve"> 陕西</w:t>
      </w:r>
      <w:r>
        <w:rPr>
          <w:rFonts w:hint="eastAsia" w:ascii="宋体" w:hAnsi="宋体" w:eastAsia="宋体" w:cs="Times New Roman"/>
          <w:sz w:val="28"/>
          <w:szCs w:val="28"/>
          <w:highlight w:val="yellow"/>
          <w:u w:val="single"/>
          <w:lang w:val="en-US" w:eastAsia="zh-CN"/>
        </w:rPr>
        <w:t>鹏成</w:t>
      </w:r>
      <w:r>
        <w:rPr>
          <w:rFonts w:hint="eastAsia" w:ascii="宋体" w:hAnsi="宋体" w:eastAsia="宋体" w:cs="Times New Roman"/>
          <w:sz w:val="28"/>
          <w:szCs w:val="28"/>
          <w:u w:val="single"/>
          <w:lang w:val="en-US" w:eastAsia="zh-CN"/>
        </w:rPr>
        <w:t xml:space="preserve">未来信息技术有限公司        </w:t>
      </w:r>
      <w:r>
        <w:rPr>
          <w:rFonts w:hint="eastAsia" w:ascii="仿宋" w:hAnsi="仿宋" w:eastAsia="仿宋" w:cs="仿宋"/>
          <w:sz w:val="28"/>
          <w:szCs w:val="28"/>
          <w:u w:val="single"/>
        </w:rPr>
        <w:t>（盖章）</w:t>
      </w:r>
    </w:p>
    <w:p w14:paraId="45F15D62">
      <w:pPr>
        <w:autoSpaceDN w:val="0"/>
        <w:spacing w:after="0" w:line="440" w:lineRule="exact"/>
        <w:jc w:val="both"/>
        <w:textAlignment w:val="baseline"/>
        <w:rPr>
          <w:rFonts w:ascii="仿宋" w:hAnsi="仿宋" w:eastAsia="仿宋" w:cs="Times New Roman"/>
          <w:sz w:val="28"/>
          <w:szCs w:val="28"/>
        </w:rPr>
      </w:pPr>
      <w:r>
        <w:rPr>
          <w:rFonts w:hint="eastAsia" w:ascii="仿宋" w:hAnsi="仿宋" w:eastAsia="仿宋" w:cs="仿宋"/>
          <w:sz w:val="28"/>
          <w:szCs w:val="28"/>
        </w:rPr>
        <w:t>法定代表人：</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ascii="仿宋" w:hAnsi="仿宋" w:eastAsia="仿宋" w:cs="仿宋"/>
          <w:sz w:val="28"/>
          <w:szCs w:val="28"/>
          <w:u w:val="single"/>
        </w:rPr>
        <w:t xml:space="preserve">    </w:t>
      </w:r>
    </w:p>
    <w:p w14:paraId="0F1A765E">
      <w:pPr>
        <w:autoSpaceDN w:val="0"/>
        <w:spacing w:after="0" w:line="440" w:lineRule="exact"/>
        <w:jc w:val="both"/>
        <w:textAlignment w:val="baseline"/>
        <w:rPr>
          <w:rFonts w:ascii="仿宋" w:hAnsi="仿宋" w:eastAsia="仿宋" w:cs="仿宋"/>
          <w:sz w:val="28"/>
          <w:szCs w:val="28"/>
          <w:u w:val="single"/>
        </w:rPr>
      </w:pPr>
      <w:r>
        <w:rPr>
          <w:rFonts w:hint="eastAsia" w:ascii="仿宋" w:hAnsi="仿宋" w:eastAsia="仿宋" w:cs="仿宋"/>
          <w:sz w:val="28"/>
          <w:szCs w:val="28"/>
          <w:lang w:eastAsia="zh-CN"/>
        </w:rPr>
        <w:t>授权代表</w:t>
      </w:r>
      <w:r>
        <w:rPr>
          <w:rFonts w:hint="eastAsia" w:ascii="仿宋" w:hAnsi="仿宋" w:eastAsia="仿宋" w:cs="仿宋"/>
          <w:sz w:val="28"/>
          <w:szCs w:val="28"/>
        </w:rPr>
        <w:t>：</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ascii="仿宋" w:hAnsi="仿宋" w:eastAsia="仿宋" w:cs="仿宋"/>
          <w:sz w:val="28"/>
          <w:szCs w:val="28"/>
          <w:u w:val="single"/>
        </w:rPr>
        <w:t xml:space="preserve">    </w:t>
      </w:r>
    </w:p>
    <w:p w14:paraId="2F9A60FA">
      <w:pPr>
        <w:autoSpaceDN w:val="0"/>
        <w:spacing w:after="0" w:line="440" w:lineRule="exact"/>
        <w:jc w:val="both"/>
        <w:textAlignment w:val="baseline"/>
        <w:rPr>
          <w:rFonts w:ascii="仿宋" w:hAnsi="仿宋" w:eastAsia="仿宋" w:cs="Times New Roman"/>
          <w:sz w:val="28"/>
          <w:szCs w:val="28"/>
        </w:rPr>
      </w:pPr>
      <w:r>
        <w:rPr>
          <w:rFonts w:hint="eastAsia" w:ascii="仿宋" w:hAnsi="仿宋" w:eastAsia="仿宋" w:cs="仿宋"/>
          <w:sz w:val="28"/>
          <w:szCs w:val="28"/>
        </w:rPr>
        <w:t>电</w:t>
      </w:r>
      <w:r>
        <w:rPr>
          <w:rFonts w:ascii="仿宋" w:hAnsi="仿宋" w:eastAsia="仿宋" w:cs="仿宋"/>
          <w:sz w:val="28"/>
          <w:szCs w:val="28"/>
        </w:rPr>
        <w:t xml:space="preserve">      </w:t>
      </w:r>
      <w:r>
        <w:rPr>
          <w:rFonts w:hint="eastAsia" w:ascii="仿宋" w:hAnsi="仿宋" w:eastAsia="仿宋" w:cs="仿宋"/>
          <w:sz w:val="28"/>
          <w:szCs w:val="28"/>
        </w:rPr>
        <w:t>话 ：</w:t>
      </w:r>
      <w:r>
        <w:rPr>
          <w:rFonts w:hint="eastAsia" w:ascii="仿宋" w:hAnsi="仿宋" w:eastAsia="仿宋" w:cs="仿宋"/>
          <w:sz w:val="28"/>
          <w:szCs w:val="28"/>
          <w:lang w:val="en-US" w:eastAsia="zh-CN"/>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ascii="仿宋" w:hAnsi="仿宋" w:eastAsia="仿宋" w:cs="仿宋"/>
          <w:sz w:val="28"/>
          <w:szCs w:val="28"/>
          <w:u w:val="single"/>
        </w:rPr>
        <w:t xml:space="preserve">    </w:t>
      </w:r>
    </w:p>
    <w:p w14:paraId="1F2F0C86">
      <w:pPr>
        <w:autoSpaceDN w:val="0"/>
        <w:spacing w:after="0" w:line="440" w:lineRule="exact"/>
        <w:jc w:val="both"/>
        <w:textAlignment w:val="baseline"/>
      </w:pPr>
      <w:r>
        <w:rPr>
          <w:rFonts w:hint="eastAsia" w:ascii="仿宋" w:hAnsi="仿宋" w:eastAsia="仿宋" w:cs="仿宋"/>
          <w:sz w:val="28"/>
          <w:szCs w:val="28"/>
        </w:rPr>
        <w:t>日</w:t>
      </w:r>
      <w:r>
        <w:rPr>
          <w:rFonts w:ascii="仿宋" w:hAnsi="仿宋" w:eastAsia="仿宋" w:cs="仿宋"/>
          <w:sz w:val="28"/>
          <w:szCs w:val="28"/>
        </w:rPr>
        <w:t xml:space="preserve">      </w:t>
      </w:r>
      <w:r>
        <w:rPr>
          <w:rFonts w:hint="eastAsia" w:ascii="仿宋" w:hAnsi="仿宋" w:eastAsia="仿宋" w:cs="仿宋"/>
          <w:sz w:val="28"/>
          <w:szCs w:val="28"/>
        </w:rPr>
        <w:t>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年</w:t>
      </w:r>
      <w:r>
        <w:rPr>
          <w:rFonts w:hint="eastAsia" w:ascii="仿宋" w:hAnsi="仿宋" w:eastAsia="仿宋" w:cs="仿宋"/>
          <w:sz w:val="28"/>
          <w:szCs w:val="28"/>
          <w:lang w:val="en-US" w:eastAsia="zh-CN"/>
        </w:rPr>
        <w:t xml:space="preserve">   月   日</w:t>
      </w:r>
    </w:p>
    <w:sectPr>
      <w:headerReference r:id="rId5" w:type="default"/>
      <w:footerReference r:id="rId6" w:type="default"/>
      <w:pgSz w:w="11906" w:h="16838"/>
      <w:pgMar w:top="1440" w:right="1797" w:bottom="1440" w:left="179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C6FC4">
    <w:pPr>
      <w:pStyle w:val="17"/>
      <w:jc w:val="center"/>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E5D739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55HWPLAQAAlgMAAA4AAAAAAAAAAQAgAAAAHgEAAGRycy9lMm9E&#10;b2MueG1sUEsFBgAAAAAGAAYAWQEAAFsFAAAAAA==&#10;">
              <v:fill on="f" focussize="0,0"/>
              <v:stroke on="f"/>
              <v:imagedata o:title=""/>
              <o:lock v:ext="edit" aspectratio="f"/>
              <v:textbox inset="0mm,0mm,0mm,0mm" style="mso-fit-shape-to-text:t;">
                <w:txbxContent>
                  <w:p w14:paraId="6E5D739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C555A">
    <w:pPr>
      <w:pStyle w:val="18"/>
      <w:pBdr>
        <w:bottom w:val="none" w:color="auto" w:sz="0" w:space="0"/>
      </w:pBdr>
      <w:ind w:left="-297" w:leftChars="-13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2"/>
      <w:numFmt w:val="chineseCounting"/>
      <w:suff w:val="space"/>
      <w:lvlText w:val="第%1条"/>
      <w:lvlJc w:val="left"/>
    </w:lvl>
  </w:abstractNum>
  <w:abstractNum w:abstractNumId="1">
    <w:nsid w:val="04B96E93"/>
    <w:multiLevelType w:val="multilevel"/>
    <w:tmpl w:val="04B96E93"/>
    <w:lvl w:ilvl="0" w:tentative="0">
      <w:start w:val="1"/>
      <w:numFmt w:val="decimal"/>
      <w:pStyle w:val="35"/>
      <w:lvlText w:val="B.%1"/>
      <w:lvlJc w:val="left"/>
      <w:pPr>
        <w:tabs>
          <w:tab w:val="left" w:pos="624"/>
        </w:tabs>
        <w:ind w:left="624" w:hanging="425"/>
      </w:pPr>
      <w:rPr>
        <w:rFonts w:hint="eastAsia" w:eastAsia="黑体"/>
        <w:b w:val="0"/>
        <w:i w:val="0"/>
        <w:sz w:val="21"/>
      </w:rPr>
    </w:lvl>
    <w:lvl w:ilvl="1" w:tentative="0">
      <w:start w:val="1"/>
      <w:numFmt w:val="decimal"/>
      <w:lvlText w:val="%1.%2"/>
      <w:lvlJc w:val="left"/>
      <w:pPr>
        <w:tabs>
          <w:tab w:val="left" w:pos="834"/>
        </w:tabs>
        <w:ind w:left="834" w:hanging="635"/>
      </w:pPr>
      <w:rPr>
        <w:rFonts w:hint="eastAsia" w:eastAsia="黑体"/>
        <w:b w:val="0"/>
        <w:i w:val="0"/>
        <w:sz w:val="21"/>
      </w:rPr>
    </w:lvl>
    <w:lvl w:ilvl="2" w:tentative="0">
      <w:start w:val="1"/>
      <w:numFmt w:val="decimal"/>
      <w:lvlText w:val="%1.%2.%3"/>
      <w:lvlJc w:val="left"/>
      <w:pPr>
        <w:tabs>
          <w:tab w:val="left" w:pos="998"/>
        </w:tabs>
        <w:ind w:left="998" w:hanging="799"/>
      </w:pPr>
      <w:rPr>
        <w:rFonts w:hint="eastAsia" w:eastAsia="黑体"/>
        <w:b w:val="0"/>
        <w:i w:val="0"/>
        <w:sz w:val="21"/>
      </w:rPr>
    </w:lvl>
    <w:lvl w:ilvl="3" w:tentative="0">
      <w:start w:val="1"/>
      <w:numFmt w:val="decimal"/>
      <w:lvlText w:val="%1.%2.%3.%4"/>
      <w:lvlJc w:val="left"/>
      <w:pPr>
        <w:tabs>
          <w:tab w:val="left" w:pos="1860"/>
        </w:tabs>
        <w:ind w:left="1860" w:hanging="708"/>
      </w:pPr>
      <w:rPr>
        <w:rFonts w:hint="eastAsia"/>
      </w:rPr>
    </w:lvl>
    <w:lvl w:ilvl="4" w:tentative="0">
      <w:start w:val="1"/>
      <w:numFmt w:val="decimal"/>
      <w:lvlText w:val="%1.%2.%3.%4.%5"/>
      <w:lvlJc w:val="left"/>
      <w:pPr>
        <w:tabs>
          <w:tab w:val="left" w:pos="2427"/>
        </w:tabs>
        <w:ind w:left="2427" w:hanging="850"/>
      </w:pPr>
      <w:rPr>
        <w:rFonts w:hint="eastAsia"/>
      </w:rPr>
    </w:lvl>
    <w:lvl w:ilvl="5" w:tentative="0">
      <w:start w:val="1"/>
      <w:numFmt w:val="decimal"/>
      <w:lvlText w:val="%1.%2.%3.%4.%5.%6"/>
      <w:lvlJc w:val="left"/>
      <w:pPr>
        <w:tabs>
          <w:tab w:val="left" w:pos="3136"/>
        </w:tabs>
        <w:ind w:left="3136" w:hanging="1134"/>
      </w:pPr>
      <w:rPr>
        <w:rFonts w:hint="eastAsia"/>
      </w:rPr>
    </w:lvl>
    <w:lvl w:ilvl="6" w:tentative="0">
      <w:start w:val="1"/>
      <w:numFmt w:val="decimal"/>
      <w:lvlText w:val="%1.%2.%3.%4.%5.%6.%7"/>
      <w:lvlJc w:val="left"/>
      <w:pPr>
        <w:tabs>
          <w:tab w:val="left" w:pos="3703"/>
        </w:tabs>
        <w:ind w:left="3703" w:hanging="1276"/>
      </w:pPr>
      <w:rPr>
        <w:rFonts w:hint="eastAsia"/>
      </w:rPr>
    </w:lvl>
    <w:lvl w:ilvl="7" w:tentative="0">
      <w:start w:val="1"/>
      <w:numFmt w:val="decimal"/>
      <w:lvlText w:val="%1.%2.%3.%4.%5.%6.%7.%8"/>
      <w:lvlJc w:val="left"/>
      <w:pPr>
        <w:tabs>
          <w:tab w:val="left" w:pos="4270"/>
        </w:tabs>
        <w:ind w:left="4270" w:hanging="1418"/>
      </w:pPr>
      <w:rPr>
        <w:rFonts w:hint="eastAsia"/>
      </w:rPr>
    </w:lvl>
    <w:lvl w:ilvl="8" w:tentative="0">
      <w:start w:val="1"/>
      <w:numFmt w:val="decimal"/>
      <w:lvlText w:val="%1.%2.%3.%4.%5.%6.%7.%8.%9"/>
      <w:lvlJc w:val="left"/>
      <w:pPr>
        <w:tabs>
          <w:tab w:val="left" w:pos="4978"/>
        </w:tabs>
        <w:ind w:left="4978" w:hanging="1700"/>
      </w:pPr>
      <w:rPr>
        <w:rFonts w:hint="eastAsia"/>
      </w:rPr>
    </w:lvl>
  </w:abstractNum>
  <w:abstractNum w:abstractNumId="2">
    <w:nsid w:val="58800CC8"/>
    <w:multiLevelType w:val="singleLevel"/>
    <w:tmpl w:val="58800CC8"/>
    <w:lvl w:ilvl="0" w:tentative="0">
      <w:start w:val="5"/>
      <w:numFmt w:val="decimal"/>
      <w:suff w:val="nothing"/>
      <w:lvlText w:val="%1、"/>
      <w:lvlJc w:val="left"/>
    </w:lvl>
  </w:abstractNum>
  <w:abstractNum w:abstractNumId="3">
    <w:nsid w:val="5882B50D"/>
    <w:multiLevelType w:val="singleLevel"/>
    <w:tmpl w:val="5882B50D"/>
    <w:lvl w:ilvl="0" w:tentative="0">
      <w:start w:val="7"/>
      <w:numFmt w:val="chineseCounting"/>
      <w:suff w:val="space"/>
      <w:lvlText w:val="第%1条"/>
      <w:lvlJc w:val="left"/>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信达律师">
    <w15:presenceInfo w15:providerId="None" w15:userId="信达律师"/>
  </w15:person>
  <w15:person w15:author="信达律师 [2]">
    <w15:presenceInfo w15:providerId="WPS Office" w15:userId="3300026402"/>
  </w15:person>
  <w15:person w15:author="WPS_1578289997">
    <w15:presenceInfo w15:providerId="WPS Office" w15:userId="1370669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JhOThiM2FlM2YyN2ZlY2U0MDgzMTJlZmYzMGY2YTcifQ=="/>
  </w:docVars>
  <w:rsids>
    <w:rsidRoot w:val="001214A4"/>
    <w:rsid w:val="000468B3"/>
    <w:rsid w:val="001001D3"/>
    <w:rsid w:val="001214A4"/>
    <w:rsid w:val="00171E95"/>
    <w:rsid w:val="001F7099"/>
    <w:rsid w:val="0020639E"/>
    <w:rsid w:val="0021513F"/>
    <w:rsid w:val="002562EE"/>
    <w:rsid w:val="002B5B35"/>
    <w:rsid w:val="00325D49"/>
    <w:rsid w:val="00374918"/>
    <w:rsid w:val="00394B96"/>
    <w:rsid w:val="003F3F1D"/>
    <w:rsid w:val="003F71B3"/>
    <w:rsid w:val="00416458"/>
    <w:rsid w:val="00416E4E"/>
    <w:rsid w:val="00473A0A"/>
    <w:rsid w:val="004B6408"/>
    <w:rsid w:val="004E1F4C"/>
    <w:rsid w:val="004F3B12"/>
    <w:rsid w:val="00533014"/>
    <w:rsid w:val="00574AE4"/>
    <w:rsid w:val="005C6997"/>
    <w:rsid w:val="006660CF"/>
    <w:rsid w:val="006E33B4"/>
    <w:rsid w:val="006E37F9"/>
    <w:rsid w:val="0070401A"/>
    <w:rsid w:val="007740D2"/>
    <w:rsid w:val="007B25EB"/>
    <w:rsid w:val="007F40F2"/>
    <w:rsid w:val="00832EBA"/>
    <w:rsid w:val="0083393D"/>
    <w:rsid w:val="00871534"/>
    <w:rsid w:val="00880C61"/>
    <w:rsid w:val="008D7A71"/>
    <w:rsid w:val="008F0B9C"/>
    <w:rsid w:val="00901B5E"/>
    <w:rsid w:val="0090212E"/>
    <w:rsid w:val="009325E4"/>
    <w:rsid w:val="00A01C7F"/>
    <w:rsid w:val="00B455A5"/>
    <w:rsid w:val="00B958A7"/>
    <w:rsid w:val="00BB062D"/>
    <w:rsid w:val="00BD1FD8"/>
    <w:rsid w:val="00BE1EBC"/>
    <w:rsid w:val="00C32CA5"/>
    <w:rsid w:val="00CB6810"/>
    <w:rsid w:val="00DE37F7"/>
    <w:rsid w:val="00E564EB"/>
    <w:rsid w:val="00ED27E0"/>
    <w:rsid w:val="00F1719F"/>
    <w:rsid w:val="00F6203D"/>
    <w:rsid w:val="00F63BFF"/>
    <w:rsid w:val="00FA3489"/>
    <w:rsid w:val="00FF7F2F"/>
    <w:rsid w:val="034C4774"/>
    <w:rsid w:val="03CF665D"/>
    <w:rsid w:val="08034E67"/>
    <w:rsid w:val="08427A04"/>
    <w:rsid w:val="085B77F8"/>
    <w:rsid w:val="0C7C7154"/>
    <w:rsid w:val="14247D70"/>
    <w:rsid w:val="15E5170F"/>
    <w:rsid w:val="199435D7"/>
    <w:rsid w:val="21C528F1"/>
    <w:rsid w:val="22C80F3E"/>
    <w:rsid w:val="22C84445"/>
    <w:rsid w:val="22DE5F16"/>
    <w:rsid w:val="25701562"/>
    <w:rsid w:val="269737F2"/>
    <w:rsid w:val="2B1F4BB5"/>
    <w:rsid w:val="2D3F2698"/>
    <w:rsid w:val="33180D52"/>
    <w:rsid w:val="34E25711"/>
    <w:rsid w:val="38F06A26"/>
    <w:rsid w:val="3A834F40"/>
    <w:rsid w:val="3B9C1B85"/>
    <w:rsid w:val="3BBE498C"/>
    <w:rsid w:val="49072B69"/>
    <w:rsid w:val="557629BD"/>
    <w:rsid w:val="58AE036B"/>
    <w:rsid w:val="5963296B"/>
    <w:rsid w:val="5F01650D"/>
    <w:rsid w:val="60C05418"/>
    <w:rsid w:val="66CD6B09"/>
    <w:rsid w:val="71AF12E6"/>
    <w:rsid w:val="72395F3E"/>
    <w:rsid w:val="75451759"/>
    <w:rsid w:val="75DC2FF7"/>
    <w:rsid w:val="76C778EB"/>
    <w:rsid w:val="776F0334"/>
    <w:rsid w:val="79FA14E7"/>
    <w:rsid w:val="7CCA3477"/>
    <w:rsid w:val="7F1B6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259" w:lineRule="auto"/>
    </w:pPr>
    <w:rPr>
      <w:rFonts w:asciiTheme="minorHAnsi" w:hAnsiTheme="minorHAnsi" w:eastAsiaTheme="minorEastAsia" w:cstheme="minorBidi"/>
      <w:sz w:val="22"/>
      <w:szCs w:val="22"/>
      <w:lang w:val="en-US" w:eastAsia="zh-CN" w:bidi="ar-SA"/>
    </w:rPr>
  </w:style>
  <w:style w:type="paragraph" w:styleId="2">
    <w:name w:val="heading 1"/>
    <w:basedOn w:val="1"/>
    <w:next w:val="1"/>
    <w:link w:val="37"/>
    <w:autoRedefine/>
    <w:qFormat/>
    <w:uiPriority w:val="9"/>
    <w:pPr>
      <w:keepNext/>
      <w:keepLines/>
      <w:spacing w:before="240" w:after="0"/>
      <w:outlineLvl w:val="0"/>
    </w:pPr>
    <w:rPr>
      <w:rFonts w:ascii="Calibri Light" w:hAnsi="Calibri Light" w:eastAsia="宋体"/>
      <w:color w:val="262626"/>
      <w:sz w:val="32"/>
      <w:szCs w:val="32"/>
    </w:rPr>
  </w:style>
  <w:style w:type="paragraph" w:styleId="3">
    <w:name w:val="heading 2"/>
    <w:basedOn w:val="1"/>
    <w:next w:val="1"/>
    <w:link w:val="39"/>
    <w:autoRedefine/>
    <w:unhideWhenUsed/>
    <w:qFormat/>
    <w:uiPriority w:val="9"/>
    <w:pPr>
      <w:keepNext/>
      <w:keepLines/>
      <w:spacing w:before="40" w:after="0"/>
      <w:outlineLvl w:val="1"/>
    </w:pPr>
    <w:rPr>
      <w:rFonts w:ascii="Calibri Light" w:hAnsi="Calibri Light" w:eastAsia="宋体" w:cs="Times New Roman"/>
      <w:color w:val="262626"/>
      <w:sz w:val="28"/>
      <w:szCs w:val="28"/>
    </w:rPr>
  </w:style>
  <w:style w:type="paragraph" w:styleId="4">
    <w:name w:val="heading 3"/>
    <w:basedOn w:val="1"/>
    <w:next w:val="1"/>
    <w:link w:val="40"/>
    <w:autoRedefine/>
    <w:unhideWhenUsed/>
    <w:qFormat/>
    <w:uiPriority w:val="9"/>
    <w:pPr>
      <w:keepNext/>
      <w:keepLines/>
      <w:spacing w:before="40" w:after="0"/>
      <w:outlineLvl w:val="2"/>
    </w:pPr>
    <w:rPr>
      <w:rFonts w:ascii="Calibri Light" w:hAnsi="Calibri Light" w:eastAsia="宋体" w:cs="Times New Roman"/>
      <w:color w:val="0D0D0D"/>
      <w:sz w:val="24"/>
      <w:szCs w:val="24"/>
    </w:rPr>
  </w:style>
  <w:style w:type="paragraph" w:styleId="5">
    <w:name w:val="heading 4"/>
    <w:basedOn w:val="1"/>
    <w:next w:val="1"/>
    <w:link w:val="41"/>
    <w:autoRedefine/>
    <w:unhideWhenUsed/>
    <w:qFormat/>
    <w:uiPriority w:val="9"/>
    <w:pPr>
      <w:keepNext/>
      <w:keepLines/>
      <w:spacing w:before="40" w:after="0"/>
      <w:outlineLvl w:val="3"/>
    </w:pPr>
    <w:rPr>
      <w:rFonts w:ascii="Calibri Light" w:hAnsi="Calibri Light" w:eastAsia="宋体" w:cs="Times New Roman"/>
      <w:i/>
      <w:iCs/>
      <w:color w:val="404040"/>
    </w:rPr>
  </w:style>
  <w:style w:type="paragraph" w:styleId="6">
    <w:name w:val="heading 5"/>
    <w:basedOn w:val="1"/>
    <w:next w:val="1"/>
    <w:link w:val="42"/>
    <w:autoRedefine/>
    <w:unhideWhenUsed/>
    <w:qFormat/>
    <w:uiPriority w:val="9"/>
    <w:pPr>
      <w:keepNext/>
      <w:keepLines/>
      <w:spacing w:before="40" w:after="0"/>
      <w:outlineLvl w:val="4"/>
    </w:pPr>
    <w:rPr>
      <w:rFonts w:ascii="Calibri Light" w:hAnsi="Calibri Light" w:eastAsia="宋体" w:cs="Times New Roman"/>
      <w:color w:val="404040"/>
    </w:rPr>
  </w:style>
  <w:style w:type="paragraph" w:styleId="7">
    <w:name w:val="heading 6"/>
    <w:basedOn w:val="1"/>
    <w:next w:val="1"/>
    <w:link w:val="43"/>
    <w:autoRedefine/>
    <w:unhideWhenUsed/>
    <w:qFormat/>
    <w:uiPriority w:val="9"/>
    <w:pPr>
      <w:keepNext/>
      <w:keepLines/>
      <w:spacing w:before="40" w:after="0"/>
      <w:outlineLvl w:val="5"/>
    </w:pPr>
    <w:rPr>
      <w:rFonts w:ascii="Calibri Light" w:hAnsi="Calibri Light" w:eastAsia="宋体" w:cs="Times New Roman"/>
    </w:rPr>
  </w:style>
  <w:style w:type="paragraph" w:styleId="8">
    <w:name w:val="heading 7"/>
    <w:basedOn w:val="1"/>
    <w:next w:val="1"/>
    <w:link w:val="44"/>
    <w:autoRedefine/>
    <w:unhideWhenUsed/>
    <w:qFormat/>
    <w:uiPriority w:val="9"/>
    <w:pPr>
      <w:keepNext/>
      <w:keepLines/>
      <w:spacing w:before="40" w:after="0"/>
      <w:outlineLvl w:val="6"/>
    </w:pPr>
    <w:rPr>
      <w:rFonts w:ascii="Calibri Light" w:hAnsi="Calibri Light" w:eastAsia="宋体" w:cs="Times New Roman"/>
      <w:i/>
      <w:iCs/>
    </w:rPr>
  </w:style>
  <w:style w:type="paragraph" w:styleId="9">
    <w:name w:val="heading 8"/>
    <w:basedOn w:val="1"/>
    <w:next w:val="1"/>
    <w:link w:val="45"/>
    <w:autoRedefine/>
    <w:unhideWhenUsed/>
    <w:qFormat/>
    <w:uiPriority w:val="9"/>
    <w:pPr>
      <w:keepNext/>
      <w:keepLines/>
      <w:spacing w:before="40" w:after="0"/>
      <w:outlineLvl w:val="7"/>
    </w:pPr>
    <w:rPr>
      <w:rFonts w:ascii="Calibri Light" w:hAnsi="Calibri Light" w:eastAsia="宋体" w:cs="Times New Roman"/>
      <w:color w:val="262626"/>
      <w:sz w:val="21"/>
      <w:szCs w:val="21"/>
    </w:rPr>
  </w:style>
  <w:style w:type="paragraph" w:styleId="10">
    <w:name w:val="heading 9"/>
    <w:basedOn w:val="1"/>
    <w:next w:val="1"/>
    <w:link w:val="46"/>
    <w:autoRedefine/>
    <w:unhideWhenUsed/>
    <w:qFormat/>
    <w:uiPriority w:val="9"/>
    <w:pPr>
      <w:keepNext/>
      <w:keepLines/>
      <w:spacing w:before="40" w:after="0"/>
      <w:outlineLvl w:val="8"/>
    </w:pPr>
    <w:rPr>
      <w:rFonts w:ascii="Calibri Light" w:hAnsi="Calibri Light" w:eastAsia="宋体" w:cs="Times New Roman"/>
      <w:i/>
      <w:iCs/>
      <w:color w:val="262626"/>
      <w:sz w:val="21"/>
      <w:szCs w:val="21"/>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11">
    <w:name w:val="Normal Indent"/>
    <w:basedOn w:val="1"/>
    <w:link w:val="47"/>
    <w:autoRedefine/>
    <w:qFormat/>
    <w:uiPriority w:val="0"/>
    <w:pPr>
      <w:tabs>
        <w:tab w:val="left" w:pos="810"/>
      </w:tabs>
      <w:spacing w:line="300" w:lineRule="atLeast"/>
      <w:ind w:firstLine="420" w:firstLineChars="200"/>
    </w:pPr>
    <w:rPr>
      <w:kern w:val="2"/>
      <w:sz w:val="21"/>
      <w:lang w:eastAsia="zh-TW"/>
    </w:rPr>
  </w:style>
  <w:style w:type="paragraph" w:styleId="12">
    <w:name w:val="caption"/>
    <w:basedOn w:val="1"/>
    <w:next w:val="1"/>
    <w:link w:val="48"/>
    <w:autoRedefine/>
    <w:unhideWhenUsed/>
    <w:qFormat/>
    <w:uiPriority w:val="35"/>
    <w:pPr>
      <w:spacing w:after="200" w:line="240" w:lineRule="auto"/>
    </w:pPr>
    <w:rPr>
      <w:i/>
      <w:iCs/>
      <w:color w:val="44546A"/>
      <w:sz w:val="18"/>
      <w:szCs w:val="18"/>
    </w:rPr>
  </w:style>
  <w:style w:type="paragraph" w:styleId="13">
    <w:name w:val="annotation text"/>
    <w:basedOn w:val="1"/>
    <w:semiHidden/>
    <w:unhideWhenUsed/>
    <w:qFormat/>
    <w:uiPriority w:val="99"/>
    <w:pPr>
      <w:jc w:val="left"/>
    </w:pPr>
  </w:style>
  <w:style w:type="paragraph" w:styleId="14">
    <w:name w:val="Body Text"/>
    <w:basedOn w:val="1"/>
    <w:link w:val="30"/>
    <w:autoRedefine/>
    <w:semiHidden/>
    <w:unhideWhenUsed/>
    <w:qFormat/>
    <w:uiPriority w:val="99"/>
    <w:pPr>
      <w:spacing w:after="120"/>
    </w:pPr>
  </w:style>
  <w:style w:type="paragraph" w:styleId="15">
    <w:name w:val="toc 3"/>
    <w:basedOn w:val="1"/>
    <w:next w:val="1"/>
    <w:autoRedefine/>
    <w:unhideWhenUsed/>
    <w:qFormat/>
    <w:uiPriority w:val="39"/>
    <w:pPr>
      <w:ind w:left="420"/>
    </w:pPr>
    <w:rPr>
      <w:rFonts w:ascii="Calibri" w:hAnsi="Calibri"/>
      <w:sz w:val="20"/>
    </w:rPr>
  </w:style>
  <w:style w:type="paragraph" w:styleId="16">
    <w:name w:val="Balloon Text"/>
    <w:basedOn w:val="1"/>
    <w:link w:val="65"/>
    <w:autoRedefine/>
    <w:semiHidden/>
    <w:unhideWhenUsed/>
    <w:qFormat/>
    <w:uiPriority w:val="99"/>
    <w:pPr>
      <w:spacing w:after="0" w:line="240" w:lineRule="auto"/>
    </w:pPr>
    <w:rPr>
      <w:sz w:val="18"/>
      <w:szCs w:val="18"/>
    </w:rPr>
  </w:style>
  <w:style w:type="paragraph" w:styleId="17">
    <w:name w:val="footer"/>
    <w:basedOn w:val="1"/>
    <w:link w:val="63"/>
    <w:autoRedefine/>
    <w:unhideWhenUsed/>
    <w:qFormat/>
    <w:uiPriority w:val="99"/>
    <w:pPr>
      <w:tabs>
        <w:tab w:val="center" w:pos="4153"/>
        <w:tab w:val="right" w:pos="8306"/>
      </w:tabs>
      <w:snapToGrid w:val="0"/>
      <w:spacing w:line="240" w:lineRule="auto"/>
    </w:pPr>
    <w:rPr>
      <w:sz w:val="18"/>
      <w:szCs w:val="18"/>
    </w:rPr>
  </w:style>
  <w:style w:type="paragraph" w:styleId="18">
    <w:name w:val="header"/>
    <w:basedOn w:val="1"/>
    <w:link w:val="64"/>
    <w:autoRedefine/>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9">
    <w:name w:val="toc 1"/>
    <w:basedOn w:val="1"/>
    <w:next w:val="1"/>
    <w:autoRedefine/>
    <w:unhideWhenUsed/>
    <w:qFormat/>
    <w:uiPriority w:val="39"/>
    <w:pPr>
      <w:spacing w:before="120"/>
    </w:pPr>
    <w:rPr>
      <w:rFonts w:ascii="Calibri" w:hAnsi="Calibri"/>
      <w:b/>
      <w:bCs/>
      <w:i/>
      <w:iCs/>
      <w:sz w:val="24"/>
      <w:szCs w:val="24"/>
    </w:rPr>
  </w:style>
  <w:style w:type="paragraph" w:styleId="20">
    <w:name w:val="Subtitle"/>
    <w:basedOn w:val="1"/>
    <w:next w:val="1"/>
    <w:link w:val="50"/>
    <w:autoRedefine/>
    <w:qFormat/>
    <w:uiPriority w:val="11"/>
    <w:rPr>
      <w:color w:val="5A5A5A"/>
      <w:spacing w:val="15"/>
    </w:rPr>
  </w:style>
  <w:style w:type="paragraph" w:styleId="21">
    <w:name w:val="toc 2"/>
    <w:basedOn w:val="1"/>
    <w:next w:val="1"/>
    <w:autoRedefine/>
    <w:unhideWhenUsed/>
    <w:qFormat/>
    <w:uiPriority w:val="39"/>
    <w:pPr>
      <w:spacing w:before="120"/>
      <w:ind w:left="210"/>
    </w:pPr>
    <w:rPr>
      <w:rFonts w:ascii="Calibri" w:hAnsi="Calibri"/>
      <w:b/>
      <w:bCs/>
    </w:rPr>
  </w:style>
  <w:style w:type="paragraph" w:styleId="22">
    <w:name w:val="Title"/>
    <w:basedOn w:val="1"/>
    <w:next w:val="1"/>
    <w:link w:val="49"/>
    <w:autoRedefine/>
    <w:qFormat/>
    <w:uiPriority w:val="10"/>
    <w:pPr>
      <w:spacing w:after="0" w:line="240" w:lineRule="auto"/>
      <w:contextualSpacing/>
    </w:pPr>
    <w:rPr>
      <w:rFonts w:ascii="Calibri Light" w:hAnsi="Calibri Light" w:eastAsia="宋体" w:cs="Times New Roman"/>
      <w:spacing w:val="-10"/>
      <w:sz w:val="56"/>
      <w:szCs w:val="56"/>
    </w:r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autoRedefine/>
    <w:qFormat/>
    <w:uiPriority w:val="22"/>
    <w:rPr>
      <w:b/>
      <w:bCs/>
      <w:color w:val="auto"/>
    </w:rPr>
  </w:style>
  <w:style w:type="character" w:styleId="27">
    <w:name w:val="Emphasis"/>
    <w:autoRedefine/>
    <w:qFormat/>
    <w:uiPriority w:val="20"/>
    <w:rPr>
      <w:i/>
      <w:iCs/>
      <w:color w:val="auto"/>
    </w:rPr>
  </w:style>
  <w:style w:type="paragraph" w:customStyle="1" w:styleId="28">
    <w:name w:val="def正文"/>
    <w:basedOn w:val="14"/>
    <w:link w:val="29"/>
    <w:autoRedefine/>
    <w:qFormat/>
    <w:uiPriority w:val="0"/>
    <w:pPr>
      <w:spacing w:after="0" w:line="276" w:lineRule="auto"/>
      <w:jc w:val="center"/>
    </w:pPr>
    <w:rPr>
      <w:kern w:val="2"/>
      <w:sz w:val="21"/>
      <w:szCs w:val="21"/>
    </w:rPr>
  </w:style>
  <w:style w:type="character" w:customStyle="1" w:styleId="29">
    <w:name w:val="def正文 Char"/>
    <w:link w:val="28"/>
    <w:autoRedefine/>
    <w:qFormat/>
    <w:uiPriority w:val="0"/>
    <w:rPr>
      <w:kern w:val="2"/>
      <w:sz w:val="21"/>
      <w:szCs w:val="21"/>
    </w:rPr>
  </w:style>
  <w:style w:type="character" w:customStyle="1" w:styleId="30">
    <w:name w:val="正文文本 Char"/>
    <w:basedOn w:val="25"/>
    <w:link w:val="14"/>
    <w:autoRedefine/>
    <w:semiHidden/>
    <w:qFormat/>
    <w:uiPriority w:val="99"/>
  </w:style>
  <w:style w:type="paragraph" w:customStyle="1" w:styleId="31">
    <w:name w:val="GP正文(无首行缩进)"/>
    <w:autoRedefine/>
    <w:qFormat/>
    <w:uiPriority w:val="0"/>
    <w:pPr>
      <w:widowControl w:val="0"/>
      <w:spacing w:after="160" w:line="360" w:lineRule="auto"/>
    </w:pPr>
    <w:rPr>
      <w:rFonts w:asciiTheme="minorHAnsi" w:hAnsiTheme="minorHAnsi" w:eastAsiaTheme="minorEastAsia" w:cstheme="minorBidi"/>
      <w:kern w:val="2"/>
      <w:sz w:val="24"/>
      <w:szCs w:val="21"/>
      <w:lang w:val="en-US" w:eastAsia="zh-CN" w:bidi="ar-SA"/>
    </w:rPr>
  </w:style>
  <w:style w:type="paragraph" w:customStyle="1" w:styleId="32">
    <w:name w:val="列出段落3"/>
    <w:basedOn w:val="1"/>
    <w:autoRedefine/>
    <w:qFormat/>
    <w:uiPriority w:val="34"/>
    <w:pPr>
      <w:ind w:firstLine="420" w:firstLineChars="200"/>
    </w:pPr>
    <w:rPr>
      <w:szCs w:val="24"/>
    </w:rPr>
  </w:style>
  <w:style w:type="paragraph" w:customStyle="1" w:styleId="33">
    <w:name w:val="列出段落1"/>
    <w:basedOn w:val="1"/>
    <w:link w:val="34"/>
    <w:autoRedefine/>
    <w:qFormat/>
    <w:uiPriority w:val="34"/>
    <w:pPr>
      <w:ind w:firstLine="420" w:firstLineChars="200"/>
    </w:pPr>
    <w:rPr>
      <w:rFonts w:ascii="Calibri" w:hAnsi="Calibri" w:cs="黑体"/>
      <w:kern w:val="2"/>
      <w:sz w:val="21"/>
    </w:rPr>
  </w:style>
  <w:style w:type="character" w:customStyle="1" w:styleId="34">
    <w:name w:val="列出段落 Char"/>
    <w:link w:val="33"/>
    <w:autoRedefine/>
    <w:qFormat/>
    <w:uiPriority w:val="34"/>
    <w:rPr>
      <w:rFonts w:ascii="Calibri" w:hAnsi="Calibri" w:cs="黑体"/>
      <w:kern w:val="2"/>
      <w:sz w:val="21"/>
    </w:rPr>
  </w:style>
  <w:style w:type="paragraph" w:customStyle="1" w:styleId="35">
    <w:name w:val="样式5"/>
    <w:basedOn w:val="2"/>
    <w:link w:val="36"/>
    <w:autoRedefine/>
    <w:qFormat/>
    <w:uiPriority w:val="0"/>
    <w:pPr>
      <w:numPr>
        <w:ilvl w:val="0"/>
        <w:numId w:val="1"/>
      </w:numPr>
      <w:spacing w:before="0"/>
      <w:ind w:left="840" w:firstLine="200" w:firstLineChars="200"/>
      <w:jc w:val="center"/>
    </w:pPr>
    <w:rPr>
      <w:rFonts w:ascii="宋体" w:hAnsi="宋体" w:eastAsiaTheme="minorEastAsia"/>
      <w:b/>
      <w:bCs/>
      <w:color w:val="auto"/>
      <w:kern w:val="44"/>
      <w:sz w:val="44"/>
      <w:szCs w:val="30"/>
    </w:rPr>
  </w:style>
  <w:style w:type="character" w:customStyle="1" w:styleId="36">
    <w:name w:val="样式5 Char"/>
    <w:link w:val="35"/>
    <w:autoRedefine/>
    <w:qFormat/>
    <w:uiPriority w:val="0"/>
    <w:rPr>
      <w:rFonts w:ascii="宋体" w:hAnsi="宋体"/>
      <w:b/>
      <w:bCs/>
      <w:kern w:val="44"/>
      <w:sz w:val="44"/>
      <w:szCs w:val="30"/>
    </w:rPr>
  </w:style>
  <w:style w:type="character" w:customStyle="1" w:styleId="37">
    <w:name w:val="标题 1 Char"/>
    <w:link w:val="2"/>
    <w:autoRedefine/>
    <w:qFormat/>
    <w:uiPriority w:val="9"/>
    <w:rPr>
      <w:rFonts w:ascii="Calibri Light" w:hAnsi="Calibri Light" w:eastAsia="宋体"/>
      <w:color w:val="262626"/>
      <w:sz w:val="32"/>
      <w:szCs w:val="32"/>
    </w:rPr>
  </w:style>
  <w:style w:type="paragraph" w:customStyle="1" w:styleId="38">
    <w:name w:val="列出段落21"/>
    <w:basedOn w:val="1"/>
    <w:autoRedefine/>
    <w:qFormat/>
    <w:uiPriority w:val="34"/>
    <w:pPr>
      <w:ind w:firstLine="420" w:firstLineChars="200"/>
    </w:pPr>
  </w:style>
  <w:style w:type="character" w:customStyle="1" w:styleId="39">
    <w:name w:val="标题 2 Char"/>
    <w:link w:val="3"/>
    <w:autoRedefine/>
    <w:qFormat/>
    <w:uiPriority w:val="9"/>
    <w:rPr>
      <w:rFonts w:ascii="Calibri Light" w:hAnsi="Calibri Light" w:eastAsia="宋体" w:cs="Times New Roman"/>
      <w:color w:val="262626"/>
      <w:sz w:val="28"/>
      <w:szCs w:val="28"/>
    </w:rPr>
  </w:style>
  <w:style w:type="character" w:customStyle="1" w:styleId="40">
    <w:name w:val="标题 3 Char"/>
    <w:link w:val="4"/>
    <w:autoRedefine/>
    <w:qFormat/>
    <w:uiPriority w:val="9"/>
    <w:rPr>
      <w:rFonts w:ascii="Calibri Light" w:hAnsi="Calibri Light" w:eastAsia="宋体" w:cs="Times New Roman"/>
      <w:color w:val="0D0D0D"/>
      <w:sz w:val="24"/>
      <w:szCs w:val="24"/>
    </w:rPr>
  </w:style>
  <w:style w:type="character" w:customStyle="1" w:styleId="41">
    <w:name w:val="标题 4 Char"/>
    <w:link w:val="5"/>
    <w:autoRedefine/>
    <w:qFormat/>
    <w:uiPriority w:val="9"/>
    <w:rPr>
      <w:rFonts w:ascii="Calibri Light" w:hAnsi="Calibri Light" w:eastAsia="宋体" w:cs="Times New Roman"/>
      <w:i/>
      <w:iCs/>
      <w:color w:val="404040"/>
    </w:rPr>
  </w:style>
  <w:style w:type="character" w:customStyle="1" w:styleId="42">
    <w:name w:val="标题 5 Char"/>
    <w:link w:val="6"/>
    <w:autoRedefine/>
    <w:qFormat/>
    <w:uiPriority w:val="9"/>
    <w:rPr>
      <w:rFonts w:ascii="Calibri Light" w:hAnsi="Calibri Light" w:eastAsia="宋体" w:cs="Times New Roman"/>
      <w:color w:val="404040"/>
    </w:rPr>
  </w:style>
  <w:style w:type="character" w:customStyle="1" w:styleId="43">
    <w:name w:val="标题 6 Char"/>
    <w:link w:val="7"/>
    <w:qFormat/>
    <w:uiPriority w:val="9"/>
    <w:rPr>
      <w:rFonts w:ascii="Calibri Light" w:hAnsi="Calibri Light" w:eastAsia="宋体" w:cs="Times New Roman"/>
    </w:rPr>
  </w:style>
  <w:style w:type="character" w:customStyle="1" w:styleId="44">
    <w:name w:val="标题 7 Char"/>
    <w:link w:val="8"/>
    <w:qFormat/>
    <w:uiPriority w:val="9"/>
    <w:rPr>
      <w:rFonts w:ascii="Calibri Light" w:hAnsi="Calibri Light" w:eastAsia="宋体" w:cs="Times New Roman"/>
      <w:i/>
      <w:iCs/>
    </w:rPr>
  </w:style>
  <w:style w:type="character" w:customStyle="1" w:styleId="45">
    <w:name w:val="标题 8 Char"/>
    <w:link w:val="9"/>
    <w:qFormat/>
    <w:uiPriority w:val="9"/>
    <w:rPr>
      <w:rFonts w:ascii="Calibri Light" w:hAnsi="Calibri Light" w:eastAsia="宋体" w:cs="Times New Roman"/>
      <w:color w:val="262626"/>
      <w:sz w:val="21"/>
      <w:szCs w:val="21"/>
    </w:rPr>
  </w:style>
  <w:style w:type="character" w:customStyle="1" w:styleId="46">
    <w:name w:val="标题 9 Char"/>
    <w:link w:val="10"/>
    <w:autoRedefine/>
    <w:qFormat/>
    <w:uiPriority w:val="9"/>
    <w:rPr>
      <w:rFonts w:ascii="Calibri Light" w:hAnsi="Calibri Light" w:eastAsia="宋体" w:cs="Times New Roman"/>
      <w:i/>
      <w:iCs/>
      <w:color w:val="262626"/>
      <w:sz w:val="21"/>
      <w:szCs w:val="21"/>
    </w:rPr>
  </w:style>
  <w:style w:type="character" w:customStyle="1" w:styleId="47">
    <w:name w:val="正文缩进 Char"/>
    <w:link w:val="11"/>
    <w:qFormat/>
    <w:uiPriority w:val="0"/>
    <w:rPr>
      <w:kern w:val="2"/>
      <w:sz w:val="21"/>
      <w:lang w:val="en-US" w:eastAsia="zh-TW"/>
    </w:rPr>
  </w:style>
  <w:style w:type="character" w:customStyle="1" w:styleId="48">
    <w:name w:val="题注 Char"/>
    <w:link w:val="12"/>
    <w:qFormat/>
    <w:uiPriority w:val="35"/>
    <w:rPr>
      <w:i/>
      <w:iCs/>
      <w:color w:val="44546A"/>
      <w:sz w:val="18"/>
      <w:szCs w:val="18"/>
    </w:rPr>
  </w:style>
  <w:style w:type="character" w:customStyle="1" w:styleId="49">
    <w:name w:val="标题 Char"/>
    <w:link w:val="22"/>
    <w:autoRedefine/>
    <w:qFormat/>
    <w:uiPriority w:val="10"/>
    <w:rPr>
      <w:rFonts w:ascii="Calibri Light" w:hAnsi="Calibri Light" w:eastAsia="宋体" w:cs="Times New Roman"/>
      <w:spacing w:val="-10"/>
      <w:sz w:val="56"/>
      <w:szCs w:val="56"/>
    </w:rPr>
  </w:style>
  <w:style w:type="character" w:customStyle="1" w:styleId="50">
    <w:name w:val="副标题 Char"/>
    <w:link w:val="20"/>
    <w:autoRedefine/>
    <w:qFormat/>
    <w:uiPriority w:val="11"/>
    <w:rPr>
      <w:color w:val="5A5A5A"/>
      <w:spacing w:val="15"/>
    </w:rPr>
  </w:style>
  <w:style w:type="paragraph" w:styleId="51">
    <w:name w:val="No Spacing"/>
    <w:autoRedefine/>
    <w:qFormat/>
    <w:uiPriority w:val="1"/>
    <w:rPr>
      <w:rFonts w:asciiTheme="minorHAnsi" w:hAnsiTheme="minorHAnsi" w:eastAsiaTheme="minorEastAsia" w:cstheme="minorBidi"/>
      <w:sz w:val="22"/>
      <w:szCs w:val="22"/>
      <w:lang w:val="en-US" w:eastAsia="zh-CN" w:bidi="ar-SA"/>
    </w:rPr>
  </w:style>
  <w:style w:type="paragraph" w:styleId="52">
    <w:name w:val="List Paragraph"/>
    <w:basedOn w:val="1"/>
    <w:autoRedefine/>
    <w:qFormat/>
    <w:uiPriority w:val="34"/>
    <w:pPr>
      <w:ind w:firstLine="420" w:firstLineChars="200"/>
    </w:pPr>
  </w:style>
  <w:style w:type="paragraph" w:styleId="53">
    <w:name w:val="Quote"/>
    <w:basedOn w:val="1"/>
    <w:next w:val="1"/>
    <w:link w:val="54"/>
    <w:autoRedefine/>
    <w:qFormat/>
    <w:uiPriority w:val="29"/>
    <w:pPr>
      <w:spacing w:before="200"/>
      <w:ind w:left="864" w:right="864"/>
    </w:pPr>
    <w:rPr>
      <w:i/>
      <w:iCs/>
      <w:color w:val="404040"/>
    </w:rPr>
  </w:style>
  <w:style w:type="character" w:customStyle="1" w:styleId="54">
    <w:name w:val="引用 Char"/>
    <w:link w:val="53"/>
    <w:autoRedefine/>
    <w:qFormat/>
    <w:uiPriority w:val="29"/>
    <w:rPr>
      <w:i/>
      <w:iCs/>
      <w:color w:val="404040"/>
    </w:rPr>
  </w:style>
  <w:style w:type="paragraph" w:styleId="55">
    <w:name w:val="Intense Quote"/>
    <w:basedOn w:val="1"/>
    <w:next w:val="1"/>
    <w:link w:val="56"/>
    <w:autoRedefine/>
    <w:qFormat/>
    <w:uiPriority w:val="30"/>
    <w:pPr>
      <w:pBdr>
        <w:top w:val="single" w:color="404040" w:sz="4" w:space="10"/>
        <w:bottom w:val="single" w:color="404040" w:sz="4" w:space="10"/>
      </w:pBdr>
      <w:spacing w:before="360" w:after="360"/>
      <w:ind w:left="864" w:right="864"/>
      <w:jc w:val="center"/>
    </w:pPr>
    <w:rPr>
      <w:i/>
      <w:iCs/>
      <w:color w:val="404040"/>
    </w:rPr>
  </w:style>
  <w:style w:type="character" w:customStyle="1" w:styleId="56">
    <w:name w:val="明显引用 Char"/>
    <w:link w:val="55"/>
    <w:autoRedefine/>
    <w:qFormat/>
    <w:uiPriority w:val="30"/>
    <w:rPr>
      <w:i/>
      <w:iCs/>
      <w:color w:val="404040"/>
    </w:rPr>
  </w:style>
  <w:style w:type="character" w:customStyle="1" w:styleId="57">
    <w:name w:val="不明显强调1"/>
    <w:autoRedefine/>
    <w:qFormat/>
    <w:uiPriority w:val="19"/>
    <w:rPr>
      <w:i/>
      <w:iCs/>
      <w:color w:val="404040"/>
    </w:rPr>
  </w:style>
  <w:style w:type="character" w:customStyle="1" w:styleId="58">
    <w:name w:val="明显强调1"/>
    <w:autoRedefine/>
    <w:qFormat/>
    <w:uiPriority w:val="21"/>
    <w:rPr>
      <w:b/>
      <w:bCs/>
      <w:i/>
      <w:iCs/>
      <w:color w:val="auto"/>
    </w:rPr>
  </w:style>
  <w:style w:type="character" w:customStyle="1" w:styleId="59">
    <w:name w:val="不明显参考1"/>
    <w:autoRedefine/>
    <w:qFormat/>
    <w:uiPriority w:val="31"/>
    <w:rPr>
      <w:smallCaps/>
      <w:color w:val="404040"/>
    </w:rPr>
  </w:style>
  <w:style w:type="character" w:customStyle="1" w:styleId="60">
    <w:name w:val="明显参考1"/>
    <w:autoRedefine/>
    <w:qFormat/>
    <w:uiPriority w:val="32"/>
    <w:rPr>
      <w:b/>
      <w:bCs/>
      <w:smallCaps/>
      <w:color w:val="404040"/>
      <w:spacing w:val="5"/>
    </w:rPr>
  </w:style>
  <w:style w:type="character" w:customStyle="1" w:styleId="61">
    <w:name w:val="书籍标题1"/>
    <w:autoRedefine/>
    <w:qFormat/>
    <w:uiPriority w:val="33"/>
    <w:rPr>
      <w:b/>
      <w:bCs/>
      <w:i/>
      <w:iCs/>
      <w:spacing w:val="5"/>
    </w:rPr>
  </w:style>
  <w:style w:type="paragraph" w:customStyle="1" w:styleId="62">
    <w:name w:val="TOC 标题1"/>
    <w:basedOn w:val="2"/>
    <w:next w:val="1"/>
    <w:unhideWhenUsed/>
    <w:qFormat/>
    <w:uiPriority w:val="39"/>
    <w:pPr>
      <w:outlineLvl w:val="9"/>
    </w:pPr>
    <w:rPr>
      <w:rFonts w:cs="Times New Roman"/>
    </w:rPr>
  </w:style>
  <w:style w:type="character" w:customStyle="1" w:styleId="63">
    <w:name w:val="页脚 Char"/>
    <w:basedOn w:val="25"/>
    <w:link w:val="17"/>
    <w:autoRedefine/>
    <w:qFormat/>
    <w:uiPriority w:val="99"/>
    <w:rPr>
      <w:sz w:val="18"/>
      <w:szCs w:val="18"/>
    </w:rPr>
  </w:style>
  <w:style w:type="character" w:customStyle="1" w:styleId="64">
    <w:name w:val="页眉 Char"/>
    <w:basedOn w:val="25"/>
    <w:link w:val="18"/>
    <w:autoRedefine/>
    <w:qFormat/>
    <w:uiPriority w:val="99"/>
    <w:rPr>
      <w:sz w:val="18"/>
      <w:szCs w:val="18"/>
    </w:rPr>
  </w:style>
  <w:style w:type="character" w:customStyle="1" w:styleId="65">
    <w:name w:val="批注框文本 Char"/>
    <w:basedOn w:val="25"/>
    <w:link w:val="16"/>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4054</Words>
  <Characters>4152</Characters>
  <Lines>19</Lines>
  <Paragraphs>5</Paragraphs>
  <TotalTime>0</TotalTime>
  <ScaleCrop>false</ScaleCrop>
  <LinksUpToDate>false</LinksUpToDate>
  <CharactersWithSpaces>4695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2017-10-24T09:01:00Z</dcterms:created>
  <dc:creator>Sky123.Org</dc:creator>
  <cp:lastModifiedBy>WPS_1578289997</cp:lastModifiedBy>
  <cp:lastPrinted>2024-07-01T12:36:00Z</cp:lastPrinted>
  <dcterms:modified xsi:type="dcterms:W3CDTF">2025-08-21T00:31:06Z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FAECD844B7754E6BA40571A68DECDF62_13</vt:lpwstr>
  </property>
  <property fmtid="{D5CDD505-2E9C-101B-9397-08002B2CF9AE}" pid="4" name="KSOTemplateDocerSaveRecord">
    <vt:lpwstr>eyJoZGlkIjoiZWM4ODljZDVjMzllODBiNDAxNDhhNGFiYmUwZmNkZjAiLCJ1c2VySWQiOiI3NDk4MDMyODEifQ==</vt:lpwstr>
  </property>
</Properties>
</file>