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76D62">
      <w:pPr>
        <w:spacing w:line="360" w:lineRule="auto"/>
        <w:rPr>
          <w:rFonts w:hint="eastAsia" w:ascii="宋体" w:hAnsi="宋体" w:cs="宋体"/>
          <w:b/>
          <w:bCs/>
          <w:color w:val="0000FF"/>
          <w:sz w:val="44"/>
          <w:szCs w:val="44"/>
        </w:rPr>
      </w:pPr>
      <w:bookmarkStart w:id="0" w:name="_GoBack"/>
      <w:bookmarkEnd w:id="0"/>
    </w:p>
    <w:p w14:paraId="425C353F">
      <w:pPr>
        <w:spacing w:line="360" w:lineRule="auto"/>
        <w:jc w:val="center"/>
        <w:rPr>
          <w:rFonts w:hint="eastAsia" w:ascii="宋体" w:hAnsi="宋体" w:cs="宋体"/>
          <w:b/>
          <w:bCs/>
          <w:sz w:val="44"/>
          <w:szCs w:val="44"/>
        </w:rPr>
      </w:pPr>
      <w:r>
        <w:rPr>
          <w:rFonts w:hint="eastAsia" w:ascii="宋体" w:hAnsi="宋体" w:cs="宋体"/>
          <w:b/>
          <w:bCs/>
          <w:sz w:val="44"/>
          <w:szCs w:val="44"/>
        </w:rPr>
        <w:t>陕图文旅融合综合园区学术报告厅升级项目</w:t>
      </w:r>
    </w:p>
    <w:p w14:paraId="66739A43">
      <w:pPr>
        <w:spacing w:line="360" w:lineRule="auto"/>
        <w:jc w:val="center"/>
        <w:rPr>
          <w:rFonts w:hint="eastAsia" w:ascii="宋体" w:hAnsi="宋体" w:cs="宋体"/>
          <w:b/>
          <w:bCs/>
          <w:sz w:val="52"/>
          <w:szCs w:val="52"/>
        </w:rPr>
      </w:pPr>
    </w:p>
    <w:p w14:paraId="7BF1D726">
      <w:pPr>
        <w:spacing w:line="360" w:lineRule="auto"/>
        <w:jc w:val="center"/>
        <w:rPr>
          <w:rFonts w:hint="eastAsia" w:ascii="宋体" w:hAnsi="宋体" w:cs="宋体"/>
          <w:b/>
          <w:bCs/>
          <w:sz w:val="52"/>
          <w:szCs w:val="52"/>
        </w:rPr>
      </w:pPr>
    </w:p>
    <w:p w14:paraId="07D7D2B5">
      <w:pPr>
        <w:spacing w:line="360" w:lineRule="auto"/>
        <w:jc w:val="center"/>
        <w:rPr>
          <w:rFonts w:hint="eastAsia" w:ascii="宋体" w:hAnsi="宋体" w:cs="宋体"/>
          <w:b/>
          <w:bCs/>
          <w:sz w:val="52"/>
          <w:szCs w:val="52"/>
        </w:rPr>
      </w:pPr>
      <w:r>
        <w:rPr>
          <w:rFonts w:hint="eastAsia" w:ascii="宋体" w:hAnsi="宋体" w:cs="宋体"/>
          <w:b/>
          <w:bCs/>
          <w:sz w:val="52"/>
          <w:szCs w:val="52"/>
        </w:rPr>
        <w:t>工</w:t>
      </w:r>
    </w:p>
    <w:p w14:paraId="7DBB0DA4">
      <w:pPr>
        <w:spacing w:line="360" w:lineRule="auto"/>
        <w:jc w:val="center"/>
        <w:rPr>
          <w:rFonts w:hint="eastAsia" w:ascii="宋体" w:hAnsi="宋体" w:cs="宋体"/>
          <w:b/>
          <w:bCs/>
          <w:sz w:val="52"/>
          <w:szCs w:val="52"/>
        </w:rPr>
      </w:pPr>
      <w:r>
        <w:rPr>
          <w:rFonts w:hint="eastAsia" w:ascii="宋体" w:hAnsi="宋体" w:cs="宋体"/>
          <w:b/>
          <w:bCs/>
          <w:sz w:val="52"/>
          <w:szCs w:val="52"/>
        </w:rPr>
        <w:t>程</w:t>
      </w:r>
    </w:p>
    <w:p w14:paraId="0C074D02">
      <w:pPr>
        <w:spacing w:line="360" w:lineRule="auto"/>
        <w:jc w:val="center"/>
        <w:rPr>
          <w:rFonts w:hint="eastAsia" w:ascii="宋体" w:hAnsi="宋体" w:cs="宋体"/>
          <w:b/>
          <w:bCs/>
          <w:sz w:val="52"/>
          <w:szCs w:val="52"/>
        </w:rPr>
      </w:pPr>
      <w:r>
        <w:rPr>
          <w:rFonts w:hint="eastAsia" w:ascii="宋体" w:hAnsi="宋体" w:cs="宋体"/>
          <w:b/>
          <w:bCs/>
          <w:sz w:val="52"/>
          <w:szCs w:val="52"/>
        </w:rPr>
        <w:t>监</w:t>
      </w:r>
    </w:p>
    <w:p w14:paraId="0F220618">
      <w:pPr>
        <w:spacing w:line="360" w:lineRule="auto"/>
        <w:jc w:val="center"/>
        <w:rPr>
          <w:rFonts w:hint="eastAsia" w:ascii="宋体" w:hAnsi="宋体" w:cs="宋体"/>
          <w:b/>
          <w:bCs/>
          <w:sz w:val="52"/>
          <w:szCs w:val="52"/>
        </w:rPr>
      </w:pPr>
      <w:r>
        <w:rPr>
          <w:rFonts w:hint="eastAsia" w:ascii="宋体" w:hAnsi="宋体" w:cs="宋体"/>
          <w:b/>
          <w:bCs/>
          <w:sz w:val="52"/>
          <w:szCs w:val="52"/>
        </w:rPr>
        <w:t>理</w:t>
      </w:r>
    </w:p>
    <w:p w14:paraId="27507B52">
      <w:pPr>
        <w:spacing w:line="360" w:lineRule="auto"/>
        <w:jc w:val="center"/>
        <w:rPr>
          <w:rFonts w:hint="eastAsia" w:ascii="宋体" w:hAnsi="宋体" w:cs="宋体"/>
          <w:b/>
          <w:bCs/>
          <w:sz w:val="52"/>
          <w:szCs w:val="52"/>
        </w:rPr>
      </w:pPr>
      <w:r>
        <w:rPr>
          <w:rFonts w:hint="eastAsia" w:ascii="宋体" w:hAnsi="宋体" w:cs="宋体"/>
          <w:b/>
          <w:bCs/>
          <w:sz w:val="52"/>
          <w:szCs w:val="52"/>
        </w:rPr>
        <w:t>合</w:t>
      </w:r>
    </w:p>
    <w:p w14:paraId="5597BFE5">
      <w:pPr>
        <w:spacing w:line="360" w:lineRule="auto"/>
        <w:jc w:val="center"/>
        <w:rPr>
          <w:rFonts w:hint="eastAsia" w:ascii="宋体" w:hAnsi="宋体" w:cs="宋体"/>
          <w:b/>
          <w:bCs/>
          <w:sz w:val="52"/>
          <w:szCs w:val="52"/>
        </w:rPr>
      </w:pPr>
      <w:r>
        <w:rPr>
          <w:rFonts w:hint="eastAsia" w:ascii="宋体" w:hAnsi="宋体" w:cs="宋体"/>
          <w:b/>
          <w:bCs/>
          <w:sz w:val="52"/>
          <w:szCs w:val="52"/>
        </w:rPr>
        <w:t>同</w:t>
      </w:r>
    </w:p>
    <w:p w14:paraId="39A99C7E">
      <w:pPr>
        <w:spacing w:line="360" w:lineRule="auto"/>
        <w:rPr>
          <w:rFonts w:hint="eastAsia" w:ascii="宋体" w:hAnsi="宋体" w:cs="宋体"/>
          <w:b/>
          <w:bCs/>
          <w:sz w:val="52"/>
          <w:szCs w:val="52"/>
        </w:rPr>
      </w:pPr>
    </w:p>
    <w:p w14:paraId="3AE5619E">
      <w:pPr>
        <w:spacing w:line="360" w:lineRule="auto"/>
        <w:rPr>
          <w:rFonts w:hint="eastAsia" w:ascii="宋体" w:hAnsi="宋体" w:cs="宋体"/>
          <w:b/>
          <w:bCs/>
          <w:sz w:val="52"/>
          <w:szCs w:val="52"/>
        </w:rPr>
      </w:pPr>
    </w:p>
    <w:p w14:paraId="0CDECE0E">
      <w:pPr>
        <w:spacing w:line="360" w:lineRule="auto"/>
        <w:rPr>
          <w:rFonts w:hint="eastAsia" w:ascii="宋体" w:hAnsi="宋体" w:cs="宋体"/>
          <w:b/>
          <w:bCs/>
          <w:sz w:val="32"/>
          <w:szCs w:val="32"/>
        </w:rPr>
      </w:pPr>
    </w:p>
    <w:p w14:paraId="5A93B8E4">
      <w:pPr>
        <w:spacing w:line="360" w:lineRule="auto"/>
        <w:jc w:val="center"/>
        <w:rPr>
          <w:rFonts w:hint="eastAsia" w:ascii="宋体" w:hAnsi="宋体" w:cs="宋体"/>
          <w:b/>
          <w:bCs/>
          <w:sz w:val="32"/>
          <w:szCs w:val="32"/>
        </w:rPr>
      </w:pPr>
      <w:r>
        <w:rPr>
          <w:rFonts w:hint="eastAsia" w:ascii="宋体" w:hAnsi="宋体" w:cs="宋体"/>
          <w:b/>
          <w:bCs/>
          <w:sz w:val="32"/>
          <w:szCs w:val="32"/>
        </w:rPr>
        <w:t xml:space="preserve">  住房和城乡建设部</w:t>
      </w:r>
    </w:p>
    <w:p w14:paraId="7028D971">
      <w:pPr>
        <w:spacing w:line="360" w:lineRule="auto"/>
        <w:jc w:val="center"/>
        <w:rPr>
          <w:rFonts w:hint="eastAsia" w:ascii="宋体" w:hAnsi="宋体" w:cs="宋体"/>
          <w:b/>
          <w:bCs/>
          <w:sz w:val="32"/>
          <w:szCs w:val="32"/>
        </w:rPr>
      </w:pPr>
      <w:r>
        <w:rPr>
          <w:rFonts w:hint="eastAsia" w:ascii="宋体" w:hAnsi="宋体" w:cs="宋体"/>
          <w:b/>
          <w:bCs/>
          <w:sz w:val="32"/>
          <w:szCs w:val="32"/>
        </w:rPr>
        <w:t xml:space="preserve">                                制定</w:t>
      </w:r>
    </w:p>
    <w:p w14:paraId="6A2AC35A">
      <w:pPr>
        <w:spacing w:line="360" w:lineRule="auto"/>
        <w:jc w:val="center"/>
        <w:rPr>
          <w:rFonts w:hint="eastAsia" w:ascii="宋体" w:hAnsi="宋体" w:cs="宋体"/>
          <w:b/>
          <w:bCs/>
          <w:sz w:val="32"/>
          <w:szCs w:val="32"/>
        </w:rPr>
      </w:pPr>
      <w:r>
        <w:rPr>
          <w:rFonts w:hint="eastAsia" w:ascii="宋体" w:hAnsi="宋体" w:cs="宋体"/>
          <w:b/>
          <w:bCs/>
          <w:sz w:val="32"/>
          <w:szCs w:val="32"/>
        </w:rPr>
        <w:t xml:space="preserve">   国家工商行政管理总局</w:t>
      </w:r>
    </w:p>
    <w:p w14:paraId="059544EA">
      <w:pPr>
        <w:spacing w:line="360" w:lineRule="auto"/>
        <w:jc w:val="center"/>
        <w:rPr>
          <w:rFonts w:hint="eastAsia" w:ascii="宋体" w:hAnsi="宋体" w:cs="宋体"/>
          <w:b/>
          <w:bCs/>
          <w:sz w:val="32"/>
          <w:szCs w:val="32"/>
        </w:rPr>
      </w:pPr>
    </w:p>
    <w:p w14:paraId="4A818A17">
      <w:pPr>
        <w:tabs>
          <w:tab w:val="left" w:pos="3120"/>
        </w:tabs>
        <w:spacing w:line="360" w:lineRule="auto"/>
        <w:jc w:val="center"/>
        <w:rPr>
          <w:rFonts w:hint="eastAsia" w:ascii="宋体" w:hAnsi="宋体" w:cs="宋体"/>
          <w:b/>
          <w:bCs/>
          <w:sz w:val="32"/>
          <w:szCs w:val="32"/>
        </w:rPr>
      </w:pPr>
      <w:r>
        <w:rPr>
          <w:rFonts w:hint="eastAsia" w:ascii="宋体" w:hAnsi="宋体" w:cs="宋体"/>
          <w:b/>
          <w:bCs/>
          <w:sz w:val="32"/>
          <w:szCs w:val="32"/>
        </w:rPr>
        <w:t xml:space="preserve"> 第一部分  协议书</w:t>
      </w:r>
    </w:p>
    <w:p w14:paraId="669B8053">
      <w:pPr>
        <w:tabs>
          <w:tab w:val="left" w:pos="3120"/>
        </w:tabs>
        <w:spacing w:line="360" w:lineRule="auto"/>
        <w:jc w:val="center"/>
        <w:rPr>
          <w:rFonts w:hint="eastAsia" w:ascii="宋体" w:hAnsi="宋体" w:cs="宋体"/>
          <w:b/>
          <w:bCs/>
          <w:sz w:val="24"/>
        </w:rPr>
      </w:pPr>
    </w:p>
    <w:p w14:paraId="7696E689">
      <w:pPr>
        <w:adjustRightInd w:val="0"/>
        <w:snapToGrid w:val="0"/>
        <w:spacing w:line="600" w:lineRule="exact"/>
        <w:ind w:firstLine="562" w:firstLineChars="200"/>
        <w:rPr>
          <w:rFonts w:hint="eastAsia" w:ascii="宋体" w:hAnsi="宋体" w:cs="宋体"/>
          <w:b/>
          <w:sz w:val="28"/>
          <w:szCs w:val="28"/>
        </w:rPr>
      </w:pPr>
      <w:r>
        <w:rPr>
          <w:rFonts w:hint="eastAsia" w:ascii="宋体" w:hAnsi="宋体" w:cs="宋体"/>
          <w:b/>
          <w:sz w:val="28"/>
          <w:szCs w:val="28"/>
        </w:rPr>
        <w:t>委托人（全称）：</w:t>
      </w:r>
      <w:r>
        <w:rPr>
          <w:rFonts w:hint="eastAsia" w:ascii="宋体" w:hAnsi="宋体" w:cs="宋体"/>
          <w:b/>
          <w:sz w:val="28"/>
          <w:szCs w:val="28"/>
          <w:u w:val="single"/>
        </w:rPr>
        <w:t>陕西省图书馆</w:t>
      </w:r>
    </w:p>
    <w:p w14:paraId="161715AD">
      <w:pPr>
        <w:adjustRightInd w:val="0"/>
        <w:snapToGrid w:val="0"/>
        <w:spacing w:line="600" w:lineRule="exact"/>
        <w:ind w:firstLine="562" w:firstLineChars="200"/>
        <w:rPr>
          <w:rFonts w:hint="eastAsia" w:ascii="宋体" w:hAnsi="宋体" w:cs="宋体"/>
          <w:b/>
          <w:bCs/>
          <w:sz w:val="28"/>
          <w:szCs w:val="28"/>
          <w:u w:val="single"/>
        </w:rPr>
      </w:pPr>
      <w:r>
        <w:rPr>
          <w:rFonts w:hint="eastAsia" w:ascii="宋体" w:hAnsi="宋体" w:cs="宋体"/>
          <w:b/>
          <w:sz w:val="28"/>
          <w:szCs w:val="28"/>
        </w:rPr>
        <w:t>监理人（全称）：</w:t>
      </w:r>
      <w:r>
        <w:rPr>
          <w:rFonts w:hint="eastAsia" w:ascii="宋体" w:hAnsi="宋体" w:cs="宋体"/>
          <w:b/>
          <w:bCs/>
          <w:sz w:val="28"/>
          <w:szCs w:val="28"/>
          <w:u w:val="single"/>
        </w:rPr>
        <w:t>方宇工程咨询有限公司</w:t>
      </w:r>
    </w:p>
    <w:p w14:paraId="0EA743B9">
      <w:pPr>
        <w:adjustRightInd w:val="0"/>
        <w:snapToGrid w:val="0"/>
        <w:spacing w:line="600" w:lineRule="exact"/>
        <w:ind w:firstLine="560" w:firstLineChars="200"/>
        <w:rPr>
          <w:rFonts w:hint="eastAsia" w:ascii="宋体" w:hAnsi="宋体" w:cs="宋体"/>
          <w:sz w:val="28"/>
          <w:szCs w:val="28"/>
          <w:u w:val="single"/>
        </w:rPr>
      </w:pPr>
      <w:r>
        <w:rPr>
          <w:rFonts w:hint="eastAsia" w:ascii="宋体" w:hAnsi="宋体" w:cs="宋体"/>
          <w:sz w:val="28"/>
          <w:szCs w:val="28"/>
        </w:rPr>
        <w:t>根据《中华人民共和国民法典》、《中华人民共和国建筑法》及其他有关法律、法规，遵循平等、自愿、公平和诚信的原则，双方就下述工程委托监理与相关服务事项协商一致，订立本合同。</w:t>
      </w:r>
    </w:p>
    <w:p w14:paraId="41DDDAB0">
      <w:pPr>
        <w:spacing w:line="600" w:lineRule="exact"/>
        <w:ind w:firstLine="557" w:firstLineChars="198"/>
        <w:outlineLvl w:val="0"/>
        <w:rPr>
          <w:rFonts w:hint="eastAsia" w:ascii="宋体" w:hAnsi="宋体" w:cs="宋体"/>
          <w:b/>
          <w:sz w:val="28"/>
          <w:szCs w:val="28"/>
        </w:rPr>
      </w:pPr>
      <w:r>
        <w:rPr>
          <w:rFonts w:hint="eastAsia" w:ascii="宋体" w:hAnsi="宋体" w:cs="宋体"/>
          <w:b/>
          <w:sz w:val="28"/>
          <w:szCs w:val="28"/>
        </w:rPr>
        <w:t>一、工程概况</w:t>
      </w:r>
    </w:p>
    <w:p w14:paraId="771B5A8A">
      <w:pPr>
        <w:spacing w:line="600" w:lineRule="exact"/>
        <w:ind w:firstLine="560" w:firstLineChars="200"/>
        <w:rPr>
          <w:rFonts w:hint="eastAsia" w:ascii="宋体" w:hAnsi="宋体" w:cs="宋体"/>
          <w:sz w:val="28"/>
          <w:szCs w:val="28"/>
        </w:rPr>
      </w:pPr>
      <w:r>
        <w:rPr>
          <w:rFonts w:hint="eastAsia" w:ascii="宋体" w:hAnsi="宋体" w:cs="宋体"/>
          <w:sz w:val="28"/>
          <w:szCs w:val="28"/>
        </w:rPr>
        <w:t>1. 工程名称：</w:t>
      </w:r>
      <w:r>
        <w:rPr>
          <w:rFonts w:hint="eastAsia" w:ascii="宋体" w:hAnsi="宋体" w:cs="仿宋"/>
          <w:sz w:val="28"/>
          <w:szCs w:val="28"/>
          <w:u w:val="single"/>
        </w:rPr>
        <w:t>陕图文旅融合综合园区学术报告厅升级项目</w:t>
      </w:r>
      <w:r>
        <w:rPr>
          <w:rFonts w:hint="eastAsia" w:ascii="宋体" w:hAnsi="宋体" w:cs="宋体"/>
          <w:sz w:val="28"/>
          <w:szCs w:val="28"/>
          <w:u w:val="single"/>
        </w:rPr>
        <w:t>；</w:t>
      </w:r>
    </w:p>
    <w:p w14:paraId="6F6D60B5">
      <w:pPr>
        <w:adjustRightInd w:val="0"/>
        <w:snapToGrid w:val="0"/>
        <w:spacing w:line="600" w:lineRule="exact"/>
        <w:ind w:firstLine="554" w:firstLineChars="198"/>
        <w:rPr>
          <w:rFonts w:hint="eastAsia" w:ascii="宋体" w:hAnsi="宋体" w:cs="宋体"/>
          <w:sz w:val="28"/>
          <w:szCs w:val="28"/>
        </w:rPr>
      </w:pPr>
      <w:r>
        <w:rPr>
          <w:rFonts w:hint="eastAsia" w:ascii="宋体" w:hAnsi="宋体" w:cs="宋体"/>
          <w:sz w:val="28"/>
          <w:szCs w:val="28"/>
        </w:rPr>
        <w:t xml:space="preserve">2. </w:t>
      </w:r>
      <w:r>
        <w:rPr>
          <w:rFonts w:hint="eastAsia" w:ascii="宋体" w:hAnsi="宋体"/>
          <w:sz w:val="28"/>
          <w:szCs w:val="28"/>
        </w:rPr>
        <w:t>工程地点：</w:t>
      </w:r>
      <w:r>
        <w:rPr>
          <w:rFonts w:hint="eastAsia" w:ascii="宋体" w:hAnsi="宋体" w:cs="仿宋"/>
          <w:sz w:val="28"/>
          <w:szCs w:val="28"/>
          <w:u w:val="single"/>
        </w:rPr>
        <w:t>项目位于高新馆区主建筑三楼西侧</w:t>
      </w:r>
      <w:r>
        <w:rPr>
          <w:rFonts w:hint="eastAsia" w:ascii="宋体" w:hAnsi="宋体" w:cs="宋体"/>
          <w:sz w:val="28"/>
          <w:szCs w:val="28"/>
          <w:u w:val="single"/>
        </w:rPr>
        <w:t>；</w:t>
      </w:r>
    </w:p>
    <w:p w14:paraId="5223F444">
      <w:pPr>
        <w:adjustRightInd w:val="0"/>
        <w:snapToGrid w:val="0"/>
        <w:spacing w:line="600" w:lineRule="exact"/>
        <w:ind w:firstLine="554" w:firstLineChars="198"/>
        <w:rPr>
          <w:rFonts w:hint="eastAsia" w:ascii="宋体" w:hAnsi="宋体" w:cs="宋体"/>
          <w:sz w:val="28"/>
          <w:szCs w:val="28"/>
        </w:rPr>
      </w:pPr>
      <w:r>
        <w:rPr>
          <w:rFonts w:hint="eastAsia" w:ascii="宋体" w:hAnsi="宋体" w:cs="宋体"/>
          <w:sz w:val="28"/>
          <w:szCs w:val="28"/>
        </w:rPr>
        <w:t>3. 建筑面积：</w:t>
      </w:r>
      <w:r>
        <w:rPr>
          <w:rFonts w:hint="eastAsia" w:ascii="宋体" w:hAnsi="宋体" w:cs="仿宋"/>
          <w:sz w:val="28"/>
          <w:szCs w:val="28"/>
          <w:u w:val="single"/>
        </w:rPr>
        <w:t>使用面积约600平米，设计容纳座位324个，另有附属贵宾接待室面积约76平方米</w:t>
      </w:r>
      <w:r>
        <w:rPr>
          <w:rFonts w:hint="eastAsia" w:ascii="宋体" w:hAnsi="宋体" w:cs="宋体"/>
          <w:sz w:val="28"/>
          <w:szCs w:val="28"/>
          <w:u w:val="single"/>
        </w:rPr>
        <w:t>；</w:t>
      </w:r>
    </w:p>
    <w:p w14:paraId="485EBFED">
      <w:pPr>
        <w:adjustRightInd w:val="0"/>
        <w:snapToGrid w:val="0"/>
        <w:spacing w:line="600" w:lineRule="exact"/>
        <w:ind w:firstLine="554" w:firstLineChars="198"/>
        <w:jc w:val="left"/>
        <w:rPr>
          <w:rFonts w:hint="eastAsia" w:ascii="宋体" w:hAnsi="宋体" w:cs="宋体"/>
          <w:sz w:val="28"/>
          <w:szCs w:val="28"/>
        </w:rPr>
      </w:pPr>
      <w:r>
        <w:rPr>
          <w:rFonts w:hint="eastAsia" w:ascii="宋体" w:hAnsi="宋体" w:cs="宋体"/>
          <w:sz w:val="28"/>
          <w:szCs w:val="28"/>
        </w:rPr>
        <w:t>4. 投资额：</w:t>
      </w:r>
      <w:r>
        <w:rPr>
          <w:rFonts w:hint="eastAsia" w:ascii="宋体" w:hAnsi="宋体" w:cs="仿宋"/>
          <w:sz w:val="28"/>
          <w:szCs w:val="28"/>
          <w:u w:val="single"/>
        </w:rPr>
        <w:t xml:space="preserve"> 680万元</w:t>
      </w:r>
      <w:r>
        <w:rPr>
          <w:rFonts w:hint="eastAsia" w:ascii="宋体" w:hAnsi="宋体" w:cs="宋体"/>
          <w:sz w:val="28"/>
          <w:szCs w:val="28"/>
          <w:u w:val="single"/>
        </w:rPr>
        <w:t>。</w:t>
      </w:r>
    </w:p>
    <w:p w14:paraId="75F5BE29">
      <w:pPr>
        <w:spacing w:line="600" w:lineRule="exact"/>
        <w:ind w:firstLine="557" w:firstLineChars="198"/>
        <w:rPr>
          <w:rFonts w:hint="eastAsia" w:ascii="宋体" w:hAnsi="宋体" w:cs="宋体"/>
          <w:b/>
          <w:sz w:val="28"/>
          <w:szCs w:val="28"/>
        </w:rPr>
      </w:pPr>
      <w:r>
        <w:rPr>
          <w:rFonts w:hint="eastAsia" w:ascii="宋体" w:hAnsi="宋体" w:cs="宋体"/>
          <w:b/>
          <w:sz w:val="28"/>
          <w:szCs w:val="28"/>
        </w:rPr>
        <w:t>二、词语限定</w:t>
      </w:r>
    </w:p>
    <w:p w14:paraId="6F8D2DA4">
      <w:pPr>
        <w:adjustRightInd w:val="0"/>
        <w:snapToGrid w:val="0"/>
        <w:spacing w:line="600" w:lineRule="exact"/>
        <w:ind w:firstLine="554" w:firstLineChars="198"/>
        <w:rPr>
          <w:rFonts w:hint="eastAsia" w:ascii="宋体" w:hAnsi="宋体" w:cs="宋体"/>
          <w:sz w:val="28"/>
          <w:szCs w:val="28"/>
        </w:rPr>
      </w:pPr>
      <w:r>
        <w:rPr>
          <w:rFonts w:hint="eastAsia" w:ascii="宋体" w:hAnsi="宋体" w:cs="宋体"/>
          <w:sz w:val="28"/>
          <w:szCs w:val="28"/>
        </w:rPr>
        <w:t>协议书中相关词语的含义与通用条件中的定义与解释相同。</w:t>
      </w:r>
    </w:p>
    <w:p w14:paraId="161CEB6F">
      <w:pPr>
        <w:spacing w:line="600" w:lineRule="exact"/>
        <w:ind w:firstLine="557" w:firstLineChars="198"/>
        <w:outlineLvl w:val="0"/>
        <w:rPr>
          <w:rFonts w:hint="eastAsia" w:ascii="宋体" w:hAnsi="宋体" w:cs="宋体"/>
          <w:b/>
          <w:sz w:val="28"/>
          <w:szCs w:val="28"/>
        </w:rPr>
      </w:pPr>
      <w:r>
        <w:rPr>
          <w:rFonts w:hint="eastAsia" w:ascii="宋体" w:hAnsi="宋体" w:cs="宋体"/>
          <w:b/>
          <w:sz w:val="28"/>
          <w:szCs w:val="28"/>
        </w:rPr>
        <w:t>三、组成本合同的文件</w:t>
      </w:r>
    </w:p>
    <w:p w14:paraId="6E80C8BA">
      <w:pPr>
        <w:adjustRightInd w:val="0"/>
        <w:snapToGrid w:val="0"/>
        <w:spacing w:line="600" w:lineRule="exact"/>
        <w:ind w:firstLine="554" w:firstLineChars="198"/>
        <w:rPr>
          <w:rFonts w:hint="eastAsia" w:ascii="宋体" w:hAnsi="宋体" w:cs="宋体"/>
          <w:sz w:val="28"/>
          <w:szCs w:val="28"/>
        </w:rPr>
      </w:pPr>
      <w:r>
        <w:rPr>
          <w:rFonts w:hint="eastAsia" w:ascii="宋体" w:hAnsi="宋体" w:cs="宋体"/>
          <w:sz w:val="28"/>
          <w:szCs w:val="28"/>
        </w:rPr>
        <w:t>1. 协议书；</w:t>
      </w:r>
    </w:p>
    <w:p w14:paraId="5DA18BBE">
      <w:pPr>
        <w:adjustRightInd w:val="0"/>
        <w:snapToGrid w:val="0"/>
        <w:spacing w:line="600" w:lineRule="exact"/>
        <w:ind w:firstLine="554" w:firstLineChars="198"/>
        <w:rPr>
          <w:rFonts w:hint="eastAsia" w:ascii="宋体" w:hAnsi="宋体" w:cs="宋体"/>
          <w:sz w:val="28"/>
          <w:szCs w:val="28"/>
        </w:rPr>
      </w:pPr>
      <w:r>
        <w:rPr>
          <w:rFonts w:hint="eastAsia" w:ascii="宋体" w:hAnsi="宋体" w:cs="宋体"/>
          <w:sz w:val="28"/>
          <w:szCs w:val="28"/>
        </w:rPr>
        <w:t>2. 通用条件；</w:t>
      </w:r>
    </w:p>
    <w:p w14:paraId="197AE1C0">
      <w:pPr>
        <w:adjustRightInd w:val="0"/>
        <w:snapToGrid w:val="0"/>
        <w:spacing w:line="600" w:lineRule="exact"/>
        <w:rPr>
          <w:rFonts w:hint="eastAsia" w:ascii="宋体" w:hAnsi="宋体" w:cs="宋体"/>
          <w:sz w:val="28"/>
          <w:szCs w:val="28"/>
        </w:rPr>
      </w:pPr>
      <w:r>
        <w:rPr>
          <w:rFonts w:hint="eastAsia" w:ascii="宋体" w:hAnsi="宋体" w:cs="宋体"/>
          <w:sz w:val="28"/>
          <w:szCs w:val="28"/>
        </w:rPr>
        <w:t xml:space="preserve">    3. 专用条件；</w:t>
      </w:r>
    </w:p>
    <w:p w14:paraId="1A33418B">
      <w:pPr>
        <w:adjustRightInd w:val="0"/>
        <w:snapToGrid w:val="0"/>
        <w:spacing w:line="600" w:lineRule="exact"/>
        <w:ind w:firstLine="554" w:firstLineChars="198"/>
        <w:rPr>
          <w:rFonts w:hint="eastAsia" w:ascii="宋体" w:hAnsi="宋体" w:cs="宋体"/>
          <w:sz w:val="28"/>
          <w:szCs w:val="28"/>
        </w:rPr>
      </w:pPr>
      <w:r>
        <w:rPr>
          <w:rFonts w:hint="eastAsia" w:ascii="宋体" w:hAnsi="宋体" w:cs="宋体"/>
          <w:sz w:val="28"/>
          <w:szCs w:val="28"/>
        </w:rPr>
        <w:t>本合同签订后，双方依法签订的补充协议也是本合同文件的组成部分。</w:t>
      </w:r>
    </w:p>
    <w:p w14:paraId="3B662D37">
      <w:pPr>
        <w:spacing w:line="600" w:lineRule="exact"/>
        <w:ind w:firstLine="557" w:firstLineChars="198"/>
        <w:outlineLvl w:val="0"/>
        <w:rPr>
          <w:rFonts w:hint="eastAsia" w:ascii="宋体" w:hAnsi="宋体" w:cs="宋体"/>
          <w:b/>
          <w:sz w:val="28"/>
          <w:szCs w:val="28"/>
        </w:rPr>
      </w:pPr>
      <w:r>
        <w:rPr>
          <w:rFonts w:hint="eastAsia" w:ascii="宋体" w:hAnsi="宋体" w:cs="宋体"/>
          <w:b/>
          <w:sz w:val="28"/>
          <w:szCs w:val="28"/>
        </w:rPr>
        <w:t>四、总监理工程师（或项目负责人）</w:t>
      </w:r>
    </w:p>
    <w:p w14:paraId="59E167E7">
      <w:pPr>
        <w:adjustRightInd w:val="0"/>
        <w:snapToGrid w:val="0"/>
        <w:spacing w:line="600" w:lineRule="exact"/>
        <w:ind w:firstLine="560" w:firstLineChars="200"/>
        <w:rPr>
          <w:rFonts w:hint="eastAsia" w:ascii="宋体" w:hAnsi="宋体" w:cs="宋体"/>
          <w:kern w:val="0"/>
          <w:sz w:val="28"/>
          <w:szCs w:val="28"/>
        </w:rPr>
      </w:pPr>
      <w:r>
        <w:rPr>
          <w:rFonts w:hint="eastAsia" w:ascii="宋体" w:hAnsi="宋体" w:cs="宋体"/>
          <w:kern w:val="0"/>
          <w:sz w:val="28"/>
          <w:szCs w:val="28"/>
        </w:rPr>
        <w:t>总监理工程师姓名：</w:t>
      </w:r>
      <w:r>
        <w:rPr>
          <w:rFonts w:hint="eastAsia" w:ascii="宋体" w:hAnsi="宋体" w:cs="宋体"/>
          <w:kern w:val="0"/>
          <w:sz w:val="28"/>
          <w:szCs w:val="28"/>
          <w:u w:val="single"/>
        </w:rPr>
        <w:t>唐艺玮</w:t>
      </w:r>
      <w:r>
        <w:rPr>
          <w:rFonts w:hint="eastAsia" w:ascii="宋体" w:hAnsi="宋体" w:cs="宋体"/>
          <w:kern w:val="0"/>
          <w:sz w:val="28"/>
          <w:szCs w:val="28"/>
        </w:rPr>
        <w:t>，身份证号码：</w:t>
      </w:r>
      <w:r>
        <w:rPr>
          <w:rFonts w:ascii="宋体" w:hAnsi="宋体" w:cs="宋体"/>
          <w:kern w:val="0"/>
          <w:sz w:val="28"/>
          <w:szCs w:val="28"/>
          <w:u w:val="single"/>
        </w:rPr>
        <w:t>610203199509250040</w:t>
      </w:r>
      <w:r>
        <w:rPr>
          <w:rFonts w:hint="eastAsia" w:ascii="宋体" w:hAnsi="宋体" w:cs="宋体"/>
          <w:kern w:val="0"/>
          <w:sz w:val="28"/>
          <w:szCs w:val="28"/>
        </w:rPr>
        <w:t>，注册证号：</w:t>
      </w:r>
      <w:r>
        <w:rPr>
          <w:rFonts w:ascii="宋体" w:hAnsi="宋体" w:cs="宋体"/>
          <w:kern w:val="0"/>
          <w:sz w:val="28"/>
          <w:szCs w:val="28"/>
          <w:u w:val="single"/>
        </w:rPr>
        <w:t>61013204</w:t>
      </w:r>
      <w:r>
        <w:rPr>
          <w:rFonts w:hint="eastAsia" w:ascii="宋体" w:hAnsi="宋体" w:cs="宋体"/>
          <w:kern w:val="0"/>
          <w:sz w:val="28"/>
          <w:szCs w:val="28"/>
        </w:rPr>
        <w:t>。</w:t>
      </w:r>
    </w:p>
    <w:p w14:paraId="375BE95A">
      <w:pPr>
        <w:spacing w:line="600" w:lineRule="exact"/>
        <w:ind w:firstLine="557" w:firstLineChars="198"/>
        <w:outlineLvl w:val="0"/>
        <w:rPr>
          <w:rFonts w:hint="eastAsia" w:ascii="宋体" w:hAnsi="宋体" w:cs="宋体"/>
          <w:b/>
          <w:sz w:val="28"/>
          <w:szCs w:val="28"/>
        </w:rPr>
      </w:pPr>
      <w:r>
        <w:rPr>
          <w:rFonts w:hint="eastAsia" w:ascii="宋体" w:hAnsi="宋体" w:cs="宋体"/>
          <w:b/>
          <w:sz w:val="28"/>
          <w:szCs w:val="28"/>
        </w:rPr>
        <w:t>五、监理酬金</w:t>
      </w:r>
    </w:p>
    <w:p w14:paraId="5C13F2C4">
      <w:pPr>
        <w:adjustRightInd w:val="0"/>
        <w:snapToGrid w:val="0"/>
        <w:spacing w:line="600" w:lineRule="exact"/>
        <w:ind w:firstLine="554" w:firstLineChars="198"/>
        <w:jc w:val="left"/>
        <w:rPr>
          <w:rFonts w:hint="eastAsia" w:ascii="宋体" w:hAnsi="宋体" w:cs="宋体"/>
          <w:sz w:val="28"/>
          <w:szCs w:val="28"/>
        </w:rPr>
      </w:pPr>
      <w:r>
        <w:rPr>
          <w:rFonts w:hint="eastAsia" w:ascii="宋体" w:hAnsi="宋体" w:cs="宋体"/>
          <w:sz w:val="28"/>
          <w:szCs w:val="28"/>
        </w:rPr>
        <w:t>监理酬金（大写）：</w:t>
      </w:r>
      <w:r>
        <w:rPr>
          <w:rFonts w:hint="eastAsia" w:ascii="宋体" w:hAnsi="宋体" w:cs="宋体"/>
          <w:kern w:val="0"/>
          <w:sz w:val="28"/>
          <w:szCs w:val="28"/>
          <w:u w:val="single"/>
        </w:rPr>
        <w:t>人民币壹拾肆万元整</w:t>
      </w:r>
      <w:r>
        <w:rPr>
          <w:rFonts w:hint="eastAsia" w:ascii="宋体" w:hAnsi="宋体" w:cs="宋体"/>
          <w:sz w:val="28"/>
          <w:szCs w:val="28"/>
        </w:rPr>
        <w:t>（</w:t>
      </w:r>
      <w:r>
        <w:rPr>
          <w:rFonts w:hint="eastAsia" w:ascii="宋体" w:hAnsi="宋体" w:cs="宋体"/>
          <w:kern w:val="0"/>
          <w:sz w:val="28"/>
          <w:szCs w:val="28"/>
        </w:rPr>
        <w:t>¥</w:t>
      </w:r>
      <w:r>
        <w:rPr>
          <w:rFonts w:ascii="宋体" w:hAnsi="宋体" w:cs="宋体"/>
          <w:kern w:val="0"/>
          <w:sz w:val="28"/>
          <w:szCs w:val="28"/>
          <w:u w:val="single"/>
        </w:rPr>
        <w:t>14000</w:t>
      </w:r>
      <w:r>
        <w:rPr>
          <w:rFonts w:hint="eastAsia" w:ascii="宋体" w:hAnsi="宋体" w:cs="宋体"/>
          <w:kern w:val="0"/>
          <w:sz w:val="28"/>
          <w:szCs w:val="28"/>
          <w:u w:val="single"/>
        </w:rPr>
        <w:t>0.00元</w:t>
      </w:r>
      <w:r>
        <w:rPr>
          <w:rFonts w:hint="eastAsia" w:ascii="宋体" w:hAnsi="宋体" w:cs="宋体"/>
          <w:sz w:val="28"/>
          <w:szCs w:val="28"/>
        </w:rPr>
        <w:t>）。</w:t>
      </w:r>
    </w:p>
    <w:p w14:paraId="04553794">
      <w:pPr>
        <w:spacing w:line="600" w:lineRule="exact"/>
        <w:ind w:firstLine="557" w:firstLineChars="198"/>
        <w:outlineLvl w:val="0"/>
        <w:rPr>
          <w:rFonts w:hint="eastAsia" w:ascii="宋体" w:hAnsi="宋体" w:cs="宋体"/>
          <w:b/>
          <w:sz w:val="28"/>
          <w:szCs w:val="28"/>
        </w:rPr>
      </w:pPr>
      <w:r>
        <w:rPr>
          <w:rFonts w:hint="eastAsia" w:ascii="宋体" w:hAnsi="宋体" w:cs="宋体"/>
          <w:b/>
          <w:sz w:val="28"/>
          <w:szCs w:val="28"/>
        </w:rPr>
        <w:t>六、期限</w:t>
      </w:r>
    </w:p>
    <w:p w14:paraId="5441CB3B">
      <w:pPr>
        <w:adjustRightInd w:val="0"/>
        <w:snapToGrid w:val="0"/>
        <w:spacing w:line="600" w:lineRule="exact"/>
        <w:ind w:firstLine="700" w:firstLineChars="250"/>
        <w:jc w:val="left"/>
        <w:rPr>
          <w:rFonts w:hint="eastAsia" w:ascii="宋体" w:hAnsi="宋体" w:cs="宋体"/>
          <w:sz w:val="28"/>
          <w:szCs w:val="28"/>
        </w:rPr>
      </w:pPr>
      <w:r>
        <w:rPr>
          <w:rFonts w:hint="eastAsia" w:ascii="宋体" w:hAnsi="宋体" w:cs="宋体"/>
          <w:kern w:val="0"/>
          <w:sz w:val="28"/>
          <w:szCs w:val="28"/>
        </w:rPr>
        <w:t xml:space="preserve">1. </w:t>
      </w:r>
      <w:r>
        <w:rPr>
          <w:rFonts w:hint="eastAsia" w:ascii="宋体" w:hAnsi="宋体" w:cs="宋体"/>
          <w:sz w:val="28"/>
          <w:szCs w:val="28"/>
        </w:rPr>
        <w:t>监理期限：</w:t>
      </w:r>
      <w:r>
        <w:rPr>
          <w:rFonts w:hint="eastAsia" w:ascii="宋体" w:hAnsi="宋体" w:cs="宋体"/>
          <w:sz w:val="28"/>
          <w:szCs w:val="28"/>
          <w:u w:val="single"/>
        </w:rPr>
        <w:t xml:space="preserve"> </w:t>
      </w:r>
      <w:r>
        <w:rPr>
          <w:rFonts w:ascii="宋体" w:hAnsi="宋体" w:cs="宋体"/>
          <w:sz w:val="28"/>
          <w:szCs w:val="28"/>
          <w:u w:val="single"/>
        </w:rPr>
        <w:t>180</w:t>
      </w:r>
      <w:r>
        <w:rPr>
          <w:rFonts w:hint="eastAsia" w:ascii="宋体" w:hAnsi="宋体" w:cs="宋体"/>
          <w:sz w:val="28"/>
          <w:szCs w:val="28"/>
          <w:u w:val="single"/>
        </w:rPr>
        <w:t xml:space="preserve"> </w:t>
      </w:r>
      <w:r>
        <w:rPr>
          <w:rFonts w:hint="eastAsia" w:ascii="宋体" w:hAnsi="宋体" w:cs="宋体"/>
          <w:sz w:val="28"/>
          <w:szCs w:val="28"/>
        </w:rPr>
        <w:t>日历天</w:t>
      </w:r>
    </w:p>
    <w:p w14:paraId="7B1E858D">
      <w:pPr>
        <w:adjustRightInd w:val="0"/>
        <w:snapToGrid w:val="0"/>
        <w:spacing w:line="600" w:lineRule="exact"/>
        <w:ind w:left="5" w:firstLine="604" w:firstLineChars="216"/>
        <w:jc w:val="left"/>
        <w:rPr>
          <w:rFonts w:hint="eastAsia" w:ascii="宋体" w:hAnsi="宋体" w:cs="宋体"/>
          <w:sz w:val="28"/>
          <w:szCs w:val="28"/>
        </w:rPr>
      </w:pPr>
      <w:r>
        <w:rPr>
          <w:rFonts w:hint="eastAsia" w:ascii="宋体" w:hAnsi="宋体" w:cs="宋体"/>
          <w:sz w:val="28"/>
          <w:szCs w:val="28"/>
        </w:rPr>
        <w:t>自</w:t>
      </w:r>
      <w:r>
        <w:rPr>
          <w:rFonts w:ascii="宋体" w:hAnsi="宋体" w:cs="宋体"/>
          <w:sz w:val="28"/>
          <w:szCs w:val="28"/>
          <w:u w:val="single"/>
        </w:rPr>
        <w:t xml:space="preserve">  2025 </w:t>
      </w:r>
      <w:r>
        <w:rPr>
          <w:rFonts w:hint="eastAsia" w:ascii="宋体" w:hAnsi="宋体" w:cs="宋体"/>
          <w:sz w:val="28"/>
          <w:szCs w:val="28"/>
          <w:u w:val="single"/>
        </w:rPr>
        <w:t xml:space="preserve"> </w:t>
      </w:r>
      <w:r>
        <w:rPr>
          <w:rFonts w:hint="eastAsia" w:ascii="宋体" w:hAnsi="宋体" w:cs="宋体"/>
          <w:sz w:val="28"/>
          <w:szCs w:val="28"/>
        </w:rPr>
        <w:t>年</w:t>
      </w:r>
      <w:r>
        <w:rPr>
          <w:rFonts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日始，至工程竣工之日止。</w:t>
      </w:r>
      <w:ins w:id="0" w:author="lawyer wang" w:date="2025-07-24T17:14:00Z">
        <w:r>
          <w:rPr>
            <w:rFonts w:hint="eastAsia" w:ascii="宋体" w:hAnsi="宋体" w:cs="宋体"/>
            <w:sz w:val="28"/>
            <w:szCs w:val="28"/>
          </w:rPr>
          <w:t>监理人有义务确保按期完工，工期延误的，</w:t>
        </w:r>
      </w:ins>
      <w:ins w:id="1" w:author="lawyer wang" w:date="2025-07-24T17:15:00Z">
        <w:r>
          <w:rPr>
            <w:rFonts w:hint="eastAsia" w:ascii="宋体" w:hAnsi="宋体" w:cs="宋体"/>
            <w:sz w:val="28"/>
            <w:szCs w:val="28"/>
          </w:rPr>
          <w:t>监理期限相应顺延，</w:t>
        </w:r>
      </w:ins>
      <w:ins w:id="2" w:author="lawyer wang" w:date="2025-07-24T17:14:00Z">
        <w:r>
          <w:rPr>
            <w:rFonts w:hint="eastAsia" w:ascii="宋体" w:hAnsi="宋体" w:cs="宋体"/>
            <w:sz w:val="28"/>
            <w:szCs w:val="28"/>
          </w:rPr>
          <w:t>监理</w:t>
        </w:r>
      </w:ins>
      <w:ins w:id="3" w:author="lawyer wang" w:date="2025-07-24T17:15:00Z">
        <w:r>
          <w:rPr>
            <w:rFonts w:hint="eastAsia" w:ascii="宋体" w:hAnsi="宋体" w:cs="宋体"/>
            <w:sz w:val="28"/>
            <w:szCs w:val="28"/>
          </w:rPr>
          <w:t>费不予增加。</w:t>
        </w:r>
      </w:ins>
    </w:p>
    <w:p w14:paraId="5CF65A5F">
      <w:pPr>
        <w:spacing w:line="600" w:lineRule="exact"/>
        <w:ind w:firstLine="562" w:firstLineChars="200"/>
        <w:outlineLvl w:val="0"/>
        <w:rPr>
          <w:rFonts w:hint="eastAsia" w:ascii="宋体" w:hAnsi="宋体" w:cs="宋体"/>
          <w:sz w:val="28"/>
          <w:szCs w:val="28"/>
        </w:rPr>
      </w:pPr>
      <w:r>
        <w:rPr>
          <w:rFonts w:hint="eastAsia" w:ascii="宋体" w:hAnsi="宋体" w:cs="宋体"/>
          <w:b/>
          <w:sz w:val="28"/>
          <w:szCs w:val="28"/>
        </w:rPr>
        <w:t>七、合同订立</w:t>
      </w:r>
    </w:p>
    <w:p w14:paraId="71F5DAEE">
      <w:pPr>
        <w:adjustRightInd w:val="0"/>
        <w:snapToGrid w:val="0"/>
        <w:spacing w:line="600" w:lineRule="exact"/>
        <w:ind w:firstLine="694" w:firstLineChars="248"/>
        <w:rPr>
          <w:rFonts w:hint="eastAsia" w:ascii="宋体" w:hAnsi="宋体" w:cs="宋体"/>
          <w:color w:val="FF0000"/>
          <w:sz w:val="28"/>
          <w:szCs w:val="28"/>
        </w:rPr>
      </w:pPr>
      <w:r>
        <w:rPr>
          <w:rFonts w:hint="eastAsia" w:ascii="宋体" w:hAnsi="宋体" w:cs="宋体"/>
          <w:sz w:val="28"/>
          <w:szCs w:val="28"/>
        </w:rPr>
        <w:t>1. 订立时间：</w:t>
      </w:r>
      <w:r>
        <w:rPr>
          <w:rFonts w:hint="eastAsia" w:ascii="宋体" w:hAnsi="宋体" w:cs="宋体"/>
          <w:sz w:val="28"/>
          <w:szCs w:val="28"/>
          <w:u w:val="single"/>
        </w:rPr>
        <w:t xml:space="preserve"> </w:t>
      </w:r>
      <w:r>
        <w:rPr>
          <w:rFonts w:ascii="宋体" w:hAnsi="宋体" w:cs="宋体"/>
          <w:sz w:val="28"/>
          <w:szCs w:val="28"/>
          <w:u w:val="single"/>
        </w:rPr>
        <w:t xml:space="preserve"> 2025 </w:t>
      </w:r>
      <w:r>
        <w:rPr>
          <w:rFonts w:hint="eastAsia" w:ascii="宋体" w:hAnsi="宋体" w:cs="宋体"/>
          <w:sz w:val="28"/>
          <w:szCs w:val="28"/>
          <w:u w:val="single"/>
        </w:rPr>
        <w:t xml:space="preserve"> </w:t>
      </w:r>
      <w:r>
        <w:rPr>
          <w:rFonts w:hint="eastAsia" w:ascii="宋体" w:hAnsi="宋体" w:cs="宋体"/>
          <w:sz w:val="28"/>
          <w:szCs w:val="28"/>
        </w:rPr>
        <w:t>年</w:t>
      </w:r>
      <w:r>
        <w:rPr>
          <w:rFonts w:ascii="宋体" w:hAnsi="宋体" w:cs="宋体"/>
          <w:sz w:val="28"/>
          <w:szCs w:val="28"/>
          <w:u w:val="single"/>
        </w:rPr>
        <w:t xml:space="preserve">     </w:t>
      </w:r>
      <w:r>
        <w:rPr>
          <w:rFonts w:hint="eastAsia" w:ascii="宋体" w:hAnsi="宋体" w:cs="宋体"/>
          <w:sz w:val="28"/>
          <w:szCs w:val="28"/>
        </w:rPr>
        <w:t>月</w:t>
      </w:r>
      <w:r>
        <w:rPr>
          <w:rFonts w:ascii="宋体" w:hAnsi="宋体" w:cs="宋体"/>
          <w:sz w:val="28"/>
          <w:szCs w:val="28"/>
          <w:u w:val="single"/>
        </w:rPr>
        <w:t xml:space="preserve">     </w:t>
      </w:r>
      <w:r>
        <w:rPr>
          <w:rFonts w:hint="eastAsia" w:ascii="宋体" w:hAnsi="宋体" w:cs="宋体"/>
          <w:sz w:val="28"/>
          <w:szCs w:val="28"/>
        </w:rPr>
        <w:t>日。</w:t>
      </w:r>
    </w:p>
    <w:p w14:paraId="7FDCD64A">
      <w:pPr>
        <w:adjustRightInd w:val="0"/>
        <w:snapToGrid w:val="0"/>
        <w:spacing w:line="600" w:lineRule="exact"/>
        <w:ind w:firstLine="694" w:firstLineChars="248"/>
        <w:rPr>
          <w:rFonts w:hint="eastAsia" w:ascii="宋体" w:hAnsi="宋体" w:cs="宋体"/>
          <w:sz w:val="28"/>
          <w:szCs w:val="28"/>
        </w:rPr>
      </w:pPr>
      <w:r>
        <w:rPr>
          <w:rFonts w:hint="eastAsia" w:ascii="宋体" w:hAnsi="宋体" w:cs="宋体"/>
          <w:sz w:val="28"/>
          <w:szCs w:val="28"/>
        </w:rPr>
        <w:t>2. 本合同一式</w:t>
      </w:r>
      <w:r>
        <w:rPr>
          <w:rFonts w:hint="eastAsia" w:ascii="宋体" w:hAnsi="宋体" w:cs="宋体"/>
          <w:sz w:val="28"/>
          <w:szCs w:val="28"/>
          <w:u w:val="single"/>
        </w:rPr>
        <w:t>捌</w:t>
      </w:r>
      <w:r>
        <w:rPr>
          <w:rFonts w:hint="eastAsia" w:ascii="宋体" w:hAnsi="宋体" w:cs="宋体"/>
          <w:sz w:val="28"/>
          <w:szCs w:val="28"/>
        </w:rPr>
        <w:t>份，具有同等法律效力，委托人执</w:t>
      </w:r>
      <w:r>
        <w:rPr>
          <w:rFonts w:hint="eastAsia" w:ascii="宋体" w:hAnsi="宋体" w:cs="宋体"/>
          <w:sz w:val="28"/>
          <w:szCs w:val="28"/>
          <w:u w:val="single"/>
        </w:rPr>
        <w:t>肆</w:t>
      </w:r>
      <w:r>
        <w:rPr>
          <w:rFonts w:hint="eastAsia" w:ascii="宋体" w:hAnsi="宋体" w:cs="宋体"/>
          <w:sz w:val="28"/>
          <w:szCs w:val="28"/>
        </w:rPr>
        <w:t>份，监理人执</w:t>
      </w:r>
      <w:r>
        <w:rPr>
          <w:rFonts w:hint="eastAsia" w:ascii="宋体" w:hAnsi="宋体" w:cs="宋体"/>
          <w:sz w:val="28"/>
          <w:szCs w:val="28"/>
          <w:u w:val="single"/>
        </w:rPr>
        <w:t>肆</w:t>
      </w:r>
      <w:r>
        <w:rPr>
          <w:rFonts w:hint="eastAsia" w:ascii="宋体" w:hAnsi="宋体" w:cs="宋体"/>
          <w:sz w:val="28"/>
          <w:szCs w:val="28"/>
        </w:rPr>
        <w:t>份。</w:t>
      </w:r>
    </w:p>
    <w:p w14:paraId="5615E292">
      <w:pPr>
        <w:spacing w:line="500" w:lineRule="exact"/>
        <w:ind w:firstLine="840" w:firstLineChars="300"/>
        <w:rPr>
          <w:rFonts w:hint="eastAsia" w:ascii="宋体" w:hAnsi="宋体" w:cs="宋体"/>
          <w:bCs/>
          <w:sz w:val="28"/>
          <w:szCs w:val="28"/>
        </w:rPr>
      </w:pPr>
    </w:p>
    <w:p w14:paraId="20A1E776">
      <w:pPr>
        <w:spacing w:line="360" w:lineRule="auto"/>
        <w:rPr>
          <w:rFonts w:hint="eastAsia" w:ascii="宋体" w:hAnsi="宋体" w:cs="宋体"/>
          <w:bCs/>
          <w:sz w:val="28"/>
          <w:szCs w:val="28"/>
        </w:rPr>
      </w:pPr>
    </w:p>
    <w:tbl>
      <w:tblPr>
        <w:tblStyle w:val="5"/>
        <w:tblW w:w="9214" w:type="dxa"/>
        <w:jc w:val="center"/>
        <w:tblLayout w:type="autofit"/>
        <w:tblCellMar>
          <w:top w:w="0" w:type="dxa"/>
          <w:left w:w="108" w:type="dxa"/>
          <w:bottom w:w="0" w:type="dxa"/>
          <w:right w:w="108" w:type="dxa"/>
        </w:tblCellMar>
      </w:tblPr>
      <w:tblGrid>
        <w:gridCol w:w="5103"/>
        <w:gridCol w:w="4111"/>
      </w:tblGrid>
      <w:tr w14:paraId="1B06DE5C">
        <w:tblPrEx>
          <w:tblCellMar>
            <w:top w:w="0" w:type="dxa"/>
            <w:left w:w="108" w:type="dxa"/>
            <w:bottom w:w="0" w:type="dxa"/>
            <w:right w:w="108" w:type="dxa"/>
          </w:tblCellMar>
        </w:tblPrEx>
        <w:trPr>
          <w:trHeight w:val="1134" w:hRule="atLeast"/>
          <w:jc w:val="center"/>
        </w:trPr>
        <w:tc>
          <w:tcPr>
            <w:tcW w:w="5103" w:type="dxa"/>
          </w:tcPr>
          <w:p w14:paraId="7E396D55">
            <w:pPr>
              <w:spacing w:line="360" w:lineRule="auto"/>
              <w:rPr>
                <w:rFonts w:hint="eastAsia" w:ascii="宋体" w:hAnsi="宋体" w:cs="宋体"/>
                <w:bCs/>
                <w:sz w:val="28"/>
                <w:szCs w:val="28"/>
              </w:rPr>
            </w:pPr>
            <w:r>
              <w:rPr>
                <w:rFonts w:hint="eastAsia" w:ascii="宋体" w:hAnsi="宋体" w:cs="宋体"/>
                <w:bCs/>
                <w:sz w:val="28"/>
                <w:szCs w:val="28"/>
              </w:rPr>
              <w:t>委  托  人：</w:t>
            </w:r>
            <w:r>
              <w:rPr>
                <w:rFonts w:hint="eastAsia" w:ascii="宋体" w:hAnsi="宋体" w:cs="宋体"/>
                <w:bCs/>
                <w:sz w:val="28"/>
                <w:szCs w:val="28"/>
                <w:u w:val="single"/>
              </w:rPr>
              <w:t>陕西省图书馆（盖章）</w:t>
            </w:r>
          </w:p>
        </w:tc>
        <w:tc>
          <w:tcPr>
            <w:tcW w:w="4111" w:type="dxa"/>
          </w:tcPr>
          <w:p w14:paraId="7C24636A">
            <w:pPr>
              <w:spacing w:line="360" w:lineRule="auto"/>
              <w:ind w:leftChars="-20" w:hanging="42" w:hangingChars="15"/>
              <w:rPr>
                <w:rFonts w:hint="eastAsia" w:ascii="宋体" w:hAnsi="宋体" w:cs="宋体"/>
                <w:bCs/>
                <w:sz w:val="28"/>
                <w:szCs w:val="28"/>
              </w:rPr>
            </w:pPr>
            <w:r>
              <w:rPr>
                <w:rFonts w:hint="eastAsia" w:ascii="宋体" w:hAnsi="宋体" w:cs="宋体"/>
                <w:bCs/>
                <w:sz w:val="28"/>
                <w:szCs w:val="28"/>
              </w:rPr>
              <w:t>监  理  人：</w:t>
            </w:r>
            <w:r>
              <w:rPr>
                <w:rFonts w:hint="eastAsia" w:ascii="宋体" w:hAnsi="宋体" w:cs="宋体"/>
                <w:bCs/>
                <w:sz w:val="28"/>
                <w:szCs w:val="28"/>
                <w:u w:val="single"/>
              </w:rPr>
              <w:t xml:space="preserve">方宇工程咨询有限公司（盖章） </w:t>
            </w:r>
          </w:p>
        </w:tc>
      </w:tr>
      <w:tr w14:paraId="6B29829D">
        <w:tblPrEx>
          <w:tblCellMar>
            <w:top w:w="0" w:type="dxa"/>
            <w:left w:w="108" w:type="dxa"/>
            <w:bottom w:w="0" w:type="dxa"/>
            <w:right w:w="108" w:type="dxa"/>
          </w:tblCellMar>
        </w:tblPrEx>
        <w:trPr>
          <w:trHeight w:val="1134" w:hRule="atLeast"/>
          <w:jc w:val="center"/>
        </w:trPr>
        <w:tc>
          <w:tcPr>
            <w:tcW w:w="5103" w:type="dxa"/>
          </w:tcPr>
          <w:p w14:paraId="718D24D8">
            <w:pPr>
              <w:spacing w:line="360" w:lineRule="auto"/>
              <w:rPr>
                <w:rFonts w:hint="eastAsia" w:ascii="宋体" w:hAnsi="宋体" w:cs="宋体"/>
                <w:bCs/>
                <w:sz w:val="28"/>
                <w:szCs w:val="28"/>
              </w:rPr>
            </w:pPr>
            <w:r>
              <w:rPr>
                <w:rFonts w:hint="eastAsia" w:ascii="宋体" w:hAnsi="宋体" w:cs="宋体"/>
                <w:bCs/>
                <w:sz w:val="28"/>
                <w:szCs w:val="28"/>
              </w:rPr>
              <w:t>法定代表人：</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u w:val="single"/>
              </w:rPr>
              <w:t xml:space="preserve">      </w:t>
            </w:r>
          </w:p>
        </w:tc>
        <w:tc>
          <w:tcPr>
            <w:tcW w:w="4111" w:type="dxa"/>
          </w:tcPr>
          <w:p w14:paraId="4ECB5FDD">
            <w:pPr>
              <w:spacing w:line="360" w:lineRule="auto"/>
              <w:rPr>
                <w:rFonts w:hint="eastAsia" w:ascii="宋体" w:hAnsi="宋体" w:cs="宋体"/>
                <w:bCs/>
                <w:sz w:val="28"/>
                <w:szCs w:val="28"/>
              </w:rPr>
            </w:pPr>
            <w:r>
              <w:rPr>
                <w:rFonts w:hint="eastAsia" w:ascii="宋体" w:hAnsi="宋体" w:cs="宋体"/>
                <w:bCs/>
                <w:sz w:val="28"/>
                <w:szCs w:val="28"/>
              </w:rPr>
              <w:t>法定代表人：</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u w:val="single"/>
              </w:rPr>
              <w:t xml:space="preserve">  </w:t>
            </w:r>
          </w:p>
        </w:tc>
      </w:tr>
      <w:tr w14:paraId="1B62B73F">
        <w:tblPrEx>
          <w:tblCellMar>
            <w:top w:w="0" w:type="dxa"/>
            <w:left w:w="108" w:type="dxa"/>
            <w:bottom w:w="0" w:type="dxa"/>
            <w:right w:w="108" w:type="dxa"/>
          </w:tblCellMar>
        </w:tblPrEx>
        <w:trPr>
          <w:trHeight w:val="1134" w:hRule="atLeast"/>
          <w:jc w:val="center"/>
        </w:trPr>
        <w:tc>
          <w:tcPr>
            <w:tcW w:w="5103" w:type="dxa"/>
          </w:tcPr>
          <w:p w14:paraId="3284BF5E">
            <w:pPr>
              <w:spacing w:line="360" w:lineRule="auto"/>
              <w:rPr>
                <w:rFonts w:hint="eastAsia" w:ascii="宋体" w:hAnsi="宋体" w:cs="宋体"/>
                <w:bCs/>
                <w:sz w:val="28"/>
                <w:szCs w:val="28"/>
              </w:rPr>
            </w:pPr>
            <w:r>
              <w:rPr>
                <w:rFonts w:hint="eastAsia" w:ascii="宋体" w:hAnsi="宋体" w:cs="宋体"/>
                <w:bCs/>
                <w:sz w:val="28"/>
                <w:szCs w:val="28"/>
              </w:rPr>
              <w:t>或</w:t>
            </w:r>
          </w:p>
        </w:tc>
        <w:tc>
          <w:tcPr>
            <w:tcW w:w="4111" w:type="dxa"/>
          </w:tcPr>
          <w:p w14:paraId="29AE3637">
            <w:pPr>
              <w:spacing w:line="360" w:lineRule="auto"/>
              <w:rPr>
                <w:rFonts w:hint="eastAsia" w:ascii="宋体" w:hAnsi="宋体" w:cs="宋体"/>
                <w:bCs/>
                <w:sz w:val="28"/>
                <w:szCs w:val="28"/>
              </w:rPr>
            </w:pPr>
            <w:r>
              <w:rPr>
                <w:rFonts w:hint="eastAsia" w:ascii="宋体" w:hAnsi="宋体" w:cs="宋体"/>
                <w:bCs/>
                <w:sz w:val="28"/>
                <w:szCs w:val="28"/>
              </w:rPr>
              <w:t>或</w:t>
            </w:r>
          </w:p>
        </w:tc>
      </w:tr>
      <w:tr w14:paraId="6FE6CC8D">
        <w:tblPrEx>
          <w:tblCellMar>
            <w:top w:w="0" w:type="dxa"/>
            <w:left w:w="108" w:type="dxa"/>
            <w:bottom w:w="0" w:type="dxa"/>
            <w:right w:w="108" w:type="dxa"/>
          </w:tblCellMar>
        </w:tblPrEx>
        <w:trPr>
          <w:trHeight w:val="1134" w:hRule="atLeast"/>
          <w:jc w:val="center"/>
        </w:trPr>
        <w:tc>
          <w:tcPr>
            <w:tcW w:w="5103" w:type="dxa"/>
          </w:tcPr>
          <w:p w14:paraId="351CA881">
            <w:pPr>
              <w:spacing w:line="360" w:lineRule="auto"/>
              <w:rPr>
                <w:rFonts w:hint="eastAsia" w:ascii="宋体" w:hAnsi="宋体" w:cs="宋体"/>
                <w:bCs/>
                <w:sz w:val="28"/>
                <w:szCs w:val="28"/>
              </w:rPr>
            </w:pPr>
            <w:r>
              <w:rPr>
                <w:rFonts w:hint="eastAsia" w:ascii="宋体" w:hAnsi="宋体" w:cs="宋体"/>
                <w:bCs/>
                <w:sz w:val="28"/>
                <w:szCs w:val="28"/>
              </w:rPr>
              <w:t>委托代理人：</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u w:val="single"/>
              </w:rPr>
              <w:t xml:space="preserve">      </w:t>
            </w:r>
          </w:p>
        </w:tc>
        <w:tc>
          <w:tcPr>
            <w:tcW w:w="4111" w:type="dxa"/>
          </w:tcPr>
          <w:p w14:paraId="277934AE">
            <w:pPr>
              <w:spacing w:line="360" w:lineRule="auto"/>
              <w:rPr>
                <w:rFonts w:hint="eastAsia" w:ascii="宋体" w:hAnsi="宋体" w:cs="宋体"/>
                <w:bCs/>
                <w:sz w:val="28"/>
                <w:szCs w:val="28"/>
              </w:rPr>
            </w:pPr>
            <w:r>
              <w:rPr>
                <w:rFonts w:hint="eastAsia" w:ascii="宋体" w:hAnsi="宋体" w:cs="宋体"/>
                <w:bCs/>
                <w:sz w:val="28"/>
                <w:szCs w:val="28"/>
              </w:rPr>
              <w:t>委托代理人：</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u w:val="single"/>
              </w:rPr>
              <w:t xml:space="preserve">     </w:t>
            </w:r>
          </w:p>
        </w:tc>
      </w:tr>
    </w:tbl>
    <w:p w14:paraId="04423928">
      <w:pPr>
        <w:spacing w:line="360" w:lineRule="auto"/>
        <w:ind w:firstLine="840" w:firstLineChars="300"/>
        <w:rPr>
          <w:rFonts w:hint="eastAsia" w:ascii="宋体" w:hAnsi="宋体" w:cs="宋体"/>
          <w:bCs/>
          <w:sz w:val="28"/>
          <w:szCs w:val="28"/>
        </w:rPr>
      </w:pPr>
      <w:r>
        <w:rPr>
          <w:rFonts w:hint="eastAsia" w:ascii="宋体" w:hAnsi="宋体" w:cs="宋体"/>
          <w:bCs/>
          <w:sz w:val="28"/>
          <w:szCs w:val="28"/>
        </w:rPr>
        <w:t xml:space="preserve">          </w:t>
      </w:r>
    </w:p>
    <w:p w14:paraId="7B9777CA">
      <w:pPr>
        <w:spacing w:line="360" w:lineRule="auto"/>
        <w:ind w:firstLine="980" w:firstLineChars="350"/>
        <w:rPr>
          <w:rFonts w:hint="eastAsia" w:ascii="宋体" w:hAnsi="宋体" w:cs="宋体"/>
          <w:bCs/>
          <w:sz w:val="28"/>
          <w:szCs w:val="28"/>
        </w:rPr>
      </w:pPr>
    </w:p>
    <w:p w14:paraId="7CDB6C6D">
      <w:pPr>
        <w:spacing w:line="360" w:lineRule="auto"/>
        <w:ind w:firstLine="980" w:firstLineChars="350"/>
        <w:rPr>
          <w:rFonts w:hint="eastAsia" w:ascii="宋体" w:hAnsi="宋体" w:cs="宋体"/>
          <w:bCs/>
          <w:sz w:val="28"/>
          <w:szCs w:val="28"/>
        </w:rPr>
      </w:pPr>
    </w:p>
    <w:p w14:paraId="08DB8F1B">
      <w:pPr>
        <w:tabs>
          <w:tab w:val="left" w:pos="3120"/>
        </w:tabs>
        <w:spacing w:line="360" w:lineRule="auto"/>
        <w:jc w:val="center"/>
        <w:rPr>
          <w:rFonts w:hint="eastAsia" w:ascii="宋体" w:hAnsi="宋体" w:cs="宋体"/>
          <w:b/>
          <w:bCs/>
          <w:sz w:val="32"/>
          <w:szCs w:val="32"/>
        </w:rPr>
      </w:pPr>
      <w:r>
        <w:rPr>
          <w:rFonts w:ascii="宋体" w:hAnsi="宋体" w:cs="宋体"/>
          <w:b/>
          <w:bCs/>
          <w:sz w:val="32"/>
          <w:szCs w:val="32"/>
        </w:rPr>
        <w:br w:type="page"/>
      </w:r>
      <w:r>
        <w:rPr>
          <w:rFonts w:hint="eastAsia" w:ascii="宋体" w:hAnsi="宋体" w:cs="宋体"/>
          <w:b/>
          <w:bCs/>
          <w:sz w:val="32"/>
          <w:szCs w:val="32"/>
        </w:rPr>
        <w:t>第二部分  通用条件</w:t>
      </w:r>
    </w:p>
    <w:p w14:paraId="6A0DBBDF">
      <w:pPr>
        <w:spacing w:line="360" w:lineRule="auto"/>
        <w:rPr>
          <w:rFonts w:hint="eastAsia" w:ascii="宋体" w:hAnsi="宋体" w:cs="宋体"/>
          <w:b/>
          <w:sz w:val="24"/>
        </w:rPr>
      </w:pPr>
    </w:p>
    <w:p w14:paraId="2BED5BA4">
      <w:pPr>
        <w:spacing w:line="360" w:lineRule="auto"/>
        <w:rPr>
          <w:rFonts w:hint="eastAsia" w:ascii="宋体" w:hAnsi="宋体" w:cs="宋体"/>
          <w:b/>
          <w:sz w:val="28"/>
          <w:szCs w:val="28"/>
        </w:rPr>
      </w:pPr>
      <w:r>
        <w:rPr>
          <w:rFonts w:hint="eastAsia" w:ascii="宋体" w:hAnsi="宋体" w:cs="宋体"/>
          <w:b/>
          <w:sz w:val="28"/>
          <w:szCs w:val="28"/>
        </w:rPr>
        <w:t>1. 定义与解释</w:t>
      </w:r>
    </w:p>
    <w:p w14:paraId="4BE15F32">
      <w:pPr>
        <w:spacing w:line="360" w:lineRule="auto"/>
        <w:ind w:left="210" w:leftChars="100"/>
        <w:rPr>
          <w:rFonts w:hint="eastAsia" w:ascii="宋体" w:hAnsi="宋体" w:cs="宋体"/>
          <w:bCs/>
          <w:sz w:val="28"/>
          <w:szCs w:val="28"/>
        </w:rPr>
      </w:pPr>
      <w:r>
        <w:rPr>
          <w:rFonts w:hint="eastAsia" w:ascii="宋体" w:hAnsi="宋体" w:cs="宋体"/>
          <w:sz w:val="28"/>
          <w:szCs w:val="28"/>
        </w:rPr>
        <w:t xml:space="preserve">1.1 </w:t>
      </w:r>
      <w:r>
        <w:rPr>
          <w:rFonts w:hint="eastAsia" w:ascii="宋体" w:hAnsi="宋体" w:cs="宋体"/>
          <w:bCs/>
          <w:sz w:val="28"/>
          <w:szCs w:val="28"/>
        </w:rPr>
        <w:t>定义</w:t>
      </w:r>
    </w:p>
    <w:p w14:paraId="200DD8FB">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除根据上下文另有其意义外，组成本合同的全部文件中的下列名词和用语应具有本款所赋予的含义：</w:t>
      </w:r>
    </w:p>
    <w:p w14:paraId="4E49EA87">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1.1.1 “工程”是指按照本合同约定实施监理与相关服务的建设工程。</w:t>
      </w:r>
    </w:p>
    <w:p w14:paraId="04B7129D">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1.1.2 “委托人”是指本合同中委托监理与相关服务的一方，及其合法的继承人或受让人。</w:t>
      </w:r>
    </w:p>
    <w:p w14:paraId="7E51D524">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1.1.3 “监理人”是指本合同中提供监理与相关服务的一方，及其合法的继承人。</w:t>
      </w:r>
    </w:p>
    <w:p w14:paraId="246ACA8E">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1.1.4 “承包人”是指在工程范围内与委托人签订勘察、设计、施工等有关合同的当事人，及其合法的继承人。</w:t>
      </w:r>
    </w:p>
    <w:p w14:paraId="2FE96275">
      <w:pPr>
        <w:pStyle w:val="2"/>
        <w:spacing w:line="360" w:lineRule="auto"/>
        <w:ind w:firstLine="560" w:firstLineChars="200"/>
        <w:rPr>
          <w:rFonts w:hint="eastAsia" w:hAnsi="宋体" w:cs="宋体"/>
          <w:sz w:val="28"/>
          <w:szCs w:val="28"/>
        </w:rPr>
      </w:pPr>
      <w:r>
        <w:rPr>
          <w:rFonts w:hint="eastAsia" w:hAnsi="宋体" w:cs="宋体"/>
          <w:sz w:val="28"/>
          <w:szCs w:val="28"/>
        </w:rPr>
        <w:t>1.1.5 “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2772F72D">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1.1.6 “相关服务”是指监理人受委托人的委托，按照本合同约定，在勘察、设计、保修等阶段提供的服务活动。</w:t>
      </w:r>
    </w:p>
    <w:p w14:paraId="00813691">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1.1.7 “正常工作”指本合同订立时通用条件和专用条件中约定的监理人的</w:t>
      </w:r>
      <w:r>
        <w:rPr>
          <w:rFonts w:hint="eastAsia" w:ascii="宋体" w:hAnsi="宋体" w:cs="宋体"/>
          <w:color w:val="000000"/>
          <w:sz w:val="28"/>
          <w:szCs w:val="28"/>
        </w:rPr>
        <w:t>工作</w:t>
      </w:r>
      <w:r>
        <w:rPr>
          <w:rFonts w:hint="eastAsia" w:ascii="宋体" w:hAnsi="宋体" w:cs="宋体"/>
          <w:sz w:val="28"/>
          <w:szCs w:val="28"/>
        </w:rPr>
        <w:t>。</w:t>
      </w:r>
    </w:p>
    <w:p w14:paraId="78171B82">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1.1.8 “附加工作”是指本合同约定的正常工作以外监理人的工作。</w:t>
      </w:r>
    </w:p>
    <w:p w14:paraId="29874B55">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1.1.9 “项目监理机构”是指监理人派驻工程负责履行本合同的组织机构。</w:t>
      </w:r>
    </w:p>
    <w:p w14:paraId="4661B9B2">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1.1.10 “总监理工程师”是指由监理人的法定代表人书面授权，全面负责履行本合同、主持项目监理机构工作的注册监理工程师。</w:t>
      </w:r>
    </w:p>
    <w:p w14:paraId="2E1DB5E3">
      <w:pPr>
        <w:adjustRightInd w:val="0"/>
        <w:snapToGrid w:val="0"/>
        <w:spacing w:line="360" w:lineRule="auto"/>
        <w:ind w:firstLine="554" w:firstLineChars="198"/>
        <w:rPr>
          <w:rFonts w:hint="eastAsia" w:ascii="宋体" w:hAnsi="宋体" w:cs="宋体"/>
          <w:sz w:val="28"/>
          <w:szCs w:val="28"/>
        </w:rPr>
      </w:pPr>
      <w:r>
        <w:rPr>
          <w:rFonts w:hint="eastAsia" w:ascii="宋体" w:hAnsi="宋体" w:cs="宋体"/>
          <w:sz w:val="28"/>
          <w:szCs w:val="28"/>
        </w:rPr>
        <w:t>1.1.11 “酬金”是指监理人履行本合同义务，委托人按照本合同约定给付监理人的金额。</w:t>
      </w:r>
    </w:p>
    <w:p w14:paraId="44D77F3C">
      <w:pPr>
        <w:adjustRightInd w:val="0"/>
        <w:snapToGrid w:val="0"/>
        <w:spacing w:line="360" w:lineRule="auto"/>
        <w:ind w:firstLine="554" w:firstLineChars="198"/>
        <w:rPr>
          <w:rFonts w:hint="eastAsia" w:ascii="宋体" w:hAnsi="宋体" w:cs="宋体"/>
          <w:sz w:val="28"/>
          <w:szCs w:val="28"/>
        </w:rPr>
      </w:pPr>
      <w:r>
        <w:rPr>
          <w:rFonts w:hint="eastAsia" w:ascii="宋体" w:hAnsi="宋体" w:cs="宋体"/>
          <w:sz w:val="28"/>
          <w:szCs w:val="28"/>
        </w:rPr>
        <w:t>1.1.12 “正常工作</w:t>
      </w:r>
      <w:r>
        <w:rPr>
          <w:rFonts w:hint="eastAsia" w:ascii="宋体" w:hAnsi="宋体" w:cs="宋体"/>
          <w:kern w:val="0"/>
          <w:sz w:val="28"/>
          <w:szCs w:val="28"/>
        </w:rPr>
        <w:t>酬金”</w:t>
      </w:r>
      <w:r>
        <w:rPr>
          <w:rFonts w:hint="eastAsia" w:ascii="宋体" w:hAnsi="宋体" w:cs="宋体"/>
          <w:sz w:val="28"/>
          <w:szCs w:val="28"/>
        </w:rPr>
        <w:t>是指监理人完成正常工作，委托人应给付监理人并在协议书中载明的签约</w:t>
      </w:r>
      <w:r>
        <w:rPr>
          <w:rFonts w:hint="eastAsia" w:ascii="宋体" w:hAnsi="宋体" w:cs="宋体"/>
          <w:kern w:val="0"/>
          <w:sz w:val="28"/>
          <w:szCs w:val="28"/>
        </w:rPr>
        <w:t>酬金额</w:t>
      </w:r>
      <w:r>
        <w:rPr>
          <w:rFonts w:hint="eastAsia" w:ascii="宋体" w:hAnsi="宋体" w:cs="宋体"/>
          <w:sz w:val="28"/>
          <w:szCs w:val="28"/>
        </w:rPr>
        <w:t>。</w:t>
      </w:r>
    </w:p>
    <w:p w14:paraId="1A38FC5D">
      <w:pPr>
        <w:adjustRightInd w:val="0"/>
        <w:snapToGrid w:val="0"/>
        <w:spacing w:line="360" w:lineRule="auto"/>
        <w:ind w:firstLine="554" w:firstLineChars="198"/>
        <w:rPr>
          <w:rFonts w:hint="eastAsia" w:ascii="宋体" w:hAnsi="宋体" w:cs="宋体"/>
          <w:sz w:val="28"/>
          <w:szCs w:val="28"/>
        </w:rPr>
      </w:pPr>
      <w:r>
        <w:rPr>
          <w:rFonts w:hint="eastAsia" w:ascii="宋体" w:hAnsi="宋体" w:cs="宋体"/>
          <w:sz w:val="28"/>
          <w:szCs w:val="28"/>
        </w:rPr>
        <w:t>1.1.13 “附加工作酬金”是指监理人完成附加工作，委托人应给付监理人的金额。</w:t>
      </w:r>
    </w:p>
    <w:p w14:paraId="17362DEA">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1.1.14 “一方”是指委托人或监理人；“双方”是指委托人和监理人；“第三方”是指除委托人和监理人以外的有关方。</w:t>
      </w:r>
    </w:p>
    <w:p w14:paraId="148C3158">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1.1.15 “书面形式”是指合同书、信件和数据电文（包括电报、电传、传真、电子数据交换和电子邮件）等可以有形地表现所载内容的形式。</w:t>
      </w:r>
    </w:p>
    <w:p w14:paraId="614DAD72">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1.1.16 “天”是指第一天零时至第二天零时的时间。</w:t>
      </w:r>
    </w:p>
    <w:p w14:paraId="7C03DC41">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1.1.17 “月”是指按公历从一个月中任何一天开始的一个公历月时间。</w:t>
      </w:r>
    </w:p>
    <w:p w14:paraId="3B25B4C1">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309435CB">
      <w:pPr>
        <w:adjustRightInd w:val="0"/>
        <w:snapToGrid w:val="0"/>
        <w:spacing w:line="360" w:lineRule="auto"/>
        <w:ind w:left="210" w:leftChars="100"/>
        <w:rPr>
          <w:rFonts w:hint="eastAsia" w:ascii="宋体" w:hAnsi="宋体" w:cs="宋体"/>
          <w:sz w:val="28"/>
          <w:szCs w:val="28"/>
        </w:rPr>
      </w:pPr>
      <w:r>
        <w:rPr>
          <w:rFonts w:hint="eastAsia" w:ascii="宋体" w:hAnsi="宋体" w:cs="宋体"/>
          <w:bCs/>
          <w:sz w:val="28"/>
          <w:szCs w:val="28"/>
        </w:rPr>
        <w:t xml:space="preserve">1.2 </w:t>
      </w:r>
      <w:r>
        <w:rPr>
          <w:rFonts w:hint="eastAsia" w:ascii="宋体" w:hAnsi="宋体" w:cs="宋体"/>
          <w:sz w:val="28"/>
          <w:szCs w:val="28"/>
        </w:rPr>
        <w:t>解释</w:t>
      </w:r>
    </w:p>
    <w:p w14:paraId="40E072E1">
      <w:pPr>
        <w:tabs>
          <w:tab w:val="left" w:pos="6140"/>
        </w:tabs>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1.2.1 本合同使用中文书写、解释和说明。如专用条件约定使用两种及以上语言文字时，应以中文为准。</w:t>
      </w:r>
    </w:p>
    <w:p w14:paraId="7DA3FC2C">
      <w:pPr>
        <w:tabs>
          <w:tab w:val="left" w:pos="6140"/>
        </w:tabs>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1.2.2 组成本合同的下列文件彼此应能相互解释、互为说明。除专用条件另有约定外，本合同文件的解释顺序如下：</w:t>
      </w:r>
    </w:p>
    <w:p w14:paraId="170E2D68">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（1）协议书；</w:t>
      </w:r>
    </w:p>
    <w:p w14:paraId="15F0A75B">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（2）专用条件;</w:t>
      </w:r>
    </w:p>
    <w:p w14:paraId="4C5106DB">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（3）通用条件；</w:t>
      </w:r>
    </w:p>
    <w:p w14:paraId="5B80CD42">
      <w:pPr>
        <w:spacing w:line="360" w:lineRule="auto"/>
        <w:ind w:firstLine="560" w:firstLineChars="200"/>
        <w:rPr>
          <w:rFonts w:hint="eastAsia" w:ascii="宋体" w:hAnsi="宋体" w:cs="宋体"/>
          <w:sz w:val="28"/>
          <w:szCs w:val="28"/>
        </w:rPr>
      </w:pPr>
      <w:r>
        <w:rPr>
          <w:rFonts w:hint="eastAsia" w:ascii="宋体" w:hAnsi="宋体" w:cs="宋体"/>
          <w:sz w:val="28"/>
          <w:szCs w:val="28"/>
        </w:rPr>
        <w:t>1.2.3 双方签订的补充协议与其他文件发生矛盾或歧义时，属于同一类内容的文件，应以最新签署的为准。</w:t>
      </w:r>
    </w:p>
    <w:p w14:paraId="774F44AD">
      <w:pPr>
        <w:spacing w:line="360" w:lineRule="auto"/>
        <w:rPr>
          <w:rFonts w:hint="eastAsia" w:ascii="宋体" w:hAnsi="宋体" w:cs="宋体"/>
          <w:b/>
          <w:sz w:val="28"/>
          <w:szCs w:val="28"/>
        </w:rPr>
      </w:pPr>
      <w:r>
        <w:rPr>
          <w:rFonts w:hint="eastAsia" w:ascii="宋体" w:hAnsi="宋体" w:cs="宋体"/>
          <w:b/>
          <w:sz w:val="28"/>
          <w:szCs w:val="28"/>
        </w:rPr>
        <w:t>2. 监理人的义务</w:t>
      </w:r>
    </w:p>
    <w:p w14:paraId="370A89AC">
      <w:pPr>
        <w:adjustRightInd w:val="0"/>
        <w:snapToGrid w:val="0"/>
        <w:spacing w:line="360" w:lineRule="auto"/>
        <w:ind w:left="210" w:leftChars="100"/>
        <w:rPr>
          <w:rFonts w:hint="eastAsia" w:ascii="宋体" w:hAnsi="宋体" w:cs="宋体"/>
          <w:bCs/>
          <w:sz w:val="28"/>
          <w:szCs w:val="28"/>
        </w:rPr>
      </w:pPr>
      <w:r>
        <w:rPr>
          <w:rFonts w:hint="eastAsia" w:ascii="宋体" w:hAnsi="宋体" w:cs="宋体"/>
          <w:sz w:val="28"/>
          <w:szCs w:val="28"/>
        </w:rPr>
        <w:t>2.1 监理的范围和工作内容</w:t>
      </w:r>
    </w:p>
    <w:p w14:paraId="2A5069D2">
      <w:pPr>
        <w:adjustRightInd w:val="0"/>
        <w:snapToGrid w:val="0"/>
        <w:spacing w:line="360" w:lineRule="auto"/>
        <w:ind w:left="420" w:leftChars="200"/>
        <w:rPr>
          <w:rFonts w:hint="eastAsia" w:ascii="宋体" w:hAnsi="宋体" w:cs="宋体"/>
          <w:sz w:val="28"/>
          <w:szCs w:val="28"/>
        </w:rPr>
      </w:pPr>
      <w:r>
        <w:rPr>
          <w:rFonts w:hint="eastAsia" w:ascii="宋体" w:hAnsi="宋体" w:cs="宋体"/>
          <w:sz w:val="28"/>
          <w:szCs w:val="28"/>
        </w:rPr>
        <w:t>2.1.1 监理范围在专用条件中约定。</w:t>
      </w:r>
    </w:p>
    <w:p w14:paraId="69F86B10">
      <w:pPr>
        <w:adjustRightInd w:val="0"/>
        <w:snapToGrid w:val="0"/>
        <w:spacing w:line="360" w:lineRule="auto"/>
        <w:ind w:left="420" w:leftChars="200"/>
        <w:rPr>
          <w:rFonts w:hint="eastAsia" w:ascii="宋体" w:hAnsi="宋体" w:cs="宋体"/>
          <w:sz w:val="28"/>
          <w:szCs w:val="28"/>
        </w:rPr>
      </w:pPr>
      <w:r>
        <w:rPr>
          <w:rFonts w:hint="eastAsia" w:ascii="宋体" w:hAnsi="宋体" w:cs="宋体"/>
          <w:sz w:val="28"/>
          <w:szCs w:val="28"/>
        </w:rPr>
        <w:t>2.1.2 除专用条件另有约定外，监理工作内容包括：</w:t>
      </w:r>
    </w:p>
    <w:p w14:paraId="7A30337A">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（1）收到工程设计文件后编制监理规划，并在第一次工地会议7天前报委托人。根据有关规定和监理工作需要，编制监理实施细则；</w:t>
      </w:r>
    </w:p>
    <w:p w14:paraId="2633DA64">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（2）熟悉工程设计文件，并参加由委托人主持的图纸会审和设计交底会议；</w:t>
      </w:r>
    </w:p>
    <w:p w14:paraId="2E4DE69A">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（3）参加由委托人主持的第一次工地会议；主持监理例会并根据工程需要主持或参加专题会议；</w:t>
      </w:r>
    </w:p>
    <w:p w14:paraId="7D94653A">
      <w:pPr>
        <w:adjustRightInd w:val="0"/>
        <w:snapToGrid w:val="0"/>
        <w:spacing w:line="360" w:lineRule="auto"/>
        <w:rPr>
          <w:rFonts w:hint="eastAsia" w:ascii="宋体" w:hAnsi="宋体" w:cs="宋体"/>
          <w:sz w:val="28"/>
          <w:szCs w:val="28"/>
        </w:rPr>
      </w:pPr>
      <w:r>
        <w:rPr>
          <w:rFonts w:hint="eastAsia" w:ascii="宋体" w:hAnsi="宋体" w:cs="宋体"/>
          <w:sz w:val="28"/>
          <w:szCs w:val="28"/>
        </w:rPr>
        <w:t xml:space="preserve">    （4）审查施工承包人提交的施工组织设计，重点审查其中的质量安全技术措施、专项施工方案与工程建设强制性标准的符合性；</w:t>
      </w:r>
    </w:p>
    <w:p w14:paraId="40FC669E">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（5）检查施工承包人工程质量、安全生产管理制度及组织机构和人员资格； </w:t>
      </w:r>
    </w:p>
    <w:p w14:paraId="2DF9A1AD">
      <w:pPr>
        <w:adjustRightInd w:val="0"/>
        <w:snapToGrid w:val="0"/>
        <w:spacing w:line="360" w:lineRule="auto"/>
        <w:rPr>
          <w:rFonts w:hint="eastAsia" w:ascii="宋体" w:hAnsi="宋体" w:cs="宋体"/>
          <w:sz w:val="28"/>
          <w:szCs w:val="28"/>
        </w:rPr>
      </w:pPr>
      <w:r>
        <w:rPr>
          <w:rFonts w:hint="eastAsia" w:ascii="宋体" w:hAnsi="宋体" w:cs="宋体"/>
          <w:sz w:val="28"/>
          <w:szCs w:val="28"/>
        </w:rPr>
        <w:t xml:space="preserve">    （6）检查施工承包人专职安全生产管理人员的配备情况；</w:t>
      </w:r>
    </w:p>
    <w:p w14:paraId="5CBC415D">
      <w:pPr>
        <w:adjustRightInd w:val="0"/>
        <w:snapToGrid w:val="0"/>
        <w:spacing w:line="360" w:lineRule="auto"/>
        <w:rPr>
          <w:rFonts w:hint="eastAsia" w:ascii="宋体" w:hAnsi="宋体" w:cs="宋体"/>
          <w:sz w:val="28"/>
          <w:szCs w:val="28"/>
        </w:rPr>
      </w:pPr>
      <w:r>
        <w:rPr>
          <w:rFonts w:hint="eastAsia" w:ascii="宋体" w:hAnsi="宋体" w:cs="宋体"/>
          <w:sz w:val="28"/>
          <w:szCs w:val="28"/>
        </w:rPr>
        <w:t xml:space="preserve">    （7）审查施工承包人提交的施工进度计划，核查承包人对施工进度计划的调整；</w:t>
      </w:r>
    </w:p>
    <w:p w14:paraId="3D246C9E">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（8）检查施工承包人的试验室；</w:t>
      </w:r>
    </w:p>
    <w:p w14:paraId="3967CF74">
      <w:pPr>
        <w:adjustRightInd w:val="0"/>
        <w:snapToGrid w:val="0"/>
        <w:spacing w:line="360" w:lineRule="auto"/>
        <w:rPr>
          <w:rFonts w:hint="eastAsia" w:ascii="宋体" w:hAnsi="宋体" w:cs="宋体"/>
          <w:sz w:val="28"/>
          <w:szCs w:val="28"/>
        </w:rPr>
      </w:pPr>
      <w:r>
        <w:rPr>
          <w:rFonts w:hint="eastAsia" w:ascii="宋体" w:hAnsi="宋体" w:cs="宋体"/>
          <w:sz w:val="28"/>
          <w:szCs w:val="28"/>
        </w:rPr>
        <w:t xml:space="preserve">    （9）审核施工分包人资质条件；</w:t>
      </w:r>
    </w:p>
    <w:p w14:paraId="5E8E57C0">
      <w:pPr>
        <w:adjustRightInd w:val="0"/>
        <w:snapToGrid w:val="0"/>
        <w:spacing w:line="360" w:lineRule="auto"/>
        <w:rPr>
          <w:rFonts w:hint="eastAsia" w:ascii="宋体" w:hAnsi="宋体" w:cs="宋体"/>
          <w:sz w:val="28"/>
          <w:szCs w:val="28"/>
        </w:rPr>
      </w:pPr>
      <w:r>
        <w:rPr>
          <w:rFonts w:hint="eastAsia" w:ascii="宋体" w:hAnsi="宋体" w:cs="宋体"/>
          <w:sz w:val="28"/>
          <w:szCs w:val="28"/>
        </w:rPr>
        <w:t xml:space="preserve">    （10）查验施工承包人的施工测量放线成果；</w:t>
      </w:r>
    </w:p>
    <w:p w14:paraId="15C94CF3">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（11）审查工程开工条件，对条件具备的签发开工令；</w:t>
      </w:r>
    </w:p>
    <w:p w14:paraId="6699C4D7">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（12）审查施工承包人报送的工程材料、构配件、设备质量证明文件的有效性和符合性，并按规定对用于工程的材料采取平行检验或见证取样方式进行抽检；</w:t>
      </w:r>
    </w:p>
    <w:p w14:paraId="34215FA5">
      <w:pPr>
        <w:adjustRightInd w:val="0"/>
        <w:snapToGrid w:val="0"/>
        <w:spacing w:line="360" w:lineRule="auto"/>
        <w:ind w:left="-97" w:leftChars="-46"/>
        <w:rPr>
          <w:rFonts w:hint="eastAsia" w:ascii="宋体" w:hAnsi="宋体" w:cs="宋体"/>
          <w:sz w:val="28"/>
          <w:szCs w:val="28"/>
        </w:rPr>
      </w:pPr>
      <w:r>
        <w:rPr>
          <w:rFonts w:hint="eastAsia" w:ascii="宋体" w:hAnsi="宋体" w:cs="宋体"/>
          <w:sz w:val="28"/>
          <w:szCs w:val="28"/>
        </w:rPr>
        <w:t xml:space="preserve">     （13）审核施工承包人提交的工程款支付申请，签发或出具工程款支付证书，并报委托人审核、批准；</w:t>
      </w:r>
    </w:p>
    <w:p w14:paraId="7F5F1A39">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（14）在巡视、旁站和检验过程中，发现工程质量、施工安全存在事故隐患的，要求施工承包人整改并报委托人；</w:t>
      </w:r>
    </w:p>
    <w:p w14:paraId="7E7E0260">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（15）经委托人同意，签发工程暂停令和复工令；</w:t>
      </w:r>
    </w:p>
    <w:p w14:paraId="432E1EE0">
      <w:pPr>
        <w:adjustRightInd w:val="0"/>
        <w:snapToGrid w:val="0"/>
        <w:spacing w:line="360" w:lineRule="auto"/>
        <w:rPr>
          <w:rFonts w:hint="eastAsia" w:ascii="宋体" w:hAnsi="宋体" w:cs="宋体"/>
          <w:sz w:val="28"/>
          <w:szCs w:val="28"/>
        </w:rPr>
      </w:pPr>
      <w:r>
        <w:rPr>
          <w:rFonts w:hint="eastAsia" w:ascii="宋体" w:hAnsi="宋体" w:cs="宋体"/>
          <w:sz w:val="28"/>
          <w:szCs w:val="28"/>
        </w:rPr>
        <w:t xml:space="preserve">    （16）审查施工承包人提交的采用新材料、新工艺、新技术、新设备的论证材料及相关验收标准；</w:t>
      </w:r>
    </w:p>
    <w:p w14:paraId="5B6356E8">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（17）验收隐蔽工程、分部分项工程；</w:t>
      </w:r>
    </w:p>
    <w:p w14:paraId="0D09F2D4">
      <w:pPr>
        <w:adjustRightInd w:val="0"/>
        <w:snapToGrid w:val="0"/>
        <w:spacing w:line="360" w:lineRule="auto"/>
        <w:rPr>
          <w:rFonts w:hint="eastAsia" w:ascii="宋体" w:hAnsi="宋体" w:cs="宋体"/>
          <w:sz w:val="28"/>
          <w:szCs w:val="28"/>
        </w:rPr>
      </w:pPr>
      <w:r>
        <w:rPr>
          <w:rFonts w:hint="eastAsia" w:ascii="宋体" w:hAnsi="宋体" w:cs="宋体"/>
          <w:sz w:val="28"/>
          <w:szCs w:val="28"/>
        </w:rPr>
        <w:t xml:space="preserve">    （18）审查施工承包人提交的工程变更申请，协调处理施工进度调整、费用索赔、合同争议等事项；</w:t>
      </w:r>
    </w:p>
    <w:p w14:paraId="51B55BBF">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（19）审查施工承包人提交的竣工验收申请，编写工程质量评估报告；</w:t>
      </w:r>
    </w:p>
    <w:p w14:paraId="358D9916">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（20）参加工程竣工验收，签署竣工验收意见；</w:t>
      </w:r>
    </w:p>
    <w:p w14:paraId="1436ADA6">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（21）审查施工承包人提交的竣工结算申请并报委托人；</w:t>
      </w:r>
    </w:p>
    <w:p w14:paraId="10B065D1">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（22）编制、整理工程监理归档文件并报委托人。</w:t>
      </w:r>
    </w:p>
    <w:p w14:paraId="5A3EB25B">
      <w:pPr>
        <w:spacing w:line="360" w:lineRule="auto"/>
        <w:ind w:firstLine="280" w:firstLineChars="100"/>
        <w:rPr>
          <w:rFonts w:hint="eastAsia" w:ascii="宋体" w:hAnsi="宋体" w:cs="宋体"/>
          <w:bCs/>
          <w:sz w:val="28"/>
          <w:szCs w:val="28"/>
        </w:rPr>
      </w:pPr>
      <w:r>
        <w:rPr>
          <w:rFonts w:hint="eastAsia" w:ascii="宋体" w:hAnsi="宋体" w:cs="宋体"/>
          <w:sz w:val="28"/>
          <w:szCs w:val="28"/>
        </w:rPr>
        <w:t xml:space="preserve">2.2 </w:t>
      </w:r>
      <w:r>
        <w:rPr>
          <w:rFonts w:hint="eastAsia" w:ascii="宋体" w:hAnsi="宋体" w:cs="宋体"/>
          <w:bCs/>
          <w:sz w:val="28"/>
          <w:szCs w:val="28"/>
        </w:rPr>
        <w:t>监理与相关服务依据</w:t>
      </w:r>
    </w:p>
    <w:p w14:paraId="324D2613">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2.2.1 监理依据包括：</w:t>
      </w:r>
    </w:p>
    <w:p w14:paraId="54BA78A6">
      <w:pPr>
        <w:adjustRightInd w:val="0"/>
        <w:snapToGrid w:val="0"/>
        <w:spacing w:line="360" w:lineRule="auto"/>
        <w:ind w:firstLine="700" w:firstLineChars="250"/>
        <w:rPr>
          <w:rFonts w:hint="eastAsia" w:ascii="宋体" w:hAnsi="宋体" w:cs="宋体"/>
          <w:sz w:val="28"/>
          <w:szCs w:val="28"/>
        </w:rPr>
      </w:pPr>
      <w:r>
        <w:rPr>
          <w:rFonts w:hint="eastAsia" w:ascii="宋体" w:hAnsi="宋体" w:cs="宋体"/>
          <w:sz w:val="28"/>
          <w:szCs w:val="28"/>
        </w:rPr>
        <w:t>（1）适用的法律、行政法规及部门规章；</w:t>
      </w:r>
    </w:p>
    <w:p w14:paraId="10B358AA">
      <w:pPr>
        <w:adjustRightInd w:val="0"/>
        <w:snapToGrid w:val="0"/>
        <w:spacing w:line="360" w:lineRule="auto"/>
        <w:ind w:firstLine="700" w:firstLineChars="250"/>
        <w:rPr>
          <w:rFonts w:hint="eastAsia" w:ascii="宋体" w:hAnsi="宋体" w:cs="宋体"/>
          <w:sz w:val="28"/>
          <w:szCs w:val="28"/>
        </w:rPr>
      </w:pPr>
      <w:r>
        <w:rPr>
          <w:rFonts w:hint="eastAsia" w:ascii="宋体" w:hAnsi="宋体" w:cs="宋体"/>
          <w:sz w:val="28"/>
          <w:szCs w:val="28"/>
        </w:rPr>
        <w:t>（2）与工程有关的标准；</w:t>
      </w:r>
    </w:p>
    <w:p w14:paraId="4B5D3BDD">
      <w:pPr>
        <w:adjustRightInd w:val="0"/>
        <w:snapToGrid w:val="0"/>
        <w:spacing w:line="360" w:lineRule="auto"/>
        <w:ind w:firstLine="700" w:firstLineChars="250"/>
        <w:rPr>
          <w:rFonts w:hint="eastAsia" w:ascii="宋体" w:hAnsi="宋体" w:cs="宋体"/>
          <w:sz w:val="28"/>
          <w:szCs w:val="28"/>
        </w:rPr>
      </w:pPr>
      <w:r>
        <w:rPr>
          <w:rFonts w:hint="eastAsia" w:ascii="宋体" w:hAnsi="宋体" w:cs="宋体"/>
          <w:sz w:val="28"/>
          <w:szCs w:val="28"/>
        </w:rPr>
        <w:t>（3）工程设计及有关文件；</w:t>
      </w:r>
    </w:p>
    <w:p w14:paraId="52CE5969">
      <w:pPr>
        <w:adjustRightInd w:val="0"/>
        <w:snapToGrid w:val="0"/>
        <w:spacing w:line="360" w:lineRule="auto"/>
        <w:ind w:firstLine="700" w:firstLineChars="250"/>
        <w:rPr>
          <w:rFonts w:hint="eastAsia" w:ascii="宋体" w:hAnsi="宋体" w:cs="宋体"/>
          <w:sz w:val="28"/>
          <w:szCs w:val="28"/>
        </w:rPr>
      </w:pPr>
      <w:r>
        <w:rPr>
          <w:rFonts w:hint="eastAsia" w:ascii="宋体" w:hAnsi="宋体" w:cs="宋体"/>
          <w:sz w:val="28"/>
          <w:szCs w:val="28"/>
        </w:rPr>
        <w:t>（4）本合同及委托人与第三方签订的与实施工程有关的其他合同。</w:t>
      </w:r>
    </w:p>
    <w:p w14:paraId="5148FFF6">
      <w:pPr>
        <w:spacing w:line="360" w:lineRule="auto"/>
        <w:ind w:left="210" w:leftChars="100" w:firstLine="560" w:firstLineChars="200"/>
        <w:rPr>
          <w:rFonts w:hint="eastAsia" w:ascii="宋体" w:hAnsi="宋体" w:cs="宋体"/>
          <w:bCs/>
          <w:sz w:val="28"/>
          <w:szCs w:val="28"/>
        </w:rPr>
      </w:pPr>
      <w:r>
        <w:rPr>
          <w:rFonts w:hint="eastAsia" w:ascii="宋体" w:hAnsi="宋体" w:cs="宋体"/>
          <w:bCs/>
          <w:sz w:val="28"/>
          <w:szCs w:val="28"/>
        </w:rPr>
        <w:t>双方根据工程的行业和地域特点，在专用条件中具体约定监理依据。</w:t>
      </w:r>
    </w:p>
    <w:p w14:paraId="78907301">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2.2.2 相关服务依据在专用条件中约定。</w:t>
      </w:r>
    </w:p>
    <w:p w14:paraId="5898EA1E">
      <w:pPr>
        <w:spacing w:line="360" w:lineRule="auto"/>
        <w:ind w:firstLine="280" w:firstLineChars="100"/>
        <w:rPr>
          <w:rFonts w:hint="eastAsia" w:ascii="宋体" w:hAnsi="宋体" w:cs="宋体"/>
          <w:kern w:val="0"/>
          <w:sz w:val="28"/>
          <w:szCs w:val="28"/>
        </w:rPr>
      </w:pPr>
      <w:r>
        <w:rPr>
          <w:rFonts w:hint="eastAsia" w:ascii="宋体" w:hAnsi="宋体" w:cs="宋体"/>
          <w:kern w:val="0"/>
          <w:sz w:val="28"/>
          <w:szCs w:val="28"/>
        </w:rPr>
        <w:t>2.3 项目监理机构和人员</w:t>
      </w:r>
    </w:p>
    <w:p w14:paraId="7D5A6B5E">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2.3.1 监理人应组建满足工作需要的项目监理机构，配备必要的检测设备。项目监理机构的主要人员应具有相应的资格条件。</w:t>
      </w:r>
    </w:p>
    <w:p w14:paraId="10D5F9A0">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2.3.2本合同履行过程中，总监理工程师及重要岗位监理人员应保持相对稳定，以保证监理工作正常进行。</w:t>
      </w:r>
    </w:p>
    <w:p w14:paraId="7BD627FE">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61C9364E">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2.3.4 监理人应及时更换有下列情形之一的监理人员：</w:t>
      </w:r>
    </w:p>
    <w:p w14:paraId="7F353210">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（1）严重过失行为的；</w:t>
      </w:r>
    </w:p>
    <w:p w14:paraId="36CE86F3">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（2）有违法行为不能履行职责的；</w:t>
      </w:r>
    </w:p>
    <w:p w14:paraId="2C1BEAED">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（3）涉嫌犯罪的；</w:t>
      </w:r>
    </w:p>
    <w:p w14:paraId="461046FC">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（4）不能胜任岗位职责的；</w:t>
      </w:r>
    </w:p>
    <w:p w14:paraId="798016EC">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（5）严重违反职业道德的；</w:t>
      </w:r>
    </w:p>
    <w:p w14:paraId="41FC52B9">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（6）专用条件约定的其他情形。</w:t>
      </w:r>
    </w:p>
    <w:p w14:paraId="07FE47C5">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2.3.5 委托人可要求监理人更换不能胜任本职工作的项目监理机构人员。</w:t>
      </w:r>
    </w:p>
    <w:p w14:paraId="41140BC3">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2.3.6若监理人在监理过程中因不履行监理职责造成工程经济损失的，应承担相应的经济赔偿责任。</w:t>
      </w:r>
    </w:p>
    <w:p w14:paraId="3913FE59">
      <w:pPr>
        <w:spacing w:line="360" w:lineRule="auto"/>
        <w:ind w:left="210" w:leftChars="100"/>
        <w:rPr>
          <w:rFonts w:hint="eastAsia" w:ascii="宋体" w:hAnsi="宋体" w:cs="宋体"/>
          <w:kern w:val="0"/>
          <w:sz w:val="28"/>
          <w:szCs w:val="28"/>
        </w:rPr>
      </w:pPr>
      <w:r>
        <w:rPr>
          <w:rFonts w:hint="eastAsia" w:ascii="宋体" w:hAnsi="宋体" w:cs="宋体"/>
          <w:kern w:val="0"/>
          <w:sz w:val="28"/>
          <w:szCs w:val="28"/>
        </w:rPr>
        <w:t>2.4 履行职责</w:t>
      </w:r>
    </w:p>
    <w:p w14:paraId="4F117340">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kern w:val="0"/>
          <w:sz w:val="28"/>
          <w:szCs w:val="28"/>
        </w:rPr>
        <w:t>监理人应遵循职业道德准则和行为规范，严格按照法律法规、工程建设有关标准及本合同履行职责。</w:t>
      </w:r>
    </w:p>
    <w:p w14:paraId="6B7F2CB3">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2.4.1 在监理与相关服务范围内，委托人和承包人提出的意见和要求，监理人应及时提出处置意见。当委托人与承包人之间发生合同争议时，监理人应协助委托人、承包人协商解决。</w:t>
      </w:r>
    </w:p>
    <w:p w14:paraId="08E2AFB0">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2.4.2 当委托人与承包人之间的合同争议提交仲裁机构仲裁或人民法院审理时，监理人应提供必要的证明资料。</w:t>
      </w:r>
    </w:p>
    <w:p w14:paraId="7B7AB2B3">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2.4.3 监理人应在专用条件约定的授权范围内，处理委托人与承包人所签订合同的变更事宜。如果变更超过授权范围，应以书面形式报委托人批准。</w:t>
      </w:r>
    </w:p>
    <w:p w14:paraId="2D266CF9">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在紧急情况下，为了保护财产和人身安全，监理人所发出的指令未能事先报委托人批准时，应在发出指令后的24小时内以书面形式报委托人。</w:t>
      </w:r>
    </w:p>
    <w:p w14:paraId="362F4E52">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2.4.4 除专用条件另有约定外，监理人发现承包人的人员不能胜任本职工作的，有权要求承包人予以调换。</w:t>
      </w:r>
    </w:p>
    <w:p w14:paraId="4FDC6CAA">
      <w:pPr>
        <w:spacing w:line="360" w:lineRule="auto"/>
        <w:ind w:left="210" w:leftChars="100"/>
        <w:rPr>
          <w:rFonts w:hint="eastAsia" w:ascii="宋体" w:hAnsi="宋体" w:cs="宋体"/>
          <w:kern w:val="0"/>
          <w:sz w:val="28"/>
          <w:szCs w:val="28"/>
        </w:rPr>
      </w:pPr>
      <w:r>
        <w:rPr>
          <w:rFonts w:hint="eastAsia" w:ascii="宋体" w:hAnsi="宋体" w:cs="宋体"/>
          <w:kern w:val="0"/>
          <w:sz w:val="28"/>
          <w:szCs w:val="28"/>
        </w:rPr>
        <w:t>2.5 提交报告</w:t>
      </w:r>
    </w:p>
    <w:p w14:paraId="56419D88">
      <w:pPr>
        <w:spacing w:line="360" w:lineRule="auto"/>
        <w:ind w:firstLine="560" w:firstLineChars="200"/>
        <w:rPr>
          <w:rFonts w:hint="eastAsia" w:ascii="宋体" w:hAnsi="宋体" w:cs="宋体"/>
          <w:sz w:val="28"/>
          <w:szCs w:val="28"/>
        </w:rPr>
      </w:pPr>
      <w:r>
        <w:rPr>
          <w:rFonts w:hint="eastAsia" w:ascii="宋体" w:hAnsi="宋体" w:cs="宋体"/>
          <w:sz w:val="28"/>
          <w:szCs w:val="28"/>
        </w:rPr>
        <w:t>监理人应按专用条件约定的种类、时间和份数向委托人提交监理与相关服务的报告。</w:t>
      </w:r>
    </w:p>
    <w:p w14:paraId="2E455A33">
      <w:pPr>
        <w:spacing w:line="360" w:lineRule="auto"/>
        <w:ind w:left="210" w:leftChars="100"/>
        <w:rPr>
          <w:rFonts w:hint="eastAsia" w:ascii="宋体" w:hAnsi="宋体" w:cs="宋体"/>
          <w:kern w:val="0"/>
          <w:sz w:val="28"/>
          <w:szCs w:val="28"/>
        </w:rPr>
      </w:pPr>
      <w:r>
        <w:rPr>
          <w:rFonts w:hint="eastAsia" w:ascii="宋体" w:hAnsi="宋体" w:cs="宋体"/>
          <w:kern w:val="0"/>
          <w:sz w:val="28"/>
          <w:szCs w:val="28"/>
        </w:rPr>
        <w:t>2.6 文件资料</w:t>
      </w:r>
    </w:p>
    <w:p w14:paraId="35A230AB">
      <w:pPr>
        <w:spacing w:line="360" w:lineRule="auto"/>
        <w:ind w:firstLine="560" w:firstLineChars="200"/>
        <w:rPr>
          <w:rFonts w:hint="eastAsia" w:ascii="宋体" w:hAnsi="宋体" w:cs="宋体"/>
          <w:sz w:val="28"/>
          <w:szCs w:val="28"/>
        </w:rPr>
      </w:pPr>
      <w:r>
        <w:rPr>
          <w:rFonts w:hint="eastAsia" w:ascii="宋体" w:hAnsi="宋体" w:cs="宋体"/>
          <w:kern w:val="0"/>
          <w:sz w:val="28"/>
          <w:szCs w:val="28"/>
        </w:rPr>
        <w:t>在本合同履行期内，监理人应在现场保留工作所用的图纸、报告及记录监理工</w:t>
      </w:r>
      <w:r>
        <w:rPr>
          <w:rFonts w:hint="eastAsia" w:ascii="宋体" w:hAnsi="宋体" w:cs="宋体"/>
          <w:sz w:val="28"/>
          <w:szCs w:val="28"/>
        </w:rPr>
        <w:t>作的相关文件。工程竣工后，应当按照档案管理规定将监理有关文件归档。</w:t>
      </w:r>
    </w:p>
    <w:p w14:paraId="2A31D74E">
      <w:pPr>
        <w:spacing w:line="360" w:lineRule="auto"/>
        <w:rPr>
          <w:rFonts w:hint="eastAsia" w:ascii="宋体" w:hAnsi="宋体" w:cs="宋体"/>
          <w:b/>
          <w:kern w:val="0"/>
          <w:sz w:val="28"/>
          <w:szCs w:val="28"/>
        </w:rPr>
      </w:pPr>
      <w:r>
        <w:rPr>
          <w:rFonts w:hint="eastAsia" w:ascii="宋体" w:hAnsi="宋体" w:cs="宋体"/>
          <w:b/>
          <w:kern w:val="0"/>
          <w:sz w:val="28"/>
          <w:szCs w:val="28"/>
        </w:rPr>
        <w:t>3．委托人的义务</w:t>
      </w:r>
    </w:p>
    <w:p w14:paraId="551D943D">
      <w:pPr>
        <w:spacing w:line="360" w:lineRule="auto"/>
        <w:ind w:left="210" w:leftChars="100"/>
        <w:rPr>
          <w:rFonts w:hint="eastAsia" w:ascii="宋体" w:hAnsi="宋体" w:cs="宋体"/>
          <w:kern w:val="0"/>
          <w:sz w:val="28"/>
          <w:szCs w:val="28"/>
        </w:rPr>
      </w:pPr>
      <w:r>
        <w:rPr>
          <w:rFonts w:hint="eastAsia" w:ascii="宋体" w:hAnsi="宋体" w:cs="宋体"/>
          <w:kern w:val="0"/>
          <w:sz w:val="28"/>
          <w:szCs w:val="28"/>
        </w:rPr>
        <w:t>3.1 告知</w:t>
      </w:r>
    </w:p>
    <w:p w14:paraId="6ACCDE3F">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委托人应在委托人与承包人签订的合同中明确监理人、总监理工程师和授予项目监理机构的权限。如有变更，应及时通知承包人。</w:t>
      </w:r>
    </w:p>
    <w:p w14:paraId="5076FAEA">
      <w:pPr>
        <w:spacing w:line="360" w:lineRule="auto"/>
        <w:ind w:left="210" w:leftChars="100"/>
        <w:rPr>
          <w:rFonts w:hint="eastAsia" w:ascii="宋体" w:hAnsi="宋体" w:cs="宋体"/>
          <w:kern w:val="0"/>
          <w:sz w:val="28"/>
          <w:szCs w:val="28"/>
        </w:rPr>
      </w:pPr>
      <w:r>
        <w:rPr>
          <w:rFonts w:hint="eastAsia" w:ascii="宋体" w:hAnsi="宋体" w:cs="宋体"/>
          <w:kern w:val="0"/>
          <w:sz w:val="28"/>
          <w:szCs w:val="28"/>
        </w:rPr>
        <w:t>3.2 提供资料</w:t>
      </w:r>
    </w:p>
    <w:p w14:paraId="7F84CFBA">
      <w:pPr>
        <w:spacing w:line="360" w:lineRule="auto"/>
        <w:ind w:firstLine="560" w:firstLineChars="200"/>
        <w:rPr>
          <w:rFonts w:hint="eastAsia" w:ascii="宋体" w:hAnsi="宋体" w:cs="宋体"/>
          <w:sz w:val="28"/>
          <w:szCs w:val="28"/>
        </w:rPr>
      </w:pPr>
      <w:r>
        <w:rPr>
          <w:rFonts w:hint="eastAsia" w:ascii="宋体" w:hAnsi="宋体" w:cs="宋体"/>
          <w:sz w:val="28"/>
          <w:szCs w:val="28"/>
        </w:rPr>
        <w:t>在本合同履行过程中，委托人应及时向监理人提供最新的与工程有关的资料。</w:t>
      </w:r>
    </w:p>
    <w:p w14:paraId="252201EA">
      <w:pPr>
        <w:spacing w:line="360" w:lineRule="auto"/>
        <w:ind w:left="210" w:leftChars="100"/>
        <w:rPr>
          <w:rFonts w:hint="eastAsia" w:ascii="宋体" w:hAnsi="宋体" w:cs="宋体"/>
          <w:kern w:val="0"/>
          <w:sz w:val="28"/>
          <w:szCs w:val="28"/>
        </w:rPr>
      </w:pPr>
      <w:r>
        <w:rPr>
          <w:rFonts w:hint="eastAsia" w:ascii="宋体" w:hAnsi="宋体" w:cs="宋体"/>
          <w:kern w:val="0"/>
          <w:sz w:val="28"/>
          <w:szCs w:val="28"/>
        </w:rPr>
        <w:t>3.3 提供工作条件</w:t>
      </w:r>
    </w:p>
    <w:p w14:paraId="24B044DA">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委托人应为监理人完成监理与相关服务提供必要的条件。</w:t>
      </w:r>
    </w:p>
    <w:p w14:paraId="194E26AE">
      <w:pPr>
        <w:spacing w:line="360" w:lineRule="auto"/>
        <w:ind w:firstLine="560" w:firstLineChars="200"/>
        <w:rPr>
          <w:rFonts w:hint="eastAsia" w:ascii="宋体" w:hAnsi="宋体" w:cs="宋体"/>
          <w:sz w:val="28"/>
          <w:szCs w:val="28"/>
        </w:rPr>
      </w:pPr>
      <w:r>
        <w:rPr>
          <w:rFonts w:hint="eastAsia" w:ascii="宋体" w:hAnsi="宋体" w:cs="宋体"/>
          <w:kern w:val="0"/>
          <w:sz w:val="28"/>
          <w:szCs w:val="28"/>
        </w:rPr>
        <w:t xml:space="preserve">3.3.1 </w:t>
      </w:r>
      <w:r>
        <w:rPr>
          <w:rFonts w:hint="eastAsia" w:ascii="宋体" w:hAnsi="宋体" w:cs="宋体"/>
          <w:sz w:val="28"/>
          <w:szCs w:val="28"/>
        </w:rPr>
        <w:t>委托人应负责协调工程建设中所有外部关系，为监理人履行本合同提供必要的外部条件。</w:t>
      </w:r>
    </w:p>
    <w:p w14:paraId="662E9FA0">
      <w:pPr>
        <w:snapToGrid w:val="0"/>
        <w:spacing w:line="360" w:lineRule="auto"/>
        <w:ind w:left="210" w:leftChars="100"/>
        <w:rPr>
          <w:rFonts w:hint="eastAsia" w:ascii="宋体" w:hAnsi="宋体" w:cs="宋体"/>
          <w:kern w:val="0"/>
          <w:sz w:val="28"/>
          <w:szCs w:val="28"/>
        </w:rPr>
      </w:pPr>
      <w:r>
        <w:rPr>
          <w:rFonts w:hint="eastAsia" w:ascii="宋体" w:hAnsi="宋体" w:cs="宋体"/>
          <w:kern w:val="0"/>
          <w:sz w:val="28"/>
          <w:szCs w:val="28"/>
        </w:rPr>
        <w:t>3.4 委托人代表</w:t>
      </w:r>
    </w:p>
    <w:p w14:paraId="25AEA2BB">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委托人应授权一名熟悉工程情况的代表，负责与监理人联系。委托人应在双方签订本合同后7天内，将委托人代表的姓名和职责书面告知监理人。当委托人更换委托人代表时，应提前7天通知监理人。</w:t>
      </w:r>
    </w:p>
    <w:p w14:paraId="37A59F19">
      <w:pPr>
        <w:snapToGrid w:val="0"/>
        <w:spacing w:line="360" w:lineRule="auto"/>
        <w:ind w:left="210" w:leftChars="100"/>
        <w:rPr>
          <w:rFonts w:hint="eastAsia" w:ascii="宋体" w:hAnsi="宋体" w:cs="宋体"/>
          <w:kern w:val="0"/>
          <w:sz w:val="28"/>
          <w:szCs w:val="28"/>
        </w:rPr>
      </w:pPr>
      <w:r>
        <w:rPr>
          <w:rFonts w:hint="eastAsia" w:ascii="宋体" w:hAnsi="宋体" w:cs="宋体"/>
          <w:kern w:val="0"/>
          <w:sz w:val="28"/>
          <w:szCs w:val="28"/>
        </w:rPr>
        <w:t>3.5 委托人意见或要求</w:t>
      </w:r>
    </w:p>
    <w:p w14:paraId="67D560A4">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在本合同约定的监理与相关服务工作范围内，委托人对承包人的任何意见或要求应通知监理人，由监理人向承包人发出相应指令。</w:t>
      </w:r>
    </w:p>
    <w:p w14:paraId="7FE95641">
      <w:pPr>
        <w:snapToGrid w:val="0"/>
        <w:spacing w:line="360" w:lineRule="auto"/>
        <w:ind w:left="210" w:leftChars="100"/>
        <w:rPr>
          <w:rFonts w:hint="eastAsia" w:ascii="宋体" w:hAnsi="宋体" w:cs="宋体"/>
          <w:kern w:val="0"/>
          <w:sz w:val="28"/>
          <w:szCs w:val="28"/>
        </w:rPr>
      </w:pPr>
      <w:r>
        <w:rPr>
          <w:rFonts w:hint="eastAsia" w:ascii="宋体" w:hAnsi="宋体" w:cs="宋体"/>
          <w:kern w:val="0"/>
          <w:sz w:val="28"/>
          <w:szCs w:val="28"/>
        </w:rPr>
        <w:t>3.6 答复</w:t>
      </w:r>
    </w:p>
    <w:p w14:paraId="359F0449">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委托人应在专用条件约定的时间内，对监理人以书面形式提交并要求作出决定的事宜，给予书面答复。逾期未答复的，视为委托人认可。</w:t>
      </w:r>
    </w:p>
    <w:p w14:paraId="307423FC">
      <w:pPr>
        <w:snapToGrid w:val="0"/>
        <w:spacing w:line="360" w:lineRule="auto"/>
        <w:ind w:left="210" w:leftChars="100"/>
        <w:rPr>
          <w:rFonts w:hint="eastAsia" w:ascii="宋体" w:hAnsi="宋体" w:cs="宋体"/>
          <w:kern w:val="0"/>
          <w:sz w:val="28"/>
          <w:szCs w:val="28"/>
        </w:rPr>
      </w:pPr>
      <w:r>
        <w:rPr>
          <w:rFonts w:hint="eastAsia" w:ascii="宋体" w:hAnsi="宋体" w:cs="宋体"/>
          <w:kern w:val="0"/>
          <w:sz w:val="28"/>
          <w:szCs w:val="28"/>
        </w:rPr>
        <w:t>3.7 支付</w:t>
      </w:r>
    </w:p>
    <w:p w14:paraId="72954E9D">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委托人应按本合同约定，向监理人支付酬金。</w:t>
      </w:r>
    </w:p>
    <w:p w14:paraId="64F5D598">
      <w:pPr>
        <w:snapToGrid w:val="0"/>
        <w:spacing w:line="360" w:lineRule="auto"/>
        <w:rPr>
          <w:rFonts w:hint="eastAsia" w:ascii="宋体" w:hAnsi="宋体" w:cs="宋体"/>
          <w:b/>
          <w:bCs/>
          <w:sz w:val="28"/>
          <w:szCs w:val="28"/>
        </w:rPr>
      </w:pPr>
      <w:r>
        <w:rPr>
          <w:rFonts w:hint="eastAsia" w:ascii="宋体" w:hAnsi="宋体" w:cs="宋体"/>
          <w:b/>
          <w:bCs/>
          <w:sz w:val="28"/>
          <w:szCs w:val="28"/>
        </w:rPr>
        <w:t>4. 违约责任</w:t>
      </w:r>
    </w:p>
    <w:p w14:paraId="46100C19">
      <w:pPr>
        <w:spacing w:line="360" w:lineRule="auto"/>
        <w:ind w:left="210" w:leftChars="100"/>
        <w:rPr>
          <w:rFonts w:hint="eastAsia" w:ascii="宋体" w:hAnsi="宋体" w:cs="宋体"/>
          <w:kern w:val="0"/>
          <w:sz w:val="28"/>
          <w:szCs w:val="28"/>
        </w:rPr>
      </w:pPr>
      <w:r>
        <w:rPr>
          <w:rFonts w:hint="eastAsia" w:ascii="宋体" w:hAnsi="宋体" w:cs="宋体"/>
          <w:kern w:val="0"/>
          <w:sz w:val="28"/>
          <w:szCs w:val="28"/>
        </w:rPr>
        <w:t>4.1 监理人的违约责任</w:t>
      </w:r>
    </w:p>
    <w:p w14:paraId="70ACF9CA">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kern w:val="0"/>
          <w:sz w:val="28"/>
          <w:szCs w:val="28"/>
        </w:rPr>
        <w:t>监理人未履行本合同义务的，应承担相应的责任。</w:t>
      </w:r>
    </w:p>
    <w:p w14:paraId="36F7AB00">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4.1.1 因监理人违反本合同约定</w:t>
      </w:r>
      <w:r>
        <w:rPr>
          <w:rFonts w:hint="eastAsia" w:ascii="宋体" w:hAnsi="宋体" w:cs="宋体"/>
          <w:sz w:val="28"/>
          <w:szCs w:val="28"/>
        </w:rPr>
        <w:t>给委托人造成损失的，监理人应当赔偿委托人损失</w:t>
      </w:r>
      <w:r>
        <w:rPr>
          <w:rFonts w:hint="eastAsia" w:ascii="宋体" w:hAnsi="宋体" w:cs="宋体"/>
          <w:kern w:val="0"/>
          <w:sz w:val="28"/>
          <w:szCs w:val="28"/>
        </w:rPr>
        <w:t>。赔偿金额的确定方法在专用条件中约定。监理人承担部分赔偿责任的，其承担赔偿金额由双方协商确定。</w:t>
      </w:r>
    </w:p>
    <w:p w14:paraId="5667F923">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4.1.2 监理人向委托人的索赔不成立时，监理人应赔偿委托人由此发生的费用。</w:t>
      </w:r>
    </w:p>
    <w:p w14:paraId="6DCDA142">
      <w:pPr>
        <w:snapToGrid w:val="0"/>
        <w:spacing w:line="360" w:lineRule="auto"/>
        <w:ind w:firstLine="280" w:firstLineChars="100"/>
        <w:rPr>
          <w:rFonts w:hint="eastAsia" w:ascii="宋体" w:hAnsi="宋体" w:cs="宋体"/>
          <w:kern w:val="0"/>
          <w:sz w:val="28"/>
          <w:szCs w:val="28"/>
        </w:rPr>
      </w:pPr>
      <w:r>
        <w:rPr>
          <w:rFonts w:hint="eastAsia" w:ascii="宋体" w:hAnsi="宋体" w:cs="宋体"/>
          <w:kern w:val="0"/>
          <w:sz w:val="28"/>
          <w:szCs w:val="28"/>
        </w:rPr>
        <w:t>4.2 委托人的违约责任</w:t>
      </w:r>
    </w:p>
    <w:p w14:paraId="04B05040">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委托人未履行本合同义务的，应承担相应的责任。</w:t>
      </w:r>
    </w:p>
    <w:p w14:paraId="7B0350AF">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4.2.1 委托人违反本合同约定造成监理人损失的，委托人应予以赔偿。</w:t>
      </w:r>
    </w:p>
    <w:p w14:paraId="493B3492">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4.2.2 委托人向监理人的索赔不成立时，应赔偿监理人由此引起的费用。</w:t>
      </w:r>
    </w:p>
    <w:p w14:paraId="7F5CAD8F">
      <w:pPr>
        <w:spacing w:line="360" w:lineRule="auto"/>
        <w:ind w:firstLine="560" w:firstLineChars="200"/>
        <w:rPr>
          <w:rFonts w:hint="eastAsia" w:ascii="宋体" w:hAnsi="宋体" w:cs="宋体"/>
          <w:kern w:val="0"/>
          <w:sz w:val="28"/>
          <w:szCs w:val="28"/>
        </w:rPr>
      </w:pPr>
      <w:r>
        <w:rPr>
          <w:rFonts w:hint="eastAsia" w:ascii="宋体" w:hAnsi="宋体" w:cs="宋体"/>
          <w:sz w:val="28"/>
          <w:szCs w:val="28"/>
        </w:rPr>
        <w:t xml:space="preserve">4.2.3 </w:t>
      </w:r>
      <w:r>
        <w:rPr>
          <w:rFonts w:hint="eastAsia" w:ascii="宋体" w:hAnsi="宋体" w:cs="宋体"/>
          <w:kern w:val="0"/>
          <w:sz w:val="28"/>
          <w:szCs w:val="28"/>
        </w:rPr>
        <w:t>委托人未能按期支付</w:t>
      </w:r>
      <w:r>
        <w:rPr>
          <w:rFonts w:hint="eastAsia" w:ascii="宋体" w:hAnsi="宋体" w:cs="宋体"/>
          <w:sz w:val="28"/>
          <w:szCs w:val="28"/>
        </w:rPr>
        <w:t>酬金</w:t>
      </w:r>
      <w:r>
        <w:rPr>
          <w:rFonts w:hint="eastAsia" w:ascii="宋体" w:hAnsi="宋体" w:cs="宋体"/>
          <w:kern w:val="0"/>
          <w:sz w:val="28"/>
          <w:szCs w:val="28"/>
        </w:rPr>
        <w:t>超过28天，应按专用条件约定支付逾期付款利息。</w:t>
      </w:r>
    </w:p>
    <w:p w14:paraId="217B5611">
      <w:pPr>
        <w:spacing w:line="360" w:lineRule="auto"/>
        <w:ind w:firstLine="280" w:firstLineChars="100"/>
        <w:rPr>
          <w:rFonts w:hint="eastAsia" w:ascii="宋体" w:hAnsi="宋体" w:cs="宋体"/>
          <w:kern w:val="0"/>
          <w:sz w:val="28"/>
          <w:szCs w:val="28"/>
        </w:rPr>
      </w:pPr>
      <w:r>
        <w:rPr>
          <w:rFonts w:hint="eastAsia" w:ascii="宋体" w:hAnsi="宋体" w:cs="宋体"/>
          <w:kern w:val="0"/>
          <w:sz w:val="28"/>
          <w:szCs w:val="28"/>
        </w:rPr>
        <w:t>4.3 除外责任</w:t>
      </w:r>
    </w:p>
    <w:p w14:paraId="13A17B42">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4.3.1 因非监理人的原因，且监理人无过错，发生工程质量事故、安全事故、工期延误等造成的损失，监理人不承担赔偿责任。</w:t>
      </w:r>
    </w:p>
    <w:p w14:paraId="3502457B">
      <w:pPr>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4.3.2 因不可抗力导致本合同全部或部分不能履行时，双方各自承担其因此而造成的损失、损害。</w:t>
      </w:r>
    </w:p>
    <w:p w14:paraId="3330437F">
      <w:pPr>
        <w:snapToGrid w:val="0"/>
        <w:spacing w:line="360" w:lineRule="auto"/>
        <w:rPr>
          <w:rFonts w:hint="eastAsia" w:ascii="宋体" w:hAnsi="宋体" w:cs="宋体"/>
          <w:b/>
          <w:bCs/>
          <w:sz w:val="28"/>
          <w:szCs w:val="28"/>
        </w:rPr>
      </w:pPr>
      <w:r>
        <w:rPr>
          <w:rFonts w:hint="eastAsia" w:ascii="宋体" w:hAnsi="宋体" w:cs="宋体"/>
          <w:b/>
          <w:bCs/>
          <w:sz w:val="28"/>
          <w:szCs w:val="28"/>
        </w:rPr>
        <w:t>5. 支付</w:t>
      </w:r>
    </w:p>
    <w:p w14:paraId="5D9A215F">
      <w:pPr>
        <w:snapToGrid w:val="0"/>
        <w:spacing w:line="360" w:lineRule="auto"/>
        <w:ind w:firstLine="280" w:firstLineChars="100"/>
        <w:rPr>
          <w:rFonts w:hint="eastAsia" w:ascii="宋体" w:hAnsi="宋体" w:cs="宋体"/>
          <w:bCs/>
          <w:sz w:val="28"/>
          <w:szCs w:val="28"/>
        </w:rPr>
      </w:pPr>
      <w:r>
        <w:rPr>
          <w:rFonts w:hint="eastAsia" w:ascii="宋体" w:hAnsi="宋体" w:cs="宋体"/>
          <w:sz w:val="28"/>
          <w:szCs w:val="28"/>
        </w:rPr>
        <w:t xml:space="preserve">5.1 </w:t>
      </w:r>
      <w:r>
        <w:rPr>
          <w:rFonts w:hint="eastAsia" w:ascii="宋体" w:hAnsi="宋体" w:cs="宋体"/>
          <w:bCs/>
          <w:sz w:val="28"/>
          <w:szCs w:val="28"/>
        </w:rPr>
        <w:t>支付货币</w:t>
      </w:r>
    </w:p>
    <w:p w14:paraId="7CFF293A">
      <w:pPr>
        <w:snapToGrid w:val="0"/>
        <w:spacing w:line="360" w:lineRule="auto"/>
        <w:ind w:firstLine="560" w:firstLineChars="200"/>
        <w:rPr>
          <w:rFonts w:hint="eastAsia" w:ascii="宋体" w:hAnsi="宋体" w:cs="宋体"/>
          <w:bCs/>
          <w:sz w:val="28"/>
          <w:szCs w:val="28"/>
        </w:rPr>
      </w:pPr>
      <w:r>
        <w:rPr>
          <w:rFonts w:hint="eastAsia" w:ascii="宋体" w:hAnsi="宋体" w:cs="宋体"/>
          <w:sz w:val="28"/>
          <w:szCs w:val="28"/>
        </w:rPr>
        <w:t>除专用条件另有约定外，酬金均以人民币支付。涉及外币支付的，所采用的货币种类、比例和汇率在专用条件中约定。</w:t>
      </w:r>
    </w:p>
    <w:p w14:paraId="63DD8F9A">
      <w:pPr>
        <w:snapToGrid w:val="0"/>
        <w:spacing w:line="360" w:lineRule="auto"/>
        <w:ind w:firstLine="280" w:firstLineChars="100"/>
        <w:rPr>
          <w:rFonts w:hint="eastAsia" w:ascii="宋体" w:hAnsi="宋体" w:cs="宋体"/>
          <w:bCs/>
          <w:sz w:val="28"/>
          <w:szCs w:val="28"/>
        </w:rPr>
      </w:pPr>
      <w:r>
        <w:rPr>
          <w:rFonts w:hint="eastAsia" w:ascii="宋体" w:hAnsi="宋体" w:cs="宋体"/>
          <w:sz w:val="28"/>
          <w:szCs w:val="28"/>
        </w:rPr>
        <w:t>5.2 支付申请</w:t>
      </w:r>
    </w:p>
    <w:p w14:paraId="45DAF8C3">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监理人应在本合同约定的每次应付款时间的7天前，向委托人提交支付申请书。支付申请书应当说明当期应付款总额，并列出当期应支付的款项及其金额。</w:t>
      </w:r>
    </w:p>
    <w:p w14:paraId="7C86274E">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5.3 支付酬金</w:t>
      </w:r>
    </w:p>
    <w:p w14:paraId="419ECCB4">
      <w:pPr>
        <w:snapToGrid w:val="0"/>
        <w:spacing w:line="360" w:lineRule="auto"/>
        <w:ind w:firstLine="480"/>
        <w:rPr>
          <w:rFonts w:hint="eastAsia" w:ascii="宋体" w:hAnsi="宋体" w:cs="宋体"/>
          <w:sz w:val="28"/>
          <w:szCs w:val="28"/>
        </w:rPr>
      </w:pPr>
      <w:r>
        <w:rPr>
          <w:rFonts w:hint="eastAsia" w:ascii="宋体" w:hAnsi="宋体" w:cs="宋体"/>
          <w:sz w:val="28"/>
          <w:szCs w:val="28"/>
        </w:rPr>
        <w:t>支付的酬金包括正常工作酬金、附加工作酬金、合理化建议奖励金额及费用。</w:t>
      </w:r>
    </w:p>
    <w:p w14:paraId="041FE87D">
      <w:pPr>
        <w:snapToGrid w:val="0"/>
        <w:spacing w:line="360" w:lineRule="auto"/>
        <w:ind w:firstLine="280" w:firstLineChars="100"/>
        <w:rPr>
          <w:rFonts w:hint="eastAsia" w:ascii="宋体" w:hAnsi="宋体" w:cs="宋体"/>
          <w:bCs/>
          <w:sz w:val="28"/>
          <w:szCs w:val="28"/>
        </w:rPr>
      </w:pPr>
      <w:r>
        <w:rPr>
          <w:rFonts w:hint="eastAsia" w:ascii="宋体" w:hAnsi="宋体" w:cs="宋体"/>
          <w:sz w:val="28"/>
          <w:szCs w:val="28"/>
        </w:rPr>
        <w:t xml:space="preserve">5.4 </w:t>
      </w:r>
      <w:r>
        <w:rPr>
          <w:rFonts w:hint="eastAsia" w:ascii="宋体" w:hAnsi="宋体" w:cs="宋体"/>
          <w:bCs/>
          <w:sz w:val="28"/>
          <w:szCs w:val="28"/>
        </w:rPr>
        <w:t>有争议部分的付款</w:t>
      </w:r>
    </w:p>
    <w:p w14:paraId="5726C7BE">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委托人对监理人提交的支付申请书有异议时，应当在收到监理人提交的支付申请书后7天内，以书面形式向监理人发出异议通知。无异议部分的款项应按期支付，有异议部分的款项按第7条约定办理。</w:t>
      </w:r>
    </w:p>
    <w:p w14:paraId="05C9B70B">
      <w:pPr>
        <w:snapToGrid w:val="0"/>
        <w:spacing w:line="360" w:lineRule="auto"/>
        <w:rPr>
          <w:rFonts w:hint="eastAsia" w:ascii="宋体" w:hAnsi="宋体" w:cs="宋体"/>
          <w:b/>
          <w:bCs/>
          <w:color w:val="FF0000"/>
          <w:sz w:val="28"/>
          <w:szCs w:val="28"/>
        </w:rPr>
      </w:pPr>
      <w:r>
        <w:rPr>
          <w:rFonts w:hint="eastAsia" w:ascii="宋体" w:hAnsi="宋体" w:cs="宋体"/>
          <w:b/>
          <w:bCs/>
          <w:sz w:val="28"/>
          <w:szCs w:val="28"/>
        </w:rPr>
        <w:t>6. 合同生效、变更、暂停、解除与终止</w:t>
      </w:r>
    </w:p>
    <w:p w14:paraId="267FCD81">
      <w:pPr>
        <w:spacing w:line="360" w:lineRule="auto"/>
        <w:ind w:firstLine="280" w:firstLineChars="100"/>
        <w:rPr>
          <w:rFonts w:hint="eastAsia" w:ascii="宋体" w:hAnsi="宋体" w:cs="宋体"/>
          <w:sz w:val="28"/>
          <w:szCs w:val="28"/>
        </w:rPr>
      </w:pPr>
      <w:r>
        <w:rPr>
          <w:rFonts w:hint="eastAsia" w:ascii="宋体" w:hAnsi="宋体" w:cs="宋体"/>
          <w:sz w:val="28"/>
          <w:szCs w:val="28"/>
        </w:rPr>
        <w:t>6.1生效</w:t>
      </w:r>
    </w:p>
    <w:p w14:paraId="0FFBA3A9">
      <w:pPr>
        <w:spacing w:line="360" w:lineRule="auto"/>
        <w:ind w:firstLine="560" w:firstLineChars="200"/>
        <w:rPr>
          <w:rFonts w:hint="eastAsia" w:ascii="宋体" w:hAnsi="宋体" w:cs="宋体"/>
          <w:sz w:val="28"/>
          <w:szCs w:val="28"/>
        </w:rPr>
      </w:pPr>
      <w:r>
        <w:rPr>
          <w:rFonts w:hint="eastAsia" w:ascii="宋体" w:hAnsi="宋体" w:cs="宋体"/>
          <w:sz w:val="28"/>
          <w:szCs w:val="28"/>
        </w:rPr>
        <w:t>除法律另有规定或者专用条件另有约定外，委托人和监理人的法定代表人或其授权代理人在协议书上签字并盖单位章后本合同生效。</w:t>
      </w:r>
    </w:p>
    <w:p w14:paraId="43C23D0C">
      <w:pPr>
        <w:snapToGrid w:val="0"/>
        <w:spacing w:line="360" w:lineRule="auto"/>
        <w:ind w:firstLine="280" w:firstLineChars="100"/>
        <w:rPr>
          <w:rFonts w:hint="eastAsia" w:ascii="宋体" w:hAnsi="宋体" w:cs="宋体"/>
          <w:bCs/>
          <w:sz w:val="28"/>
          <w:szCs w:val="28"/>
        </w:rPr>
      </w:pPr>
      <w:r>
        <w:rPr>
          <w:rFonts w:hint="eastAsia" w:ascii="宋体" w:hAnsi="宋体" w:cs="宋体"/>
          <w:sz w:val="28"/>
          <w:szCs w:val="28"/>
        </w:rPr>
        <w:t xml:space="preserve">6.2 </w:t>
      </w:r>
      <w:r>
        <w:rPr>
          <w:rFonts w:hint="eastAsia" w:ascii="宋体" w:hAnsi="宋体" w:cs="宋体"/>
          <w:bCs/>
          <w:sz w:val="28"/>
          <w:szCs w:val="28"/>
        </w:rPr>
        <w:t>变更</w:t>
      </w:r>
    </w:p>
    <w:p w14:paraId="0DACC71C">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6.2.1 任何一方提出变更请求时，双方经协商一致后可进行变更。</w:t>
      </w:r>
    </w:p>
    <w:p w14:paraId="385F372B">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6.2.2 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37D436BA">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634449B2">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6.2.4 合同签订后，遇有与工程相关的法律法规、标准颁布或修订的，双方应遵照执行。由此引起监理与相关服务的范围、时间、酬金变化的，双方应通过协商进行相应调整。</w:t>
      </w:r>
    </w:p>
    <w:p w14:paraId="4DCC207C">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6.2.5 因非监理人原因造成工程概算投资额或建筑安装工程费增加时，正常工作酬金应作相应调整。调整方法在专用条件中约定。</w:t>
      </w:r>
    </w:p>
    <w:p w14:paraId="2B070153">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6.2.6 因工程规模、监理范围的变化导致监理人的正常工作量减少时，正常工作酬金应作相应调整。调整方法在专用条件中约定。</w:t>
      </w:r>
    </w:p>
    <w:p w14:paraId="46CAA38B">
      <w:pPr>
        <w:snapToGrid w:val="0"/>
        <w:spacing w:line="360" w:lineRule="auto"/>
        <w:rPr>
          <w:rFonts w:hint="eastAsia" w:ascii="宋体" w:hAnsi="宋体" w:cs="宋体"/>
          <w:bCs/>
          <w:sz w:val="28"/>
          <w:szCs w:val="28"/>
        </w:rPr>
      </w:pPr>
      <w:r>
        <w:rPr>
          <w:rFonts w:hint="eastAsia" w:ascii="宋体" w:hAnsi="宋体" w:cs="宋体"/>
          <w:sz w:val="28"/>
          <w:szCs w:val="28"/>
        </w:rPr>
        <w:t xml:space="preserve">  6.3 暂停与</w:t>
      </w:r>
      <w:r>
        <w:rPr>
          <w:rFonts w:hint="eastAsia" w:ascii="宋体" w:hAnsi="宋体" w:cs="宋体"/>
          <w:bCs/>
          <w:sz w:val="28"/>
          <w:szCs w:val="28"/>
        </w:rPr>
        <w:t>解除</w:t>
      </w:r>
    </w:p>
    <w:p w14:paraId="66F0F5E4">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除双方协商一致可以解除本合同外，当一方无正当理由未履行本合同约定的义务时，另一方可以根据本合同约定暂停履行本合同直至解除本合同。</w:t>
      </w:r>
    </w:p>
    <w:p w14:paraId="45162955">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7E3C853B">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因解除本合同或解除监理人的部分义务导致监理人遭受的损失，除依法可以免除责任的情况外，应由委托人予以补偿，补偿金额由双方协商确定。</w:t>
      </w:r>
    </w:p>
    <w:p w14:paraId="72D02317">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解除本合同的协议必须采取书面形式，协议未达成之前，本合同仍然有效。</w:t>
      </w:r>
    </w:p>
    <w:p w14:paraId="35DF1088">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6.3.2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s="宋体"/>
          <w:kern w:val="0"/>
          <w:sz w:val="28"/>
          <w:szCs w:val="28"/>
        </w:rPr>
        <w:t>的</w:t>
      </w:r>
      <w:r>
        <w:rPr>
          <w:rFonts w:hint="eastAsia" w:ascii="宋体" w:hAnsi="宋体" w:cs="宋体"/>
          <w:sz w:val="28"/>
          <w:szCs w:val="28"/>
        </w:rPr>
        <w:t>酬金支付至</w:t>
      </w:r>
      <w:r>
        <w:rPr>
          <w:rFonts w:hint="eastAsia" w:ascii="宋体" w:hAnsi="宋体" w:cs="宋体"/>
          <w:kern w:val="0"/>
          <w:sz w:val="28"/>
          <w:szCs w:val="28"/>
        </w:rPr>
        <w:t>限期改正通知到达监理人之日</w:t>
      </w:r>
      <w:r>
        <w:rPr>
          <w:rFonts w:hint="eastAsia" w:ascii="宋体" w:hAnsi="宋体" w:cs="宋体"/>
          <w:sz w:val="28"/>
          <w:szCs w:val="28"/>
        </w:rPr>
        <w:t>，但监理人应承担第4.1款约定的责任。</w:t>
      </w:r>
    </w:p>
    <w:p w14:paraId="498A0FE4">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6.3.3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5090798A">
      <w:pPr>
        <w:snapToGrid w:val="0"/>
        <w:spacing w:line="360" w:lineRule="auto"/>
        <w:ind w:firstLine="560" w:firstLineChars="200"/>
        <w:rPr>
          <w:rFonts w:hint="eastAsia" w:ascii="宋体" w:hAnsi="宋体" w:cs="宋体"/>
          <w:kern w:val="0"/>
          <w:sz w:val="28"/>
          <w:szCs w:val="28"/>
        </w:rPr>
      </w:pPr>
      <w:r>
        <w:rPr>
          <w:rFonts w:hint="eastAsia" w:ascii="宋体" w:hAnsi="宋体" w:cs="宋体"/>
          <w:sz w:val="28"/>
          <w:szCs w:val="28"/>
        </w:rPr>
        <w:t>6.3.4 因不可抗力致使本合同部分或全部不能履行时，一方应立即通知另一方，可暂停或解除本合同。</w:t>
      </w:r>
    </w:p>
    <w:p w14:paraId="5193898F">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6.3.5 本合同解除后，本合同约定的有关结算、清理、争议解决方式的条件仍然有效。</w:t>
      </w:r>
    </w:p>
    <w:p w14:paraId="24111867">
      <w:pPr>
        <w:snapToGrid w:val="0"/>
        <w:spacing w:line="360" w:lineRule="auto"/>
        <w:ind w:left="210" w:leftChars="100"/>
        <w:rPr>
          <w:rFonts w:hint="eastAsia" w:ascii="宋体" w:hAnsi="宋体" w:cs="宋体"/>
          <w:bCs/>
          <w:sz w:val="28"/>
          <w:szCs w:val="28"/>
        </w:rPr>
      </w:pPr>
      <w:r>
        <w:rPr>
          <w:rFonts w:hint="eastAsia" w:ascii="宋体" w:hAnsi="宋体" w:cs="宋体"/>
          <w:sz w:val="28"/>
          <w:szCs w:val="28"/>
        </w:rPr>
        <w:t xml:space="preserve">6.4 </w:t>
      </w:r>
      <w:r>
        <w:rPr>
          <w:rFonts w:hint="eastAsia" w:ascii="宋体" w:hAnsi="宋体" w:cs="宋体"/>
          <w:bCs/>
          <w:sz w:val="28"/>
          <w:szCs w:val="28"/>
        </w:rPr>
        <w:t>终止</w:t>
      </w:r>
    </w:p>
    <w:p w14:paraId="3EE1FF02">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以下条件全部满足时，本合同即告终止：</w:t>
      </w:r>
    </w:p>
    <w:p w14:paraId="7F00D686">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（1）监理人完成本合同约定的全部工作；</w:t>
      </w:r>
    </w:p>
    <w:p w14:paraId="5E32DAF9">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（2）委托人与监理人结清并支付全部酬金。</w:t>
      </w:r>
    </w:p>
    <w:p w14:paraId="60076BE1">
      <w:pPr>
        <w:snapToGrid w:val="0"/>
        <w:spacing w:line="360" w:lineRule="auto"/>
        <w:rPr>
          <w:rFonts w:hint="eastAsia" w:ascii="宋体" w:hAnsi="宋体" w:cs="宋体"/>
          <w:b/>
          <w:bCs/>
          <w:sz w:val="28"/>
          <w:szCs w:val="28"/>
        </w:rPr>
      </w:pPr>
      <w:r>
        <w:rPr>
          <w:rFonts w:hint="eastAsia" w:ascii="宋体" w:hAnsi="宋体" w:cs="宋体"/>
          <w:b/>
          <w:bCs/>
          <w:sz w:val="28"/>
          <w:szCs w:val="28"/>
        </w:rPr>
        <w:t>7. 争议解决</w:t>
      </w:r>
    </w:p>
    <w:p w14:paraId="17C28662">
      <w:pPr>
        <w:snapToGrid w:val="0"/>
        <w:spacing w:line="360" w:lineRule="auto"/>
        <w:ind w:left="210" w:leftChars="100"/>
        <w:rPr>
          <w:rFonts w:hint="eastAsia" w:ascii="宋体" w:hAnsi="宋体" w:cs="宋体"/>
          <w:bCs/>
          <w:sz w:val="28"/>
          <w:szCs w:val="28"/>
        </w:rPr>
      </w:pPr>
      <w:r>
        <w:rPr>
          <w:rFonts w:hint="eastAsia" w:ascii="宋体" w:hAnsi="宋体" w:cs="宋体"/>
          <w:sz w:val="28"/>
          <w:szCs w:val="28"/>
        </w:rPr>
        <w:t xml:space="preserve">7.1 </w:t>
      </w:r>
      <w:r>
        <w:rPr>
          <w:rFonts w:hint="eastAsia" w:ascii="宋体" w:hAnsi="宋体" w:cs="宋体"/>
          <w:bCs/>
          <w:sz w:val="28"/>
          <w:szCs w:val="28"/>
        </w:rPr>
        <w:t>协商</w:t>
      </w:r>
    </w:p>
    <w:p w14:paraId="1CAA29CE">
      <w:pPr>
        <w:snapToGrid w:val="0"/>
        <w:spacing w:line="360" w:lineRule="auto"/>
        <w:ind w:firstLine="560" w:firstLineChars="200"/>
        <w:rPr>
          <w:rFonts w:hint="eastAsia" w:ascii="宋体" w:hAnsi="宋体" w:cs="宋体"/>
          <w:bCs/>
          <w:sz w:val="28"/>
          <w:szCs w:val="28"/>
        </w:rPr>
      </w:pPr>
      <w:r>
        <w:rPr>
          <w:rFonts w:hint="eastAsia" w:ascii="宋体" w:hAnsi="宋体" w:cs="宋体"/>
          <w:sz w:val="28"/>
          <w:szCs w:val="28"/>
        </w:rPr>
        <w:t>双方应本着诚信原则协商解决彼此间的争议。</w:t>
      </w:r>
    </w:p>
    <w:p w14:paraId="47129343">
      <w:pPr>
        <w:snapToGrid w:val="0"/>
        <w:spacing w:line="360" w:lineRule="auto"/>
        <w:ind w:left="210" w:leftChars="100"/>
        <w:rPr>
          <w:rFonts w:hint="eastAsia" w:ascii="宋体" w:hAnsi="宋体" w:cs="宋体"/>
          <w:bCs/>
          <w:sz w:val="28"/>
          <w:szCs w:val="28"/>
        </w:rPr>
      </w:pPr>
      <w:r>
        <w:rPr>
          <w:rFonts w:hint="eastAsia" w:ascii="宋体" w:hAnsi="宋体" w:cs="宋体"/>
          <w:sz w:val="28"/>
          <w:szCs w:val="28"/>
        </w:rPr>
        <w:t xml:space="preserve">7.2 </w:t>
      </w:r>
      <w:r>
        <w:rPr>
          <w:rFonts w:hint="eastAsia" w:ascii="宋体" w:hAnsi="宋体" w:cs="宋体"/>
          <w:bCs/>
          <w:sz w:val="28"/>
          <w:szCs w:val="28"/>
        </w:rPr>
        <w:t>调解</w:t>
      </w:r>
    </w:p>
    <w:p w14:paraId="2EA8397F">
      <w:pPr>
        <w:snapToGrid w:val="0"/>
        <w:spacing w:line="360" w:lineRule="auto"/>
        <w:ind w:firstLine="560" w:firstLineChars="200"/>
        <w:rPr>
          <w:rFonts w:hint="eastAsia" w:ascii="宋体" w:hAnsi="宋体" w:cs="宋体"/>
          <w:bCs/>
          <w:sz w:val="28"/>
          <w:szCs w:val="28"/>
        </w:rPr>
      </w:pPr>
      <w:r>
        <w:rPr>
          <w:rFonts w:hint="eastAsia" w:ascii="宋体" w:hAnsi="宋体" w:cs="宋体"/>
          <w:sz w:val="28"/>
          <w:szCs w:val="28"/>
        </w:rPr>
        <w:t>如果双方不能在14天内或双方商定的其他时间内解决本合同争议，可以将其提交给专用条件约定的或事后达成协议的调解人进行调解。</w:t>
      </w:r>
    </w:p>
    <w:p w14:paraId="06B293E8">
      <w:pPr>
        <w:snapToGrid w:val="0"/>
        <w:spacing w:line="360" w:lineRule="auto"/>
        <w:ind w:left="210" w:leftChars="100"/>
        <w:rPr>
          <w:rFonts w:hint="eastAsia" w:ascii="宋体" w:hAnsi="宋体" w:cs="宋体"/>
          <w:bCs/>
          <w:sz w:val="28"/>
          <w:szCs w:val="28"/>
        </w:rPr>
      </w:pPr>
      <w:r>
        <w:rPr>
          <w:rFonts w:hint="eastAsia" w:ascii="宋体" w:hAnsi="宋体" w:cs="宋体"/>
          <w:sz w:val="28"/>
          <w:szCs w:val="28"/>
        </w:rPr>
        <w:t xml:space="preserve">7.3 </w:t>
      </w:r>
      <w:r>
        <w:rPr>
          <w:rFonts w:hint="eastAsia" w:ascii="宋体" w:hAnsi="宋体" w:cs="宋体"/>
          <w:bCs/>
          <w:sz w:val="28"/>
          <w:szCs w:val="28"/>
        </w:rPr>
        <w:t>仲裁或诉讼</w:t>
      </w:r>
    </w:p>
    <w:p w14:paraId="0BE0EBCC">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双方均有权不经调解直接向专用条件约定的仲裁机构申请仲裁或向有管辖权的人民法院提起诉讼。</w:t>
      </w:r>
    </w:p>
    <w:p w14:paraId="4EC2B3A5">
      <w:pPr>
        <w:snapToGrid w:val="0"/>
        <w:spacing w:line="360" w:lineRule="auto"/>
        <w:rPr>
          <w:rFonts w:hint="eastAsia" w:ascii="宋体" w:hAnsi="宋体" w:cs="宋体"/>
          <w:b/>
          <w:bCs/>
          <w:sz w:val="28"/>
          <w:szCs w:val="28"/>
        </w:rPr>
      </w:pPr>
      <w:r>
        <w:rPr>
          <w:rFonts w:hint="eastAsia" w:ascii="宋体" w:hAnsi="宋体" w:cs="宋体"/>
          <w:b/>
          <w:bCs/>
          <w:sz w:val="28"/>
          <w:szCs w:val="28"/>
        </w:rPr>
        <w:t>8. 其他</w:t>
      </w:r>
    </w:p>
    <w:p w14:paraId="1E72A62C">
      <w:pPr>
        <w:spacing w:line="360" w:lineRule="auto"/>
        <w:ind w:left="210" w:leftChars="100"/>
        <w:rPr>
          <w:rFonts w:hint="eastAsia" w:ascii="宋体" w:hAnsi="宋体" w:cs="宋体"/>
          <w:bCs/>
          <w:sz w:val="28"/>
          <w:szCs w:val="28"/>
        </w:rPr>
      </w:pPr>
      <w:r>
        <w:rPr>
          <w:rFonts w:hint="eastAsia" w:ascii="宋体" w:hAnsi="宋体" w:cs="宋体"/>
          <w:sz w:val="28"/>
          <w:szCs w:val="28"/>
        </w:rPr>
        <w:t xml:space="preserve">8.1 </w:t>
      </w:r>
      <w:r>
        <w:rPr>
          <w:rFonts w:hint="eastAsia" w:ascii="宋体" w:hAnsi="宋体" w:cs="宋体"/>
          <w:bCs/>
          <w:sz w:val="28"/>
          <w:szCs w:val="28"/>
        </w:rPr>
        <w:t>外出考察费用</w:t>
      </w:r>
    </w:p>
    <w:p w14:paraId="2F5DA8AC">
      <w:pPr>
        <w:snapToGrid w:val="0"/>
        <w:spacing w:line="360" w:lineRule="auto"/>
        <w:ind w:firstLine="560" w:firstLineChars="200"/>
        <w:rPr>
          <w:rFonts w:hint="eastAsia" w:ascii="宋体" w:hAnsi="宋体" w:cs="宋体"/>
          <w:bCs/>
          <w:sz w:val="28"/>
          <w:szCs w:val="28"/>
        </w:rPr>
      </w:pPr>
      <w:r>
        <w:rPr>
          <w:rFonts w:hint="eastAsia" w:ascii="宋体" w:hAnsi="宋体" w:cs="宋体"/>
          <w:sz w:val="28"/>
          <w:szCs w:val="28"/>
        </w:rPr>
        <w:t>经委托人同意，监理人员外出考察发生的费用由委托人审核后支付。</w:t>
      </w:r>
    </w:p>
    <w:p w14:paraId="371C9B49">
      <w:pPr>
        <w:snapToGrid w:val="0"/>
        <w:spacing w:line="360" w:lineRule="auto"/>
        <w:ind w:left="210" w:leftChars="100"/>
        <w:rPr>
          <w:rFonts w:hint="eastAsia" w:ascii="宋体" w:hAnsi="宋体" w:cs="宋体"/>
          <w:bCs/>
          <w:sz w:val="28"/>
          <w:szCs w:val="28"/>
        </w:rPr>
      </w:pPr>
      <w:r>
        <w:rPr>
          <w:rFonts w:hint="eastAsia" w:ascii="宋体" w:hAnsi="宋体" w:cs="宋体"/>
          <w:sz w:val="28"/>
          <w:szCs w:val="28"/>
        </w:rPr>
        <w:t xml:space="preserve">8.2 </w:t>
      </w:r>
      <w:r>
        <w:rPr>
          <w:rFonts w:hint="eastAsia" w:ascii="宋体" w:hAnsi="宋体" w:cs="宋体"/>
          <w:bCs/>
          <w:sz w:val="28"/>
          <w:szCs w:val="28"/>
        </w:rPr>
        <w:t>检测费用</w:t>
      </w:r>
    </w:p>
    <w:p w14:paraId="5F7E2053">
      <w:pPr>
        <w:snapToGrid w:val="0"/>
        <w:spacing w:line="360" w:lineRule="auto"/>
        <w:ind w:firstLine="560" w:firstLineChars="200"/>
        <w:rPr>
          <w:rFonts w:hint="eastAsia" w:ascii="宋体" w:hAnsi="宋体" w:cs="宋体"/>
          <w:bCs/>
          <w:sz w:val="28"/>
          <w:szCs w:val="28"/>
        </w:rPr>
      </w:pPr>
      <w:r>
        <w:rPr>
          <w:rFonts w:hint="eastAsia" w:ascii="宋体" w:hAnsi="宋体" w:cs="宋体"/>
          <w:sz w:val="28"/>
          <w:szCs w:val="28"/>
        </w:rPr>
        <w:t>委托人要求监理人进行的材料和设备检测所发生的费用，由委托人支付，支付时间在专用条件中约定。</w:t>
      </w:r>
    </w:p>
    <w:p w14:paraId="04AB0412">
      <w:pPr>
        <w:snapToGrid w:val="0"/>
        <w:spacing w:line="360" w:lineRule="auto"/>
        <w:ind w:left="210" w:leftChars="100"/>
        <w:rPr>
          <w:rFonts w:hint="eastAsia" w:ascii="宋体" w:hAnsi="宋体" w:cs="宋体"/>
          <w:bCs/>
          <w:sz w:val="28"/>
          <w:szCs w:val="28"/>
        </w:rPr>
      </w:pPr>
      <w:r>
        <w:rPr>
          <w:rFonts w:hint="eastAsia" w:ascii="宋体" w:hAnsi="宋体" w:cs="宋体"/>
          <w:sz w:val="28"/>
          <w:szCs w:val="28"/>
        </w:rPr>
        <w:t xml:space="preserve">8.3 </w:t>
      </w:r>
      <w:r>
        <w:rPr>
          <w:rFonts w:hint="eastAsia" w:ascii="宋体" w:hAnsi="宋体" w:cs="宋体"/>
          <w:bCs/>
          <w:sz w:val="28"/>
          <w:szCs w:val="28"/>
        </w:rPr>
        <w:t>咨询费用</w:t>
      </w:r>
    </w:p>
    <w:p w14:paraId="2FC7D9F1">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经委托人同意，根据工程需要由监理人组织的相关咨询论证会以及聘请相关专家等发生的费用由委托人支付，支付时间在专用条件中约定。</w:t>
      </w:r>
    </w:p>
    <w:p w14:paraId="2100BD42">
      <w:pPr>
        <w:snapToGrid w:val="0"/>
        <w:spacing w:line="360" w:lineRule="auto"/>
        <w:ind w:left="210" w:leftChars="100"/>
        <w:rPr>
          <w:rFonts w:hint="eastAsia" w:ascii="宋体" w:hAnsi="宋体" w:cs="宋体"/>
          <w:bCs/>
          <w:sz w:val="28"/>
          <w:szCs w:val="28"/>
        </w:rPr>
      </w:pPr>
      <w:r>
        <w:rPr>
          <w:rFonts w:hint="eastAsia" w:ascii="宋体" w:hAnsi="宋体" w:cs="宋体"/>
          <w:sz w:val="28"/>
          <w:szCs w:val="28"/>
        </w:rPr>
        <w:t xml:space="preserve">8.4 </w:t>
      </w:r>
      <w:r>
        <w:rPr>
          <w:rFonts w:hint="eastAsia" w:ascii="宋体" w:hAnsi="宋体" w:cs="宋体"/>
          <w:bCs/>
          <w:sz w:val="28"/>
          <w:szCs w:val="28"/>
        </w:rPr>
        <w:t>奖励</w:t>
      </w:r>
    </w:p>
    <w:p w14:paraId="34694420">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监理人在服务过程中提出的合理化建议，使委托人获得经济效益的，双方在专用条件中约定奖励金额的确定方法。奖励金额在合理化建议被采纳后，与最近一期的正常工作酬金同期支付。</w:t>
      </w:r>
    </w:p>
    <w:p w14:paraId="45674D7A">
      <w:pPr>
        <w:snapToGrid w:val="0"/>
        <w:spacing w:line="360" w:lineRule="auto"/>
        <w:ind w:left="210" w:leftChars="100"/>
        <w:rPr>
          <w:rFonts w:hint="eastAsia" w:ascii="宋体" w:hAnsi="宋体" w:cs="宋体"/>
          <w:bCs/>
          <w:sz w:val="28"/>
          <w:szCs w:val="28"/>
        </w:rPr>
      </w:pPr>
      <w:r>
        <w:rPr>
          <w:rFonts w:hint="eastAsia" w:ascii="宋体" w:hAnsi="宋体" w:cs="宋体"/>
          <w:sz w:val="28"/>
          <w:szCs w:val="28"/>
        </w:rPr>
        <w:t xml:space="preserve">8.5 </w:t>
      </w:r>
      <w:r>
        <w:rPr>
          <w:rFonts w:hint="eastAsia" w:ascii="宋体" w:hAnsi="宋体" w:cs="宋体"/>
          <w:bCs/>
          <w:sz w:val="28"/>
          <w:szCs w:val="28"/>
        </w:rPr>
        <w:t>守法诚信</w:t>
      </w:r>
    </w:p>
    <w:p w14:paraId="27141099">
      <w:pPr>
        <w:snapToGrid w:val="0"/>
        <w:spacing w:line="360" w:lineRule="auto"/>
        <w:ind w:firstLine="560" w:firstLineChars="200"/>
        <w:rPr>
          <w:rFonts w:hint="eastAsia" w:ascii="宋体" w:hAnsi="宋体" w:cs="宋体"/>
          <w:bCs/>
          <w:sz w:val="28"/>
          <w:szCs w:val="28"/>
        </w:rPr>
      </w:pPr>
      <w:r>
        <w:rPr>
          <w:rFonts w:hint="eastAsia" w:ascii="宋体" w:hAnsi="宋体" w:cs="宋体"/>
          <w:sz w:val="28"/>
          <w:szCs w:val="28"/>
        </w:rPr>
        <w:t>监理人及其工作人员不得与实施工程有关的第三方处获得任何经济利益。</w:t>
      </w:r>
    </w:p>
    <w:p w14:paraId="47CD77CD">
      <w:pPr>
        <w:snapToGrid w:val="0"/>
        <w:spacing w:line="360" w:lineRule="auto"/>
        <w:ind w:left="210" w:leftChars="100"/>
        <w:rPr>
          <w:rFonts w:hint="eastAsia" w:ascii="宋体" w:hAnsi="宋体" w:cs="宋体"/>
          <w:bCs/>
          <w:sz w:val="28"/>
          <w:szCs w:val="28"/>
        </w:rPr>
      </w:pPr>
      <w:r>
        <w:rPr>
          <w:rFonts w:hint="eastAsia" w:ascii="宋体" w:hAnsi="宋体" w:cs="宋体"/>
          <w:sz w:val="28"/>
          <w:szCs w:val="28"/>
        </w:rPr>
        <w:t xml:space="preserve">8.6 </w:t>
      </w:r>
      <w:r>
        <w:rPr>
          <w:rFonts w:hint="eastAsia" w:ascii="宋体" w:hAnsi="宋体" w:cs="宋体"/>
          <w:bCs/>
          <w:sz w:val="28"/>
          <w:szCs w:val="28"/>
        </w:rPr>
        <w:t>保密</w:t>
      </w:r>
    </w:p>
    <w:p w14:paraId="3079D27C">
      <w:pPr>
        <w:snapToGrid w:val="0"/>
        <w:spacing w:line="360" w:lineRule="auto"/>
        <w:ind w:firstLine="560" w:firstLineChars="200"/>
        <w:rPr>
          <w:rFonts w:hint="eastAsia" w:ascii="宋体" w:hAnsi="宋体" w:cs="宋体"/>
          <w:bCs/>
          <w:sz w:val="28"/>
          <w:szCs w:val="28"/>
        </w:rPr>
      </w:pPr>
      <w:r>
        <w:rPr>
          <w:rFonts w:hint="eastAsia" w:ascii="宋体" w:hAnsi="宋体" w:cs="宋体"/>
          <w:sz w:val="28"/>
          <w:szCs w:val="28"/>
        </w:rPr>
        <w:t>双方不得泄露对方申明的保密资料，亦不得泄露与实施工程有关的第三方所提供的保密资料，保密事项在专用条件中约定。</w:t>
      </w:r>
    </w:p>
    <w:p w14:paraId="4C8C9ECF">
      <w:pPr>
        <w:snapToGrid w:val="0"/>
        <w:spacing w:line="360" w:lineRule="auto"/>
        <w:ind w:left="210" w:leftChars="100"/>
        <w:rPr>
          <w:rFonts w:hint="eastAsia" w:ascii="宋体" w:hAnsi="宋体" w:cs="宋体"/>
          <w:bCs/>
          <w:sz w:val="28"/>
          <w:szCs w:val="28"/>
        </w:rPr>
      </w:pPr>
      <w:r>
        <w:rPr>
          <w:rFonts w:hint="eastAsia" w:ascii="宋体" w:hAnsi="宋体" w:cs="宋体"/>
          <w:sz w:val="28"/>
          <w:szCs w:val="28"/>
        </w:rPr>
        <w:t xml:space="preserve">8.7 </w:t>
      </w:r>
      <w:r>
        <w:rPr>
          <w:rFonts w:hint="eastAsia" w:ascii="宋体" w:hAnsi="宋体" w:cs="宋体"/>
          <w:bCs/>
          <w:sz w:val="28"/>
          <w:szCs w:val="28"/>
        </w:rPr>
        <w:t>通知</w:t>
      </w:r>
    </w:p>
    <w:p w14:paraId="49B55B24">
      <w:pPr>
        <w:snapToGrid w:val="0"/>
        <w:spacing w:line="360" w:lineRule="auto"/>
        <w:ind w:firstLine="560" w:firstLineChars="200"/>
        <w:rPr>
          <w:rFonts w:hint="eastAsia" w:ascii="宋体" w:hAnsi="宋体" w:cs="宋体"/>
          <w:bCs/>
          <w:sz w:val="28"/>
          <w:szCs w:val="28"/>
        </w:rPr>
      </w:pPr>
      <w:r>
        <w:rPr>
          <w:rFonts w:hint="eastAsia" w:ascii="宋体" w:hAnsi="宋体" w:cs="宋体"/>
          <w:sz w:val="28"/>
          <w:szCs w:val="28"/>
        </w:rPr>
        <w:t>本合同涉及的通知均应当采用书面形式，并在送达对方时生效，收件人应书面签收。</w:t>
      </w:r>
    </w:p>
    <w:p w14:paraId="4D765C27">
      <w:pPr>
        <w:snapToGrid w:val="0"/>
        <w:spacing w:line="360" w:lineRule="auto"/>
        <w:ind w:left="210" w:leftChars="100"/>
        <w:rPr>
          <w:rFonts w:hint="eastAsia" w:ascii="宋体" w:hAnsi="宋体" w:cs="宋体"/>
          <w:bCs/>
          <w:sz w:val="28"/>
          <w:szCs w:val="28"/>
        </w:rPr>
      </w:pPr>
      <w:r>
        <w:rPr>
          <w:rFonts w:hint="eastAsia" w:ascii="宋体" w:hAnsi="宋体" w:cs="宋体"/>
          <w:sz w:val="28"/>
          <w:szCs w:val="28"/>
        </w:rPr>
        <w:t xml:space="preserve">8.8 </w:t>
      </w:r>
      <w:r>
        <w:rPr>
          <w:rFonts w:hint="eastAsia" w:ascii="宋体" w:hAnsi="宋体" w:cs="宋体"/>
          <w:bCs/>
          <w:sz w:val="28"/>
          <w:szCs w:val="28"/>
        </w:rPr>
        <w:t>著作权</w:t>
      </w:r>
    </w:p>
    <w:p w14:paraId="50BA2978">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监理人对其编制的文件拥有著作权。</w:t>
      </w:r>
    </w:p>
    <w:p w14:paraId="10D5D09D">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75B0DFB6">
      <w:pPr>
        <w:pageBreakBefore/>
        <w:spacing w:line="360" w:lineRule="auto"/>
        <w:jc w:val="center"/>
        <w:rPr>
          <w:rFonts w:hint="eastAsia" w:ascii="宋体" w:hAnsi="宋体" w:cs="宋体"/>
          <w:b/>
          <w:sz w:val="32"/>
          <w:szCs w:val="32"/>
        </w:rPr>
      </w:pPr>
      <w:r>
        <w:rPr>
          <w:rFonts w:hint="eastAsia" w:ascii="宋体" w:hAnsi="宋体" w:cs="宋体"/>
          <w:b/>
          <w:sz w:val="32"/>
          <w:szCs w:val="32"/>
        </w:rPr>
        <w:t>第三部分  专用条件</w:t>
      </w:r>
    </w:p>
    <w:p w14:paraId="1D8350AA">
      <w:pPr>
        <w:spacing w:line="360" w:lineRule="auto"/>
        <w:jc w:val="center"/>
        <w:rPr>
          <w:rFonts w:hint="eastAsia" w:ascii="宋体" w:hAnsi="宋体" w:cs="宋体"/>
          <w:b/>
          <w:sz w:val="24"/>
        </w:rPr>
      </w:pPr>
    </w:p>
    <w:p w14:paraId="51BA53DC">
      <w:pPr>
        <w:adjustRightInd w:val="0"/>
        <w:snapToGrid w:val="0"/>
        <w:spacing w:line="360" w:lineRule="auto"/>
        <w:rPr>
          <w:rFonts w:hint="eastAsia" w:ascii="宋体" w:hAnsi="宋体" w:cs="宋体"/>
          <w:b/>
          <w:sz w:val="28"/>
          <w:szCs w:val="28"/>
        </w:rPr>
      </w:pPr>
      <w:r>
        <w:rPr>
          <w:rFonts w:hint="eastAsia" w:ascii="宋体" w:hAnsi="宋体" w:cs="宋体"/>
          <w:b/>
          <w:sz w:val="28"/>
          <w:szCs w:val="28"/>
        </w:rPr>
        <w:t>1. 定义与解释</w:t>
      </w:r>
    </w:p>
    <w:p w14:paraId="74301169">
      <w:pPr>
        <w:adjustRightInd w:val="0"/>
        <w:snapToGrid w:val="0"/>
        <w:spacing w:line="360" w:lineRule="auto"/>
        <w:ind w:firstLine="560" w:firstLineChars="200"/>
        <w:rPr>
          <w:rFonts w:hint="eastAsia" w:ascii="宋体" w:hAnsi="宋体" w:cs="宋体"/>
          <w:sz w:val="28"/>
          <w:szCs w:val="28"/>
          <w:u w:val="single"/>
        </w:rPr>
      </w:pPr>
      <w:r>
        <w:rPr>
          <w:rFonts w:hint="eastAsia" w:ascii="宋体" w:hAnsi="宋体" w:cs="宋体"/>
          <w:sz w:val="28"/>
          <w:szCs w:val="28"/>
          <w:u w:val="single"/>
        </w:rPr>
        <w:t>本合同文件一律使用中文。</w:t>
      </w:r>
    </w:p>
    <w:p w14:paraId="7318D7F6">
      <w:pPr>
        <w:adjustRightInd w:val="0"/>
        <w:snapToGrid w:val="0"/>
        <w:spacing w:line="360" w:lineRule="auto"/>
        <w:rPr>
          <w:rFonts w:hint="eastAsia" w:ascii="宋体" w:hAnsi="宋体" w:cs="宋体"/>
          <w:b/>
          <w:sz w:val="28"/>
          <w:szCs w:val="28"/>
        </w:rPr>
      </w:pPr>
      <w:r>
        <w:rPr>
          <w:rFonts w:hint="eastAsia" w:ascii="宋体" w:hAnsi="宋体" w:cs="宋体"/>
          <w:b/>
          <w:sz w:val="28"/>
          <w:szCs w:val="28"/>
        </w:rPr>
        <w:t>2. 监理人义务</w:t>
      </w:r>
    </w:p>
    <w:p w14:paraId="1B21EB16">
      <w:pPr>
        <w:adjustRightInd w:val="0"/>
        <w:snapToGrid w:val="0"/>
        <w:spacing w:line="360" w:lineRule="auto"/>
        <w:ind w:firstLine="554" w:firstLineChars="198"/>
        <w:rPr>
          <w:rFonts w:hint="eastAsia" w:ascii="宋体" w:hAnsi="宋体" w:cs="宋体"/>
          <w:sz w:val="28"/>
          <w:szCs w:val="28"/>
        </w:rPr>
      </w:pPr>
      <w:r>
        <w:rPr>
          <w:rFonts w:hint="eastAsia" w:ascii="宋体" w:hAnsi="宋体" w:cs="宋体"/>
          <w:sz w:val="28"/>
          <w:szCs w:val="28"/>
        </w:rPr>
        <w:t>2.1 监理的范围和</w:t>
      </w:r>
      <w:r>
        <w:rPr>
          <w:rFonts w:hint="eastAsia" w:ascii="宋体" w:hAnsi="宋体" w:cs="宋体"/>
          <w:bCs/>
          <w:sz w:val="28"/>
          <w:szCs w:val="28"/>
        </w:rPr>
        <w:t>内容</w:t>
      </w:r>
    </w:p>
    <w:p w14:paraId="7F446210">
      <w:pPr>
        <w:adjustRightInd w:val="0"/>
        <w:snapToGrid w:val="0"/>
        <w:spacing w:line="360" w:lineRule="auto"/>
        <w:ind w:firstLine="560" w:firstLineChars="200"/>
        <w:rPr>
          <w:rFonts w:hint="eastAsia" w:ascii="宋体" w:hAnsi="宋体" w:cs="宋体"/>
          <w:sz w:val="28"/>
          <w:szCs w:val="28"/>
          <w:u w:val="single"/>
        </w:rPr>
      </w:pPr>
      <w:r>
        <w:rPr>
          <w:rFonts w:hint="eastAsia" w:ascii="宋体" w:hAnsi="宋体" w:cs="宋体"/>
          <w:sz w:val="28"/>
          <w:szCs w:val="28"/>
        </w:rPr>
        <w:t>2.1.1 监理范围包括：</w:t>
      </w:r>
      <w:r>
        <w:rPr>
          <w:rFonts w:hint="eastAsia" w:ascii="宋体" w:hAnsi="宋体" w:cs="宋体"/>
          <w:sz w:val="28"/>
          <w:szCs w:val="28"/>
          <w:u w:val="single"/>
        </w:rPr>
        <w:t>陕图文旅融合综合园区学术报告厅升级项目施工阶段的监理工作。</w:t>
      </w:r>
    </w:p>
    <w:p w14:paraId="7D72ED0E">
      <w:pPr>
        <w:adjustRightInd w:val="0"/>
        <w:snapToGrid w:val="0"/>
        <w:spacing w:line="360" w:lineRule="auto"/>
        <w:ind w:firstLine="560" w:firstLineChars="200"/>
        <w:rPr>
          <w:rFonts w:hint="eastAsia" w:ascii="宋体" w:hAnsi="宋体" w:cs="宋体"/>
          <w:sz w:val="28"/>
          <w:szCs w:val="28"/>
          <w:u w:val="single"/>
        </w:rPr>
      </w:pPr>
      <w:r>
        <w:rPr>
          <w:rFonts w:hint="eastAsia" w:ascii="宋体" w:hAnsi="宋体" w:cs="宋体"/>
          <w:sz w:val="28"/>
          <w:szCs w:val="28"/>
        </w:rPr>
        <w:t>2.1.2 监理工作内容还包括：</w:t>
      </w:r>
      <w:r>
        <w:rPr>
          <w:rFonts w:hint="eastAsia" w:ascii="宋体" w:hAnsi="宋体" w:cs="宋体"/>
          <w:sz w:val="28"/>
          <w:szCs w:val="28"/>
          <w:u w:val="single"/>
        </w:rPr>
        <w:t>承担施工阶段的监理，按照监理程序进行投资、质量、安全、工期控制、合同管理与组织协调工作。</w:t>
      </w:r>
    </w:p>
    <w:p w14:paraId="3CFD2BFF">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2.3项目监理机构和人员</w:t>
      </w:r>
    </w:p>
    <w:p w14:paraId="578D9D7E">
      <w:pPr>
        <w:adjustRightInd w:val="0"/>
        <w:snapToGrid w:val="0"/>
        <w:spacing w:line="360" w:lineRule="auto"/>
        <w:ind w:firstLine="560" w:firstLineChars="200"/>
        <w:rPr>
          <w:rFonts w:hint="eastAsia" w:ascii="宋体" w:hAnsi="宋体" w:cs="宋体"/>
          <w:color w:val="0000FF"/>
          <w:sz w:val="28"/>
          <w:szCs w:val="28"/>
          <w:u w:val="single"/>
        </w:rPr>
      </w:pPr>
      <w:r>
        <w:rPr>
          <w:rFonts w:hint="eastAsia" w:ascii="宋体" w:hAnsi="宋体" w:cs="宋体"/>
          <w:sz w:val="28"/>
          <w:szCs w:val="28"/>
          <w:u w:val="single"/>
        </w:rPr>
        <w:t>2.3.1本工程专业监理工程师2名、资料员1名。</w:t>
      </w:r>
      <w:ins w:id="4" w:author="lawyer wang" w:date="2025-07-24T17:08:00Z">
        <w:r>
          <w:rPr>
            <w:rFonts w:hint="eastAsia" w:ascii="宋体" w:hAnsi="宋体" w:cs="宋体"/>
            <w:sz w:val="28"/>
            <w:szCs w:val="28"/>
            <w:u w:val="single"/>
          </w:rPr>
          <w:t>项目组成人员必须与合同文件中的监理人员配备情况保持一致，项目实施过程中，监理单位派驻现场人员组成不得随意变更，如确需变更，调整人员的注册单位必须与实际工作单位一致，严禁出现挂证现象,如有发生，甲方与丙方均有权解除合同。派驻现场人员数量必须满足项目要求，如人员数量不足，监理费按相应比例扣除 。</w:t>
        </w:r>
      </w:ins>
    </w:p>
    <w:p w14:paraId="6EDFCC07">
      <w:pPr>
        <w:adjustRightInd w:val="0"/>
        <w:snapToGrid w:val="0"/>
        <w:spacing w:line="360" w:lineRule="auto"/>
        <w:ind w:firstLine="560" w:firstLineChars="200"/>
        <w:rPr>
          <w:rFonts w:hint="eastAsia" w:ascii="宋体" w:hAnsi="宋体" w:cs="宋体"/>
          <w:sz w:val="28"/>
          <w:szCs w:val="28"/>
          <w:u w:val="single"/>
        </w:rPr>
      </w:pPr>
      <w:r>
        <w:rPr>
          <w:rFonts w:hint="eastAsia" w:ascii="宋体" w:hAnsi="宋体" w:cs="宋体"/>
          <w:sz w:val="28"/>
          <w:szCs w:val="28"/>
          <w:u w:val="single"/>
        </w:rPr>
        <w:t>2.3.2更换监理人员的其他情形：</w:t>
      </w:r>
      <w:ins w:id="5" w:author="lawyer wang" w:date="2025-07-24T17:08:00Z">
        <w:r>
          <w:rPr>
            <w:rFonts w:hint="eastAsia" w:ascii="宋体" w:hAnsi="宋体" w:cs="宋体"/>
            <w:sz w:val="28"/>
            <w:szCs w:val="28"/>
            <w:u w:val="single"/>
          </w:rPr>
          <w:t>（1）人员资质不符合要求的；（2）连续三次未经委托人批准擅自离开项目现场；（3）无故不参加委托人召集的工地例会的；（4）委托人要求更换监理人员的。</w:t>
        </w:r>
      </w:ins>
      <w:r>
        <w:rPr>
          <w:rFonts w:hint="eastAsia" w:ascii="宋体" w:hAnsi="宋体" w:cs="宋体"/>
          <w:sz w:val="28"/>
          <w:szCs w:val="28"/>
          <w:u w:val="single"/>
        </w:rPr>
        <w:t>如需更换监理人员时，书面通知建设单位，经委托人同意后方可更换</w:t>
      </w:r>
      <w:ins w:id="6" w:author="lawyer wang" w:date="2025-07-24T17:06:00Z">
        <w:r>
          <w:rPr>
            <w:rFonts w:hint="eastAsia" w:ascii="宋体" w:hAnsi="宋体" w:cs="宋体"/>
            <w:sz w:val="28"/>
            <w:szCs w:val="28"/>
            <w:u w:val="single"/>
          </w:rPr>
          <w:t>，未经建设单位书面同意私自更换监理人员的，</w:t>
        </w:r>
      </w:ins>
      <w:ins w:id="7" w:author="lawyer wang" w:date="2025-07-24T17:07:00Z">
        <w:r>
          <w:rPr>
            <w:rFonts w:hint="eastAsia" w:ascii="宋体" w:hAnsi="宋体" w:cs="宋体"/>
            <w:sz w:val="28"/>
            <w:szCs w:val="28"/>
            <w:u w:val="single"/>
          </w:rPr>
          <w:t>每次承担违约金20000元</w:t>
        </w:r>
      </w:ins>
      <w:r>
        <w:rPr>
          <w:rFonts w:hint="eastAsia" w:ascii="宋体" w:hAnsi="宋体" w:cs="宋体"/>
          <w:sz w:val="28"/>
          <w:szCs w:val="28"/>
          <w:u w:val="single"/>
        </w:rPr>
        <w:t>。</w:t>
      </w:r>
    </w:p>
    <w:p w14:paraId="1AA31FE8">
      <w:pPr>
        <w:adjustRightInd w:val="0"/>
        <w:snapToGrid w:val="0"/>
        <w:spacing w:line="360" w:lineRule="auto"/>
        <w:ind w:firstLine="560" w:firstLineChars="200"/>
        <w:rPr>
          <w:rFonts w:hint="eastAsia" w:ascii="宋体" w:hAnsi="宋体" w:cs="宋体"/>
          <w:sz w:val="28"/>
          <w:szCs w:val="28"/>
          <w:u w:val="single"/>
        </w:rPr>
      </w:pPr>
      <w:r>
        <w:rPr>
          <w:rFonts w:hint="eastAsia" w:ascii="宋体" w:hAnsi="宋体" w:cs="宋体"/>
          <w:sz w:val="28"/>
          <w:szCs w:val="28"/>
          <w:u w:val="single"/>
        </w:rPr>
        <w:t>2.4 履行职责</w:t>
      </w:r>
    </w:p>
    <w:p w14:paraId="7F0BC864">
      <w:pPr>
        <w:adjustRightInd w:val="0"/>
        <w:snapToGrid w:val="0"/>
        <w:spacing w:line="360" w:lineRule="auto"/>
        <w:ind w:firstLine="560" w:firstLineChars="200"/>
        <w:rPr>
          <w:rFonts w:hint="eastAsia" w:ascii="宋体" w:hAnsi="宋体" w:cs="宋体"/>
          <w:sz w:val="28"/>
          <w:szCs w:val="28"/>
          <w:u w:val="single"/>
        </w:rPr>
      </w:pPr>
      <w:r>
        <w:rPr>
          <w:rFonts w:hint="eastAsia" w:ascii="宋体" w:hAnsi="宋体" w:cs="宋体"/>
          <w:sz w:val="28"/>
          <w:szCs w:val="28"/>
        </w:rPr>
        <w:t>2.4.1 对监理人的授权范围：</w:t>
      </w:r>
      <w:r>
        <w:rPr>
          <w:rFonts w:hint="eastAsia" w:ascii="宋体" w:hAnsi="宋体" w:cs="宋体"/>
          <w:sz w:val="28"/>
          <w:szCs w:val="28"/>
          <w:u w:val="single"/>
        </w:rPr>
        <w:t>投资、质量、安全、工期控制、合同管理与组织协调</w:t>
      </w:r>
      <w:ins w:id="8" w:author="lawyer wang" w:date="2025-07-24T17:08:00Z">
        <w:r>
          <w:rPr>
            <w:rFonts w:hint="eastAsia" w:ascii="宋体" w:hAnsi="宋体" w:cs="宋体"/>
            <w:sz w:val="28"/>
            <w:szCs w:val="28"/>
            <w:u w:val="single"/>
          </w:rPr>
          <w:t>。（1）按照合同约定进行工程质量、施工进度的管理和控制；（2）按照国家法律法规，进行施工现场安全、文明施工管理；（3）对工程资料进行审查；（4）对施工现场各种关系进行协调。需取得委托人批准才能行使的职责：顺延工期、停工指令、开工/复工指令、重大工程洽商、设计变更、发包人指定价的认质认价、经济签证、工程款结算等与工程价款、工期相关的事宜均须事先取得委托人同意</w:t>
        </w:r>
      </w:ins>
      <w:r>
        <w:rPr>
          <w:rFonts w:hint="eastAsia" w:ascii="宋体" w:hAnsi="宋体" w:cs="宋体"/>
          <w:sz w:val="28"/>
          <w:szCs w:val="28"/>
          <w:u w:val="single"/>
        </w:rPr>
        <w:t>。</w:t>
      </w:r>
    </w:p>
    <w:p w14:paraId="02139E9D">
      <w:pPr>
        <w:spacing w:line="360" w:lineRule="auto"/>
        <w:ind w:firstLine="560" w:firstLineChars="200"/>
        <w:rPr>
          <w:rFonts w:hint="eastAsia" w:ascii="宋体" w:hAnsi="宋体" w:cs="宋体"/>
          <w:sz w:val="28"/>
          <w:szCs w:val="28"/>
        </w:rPr>
      </w:pPr>
      <w:r>
        <w:rPr>
          <w:rFonts w:hint="eastAsia" w:ascii="宋体" w:hAnsi="宋体" w:cs="宋体"/>
          <w:sz w:val="28"/>
          <w:szCs w:val="28"/>
        </w:rPr>
        <w:t>2.4.2 监理人有权要求承包人调换其人员的限制条件：</w:t>
      </w:r>
      <w:ins w:id="9" w:author="lawyer wang" w:date="2025-07-24T17:09:00Z">
        <w:r>
          <w:rPr>
            <w:rFonts w:hint="eastAsia" w:ascii="宋体" w:hAnsi="宋体" w:cs="宋体"/>
            <w:sz w:val="28"/>
            <w:szCs w:val="28"/>
            <w:u w:val="single"/>
          </w:rPr>
          <w:t>监理人发现承包人的人员不能胜任本职工作的，报请委托人批准后，方有权要求承包人予以调换。否则，私自更换人员导致工程质量下降、进度滞后、现场管理混乱时，委托人有权随时解除本合同，不再向监理人支付监理酬金，由此造成的经济损失由监理人自理，且监理人须承担委托人的损失。</w:t>
        </w:r>
      </w:ins>
      <w:del w:id="10" w:author="lawyer wang" w:date="2025-07-24T17:09:00Z">
        <w:r>
          <w:rPr>
            <w:rFonts w:hint="eastAsia" w:ascii="宋体" w:hAnsi="宋体" w:cs="宋体"/>
            <w:sz w:val="28"/>
            <w:szCs w:val="28"/>
            <w:u w:val="single"/>
          </w:rPr>
          <w:delText>违反相关法规并经委托人同意</w:delText>
        </w:r>
      </w:del>
      <w:r>
        <w:rPr>
          <w:rFonts w:hint="eastAsia" w:ascii="宋体" w:hAnsi="宋体" w:cs="宋体"/>
          <w:sz w:val="28"/>
          <w:szCs w:val="28"/>
          <w:u w:val="single"/>
        </w:rPr>
        <w:t>。</w:t>
      </w:r>
      <w:r>
        <w:rPr>
          <w:rFonts w:hint="eastAsia" w:ascii="宋体" w:hAnsi="宋体" w:cs="宋体"/>
          <w:sz w:val="28"/>
          <w:szCs w:val="28"/>
        </w:rPr>
        <w:t xml:space="preserve">  </w:t>
      </w:r>
    </w:p>
    <w:p w14:paraId="45B8B14B">
      <w:pPr>
        <w:adjustRightInd w:val="0"/>
        <w:snapToGrid w:val="0"/>
        <w:spacing w:line="360" w:lineRule="auto"/>
        <w:ind w:firstLine="700" w:firstLineChars="250"/>
        <w:rPr>
          <w:rFonts w:hint="eastAsia" w:ascii="宋体" w:hAnsi="宋体" w:cs="宋体"/>
          <w:sz w:val="28"/>
          <w:szCs w:val="28"/>
        </w:rPr>
      </w:pPr>
      <w:r>
        <w:rPr>
          <w:rFonts w:hint="eastAsia" w:ascii="宋体" w:hAnsi="宋体" w:cs="宋体"/>
          <w:kern w:val="0"/>
          <w:sz w:val="28"/>
          <w:szCs w:val="28"/>
        </w:rPr>
        <w:t xml:space="preserve">2.5 </w:t>
      </w:r>
      <w:r>
        <w:rPr>
          <w:rFonts w:hint="eastAsia" w:ascii="宋体" w:hAnsi="宋体" w:cs="宋体"/>
          <w:sz w:val="28"/>
          <w:szCs w:val="28"/>
        </w:rPr>
        <w:t>提交</w:t>
      </w:r>
      <w:r>
        <w:rPr>
          <w:rFonts w:hint="eastAsia" w:ascii="宋体" w:hAnsi="宋体" w:cs="宋体"/>
          <w:kern w:val="0"/>
          <w:sz w:val="28"/>
          <w:szCs w:val="28"/>
        </w:rPr>
        <w:t>报告</w:t>
      </w:r>
    </w:p>
    <w:p w14:paraId="5976764B">
      <w:pPr>
        <w:adjustRightInd w:val="0"/>
        <w:snapToGrid w:val="0"/>
        <w:spacing w:line="360" w:lineRule="auto"/>
        <w:ind w:firstLine="525"/>
        <w:rPr>
          <w:rFonts w:hint="eastAsia" w:ascii="宋体" w:hAnsi="宋体" w:cs="宋体"/>
          <w:sz w:val="28"/>
          <w:szCs w:val="28"/>
          <w:u w:val="single"/>
        </w:rPr>
      </w:pPr>
      <w:r>
        <w:rPr>
          <w:rFonts w:hint="eastAsia" w:ascii="宋体" w:hAnsi="宋体" w:cs="宋体"/>
          <w:sz w:val="28"/>
          <w:szCs w:val="28"/>
        </w:rPr>
        <w:t>监理人应提交报告的种类(</w:t>
      </w:r>
      <w:r>
        <w:rPr>
          <w:rFonts w:hint="eastAsia" w:ascii="宋体" w:hAnsi="宋体" w:cs="宋体"/>
          <w:kern w:val="0"/>
          <w:sz w:val="28"/>
          <w:szCs w:val="28"/>
        </w:rPr>
        <w:t>包括监理规划、监理月报及约定的专项报告)</w:t>
      </w:r>
      <w:r>
        <w:rPr>
          <w:rFonts w:hint="eastAsia" w:ascii="宋体" w:hAnsi="宋体" w:cs="宋体"/>
          <w:sz w:val="28"/>
          <w:szCs w:val="28"/>
        </w:rPr>
        <w:t>、时间和份数</w:t>
      </w:r>
      <w:r>
        <w:rPr>
          <w:rFonts w:hint="eastAsia" w:ascii="宋体" w:hAnsi="宋体" w:cs="宋体"/>
          <w:kern w:val="0"/>
          <w:sz w:val="28"/>
          <w:szCs w:val="28"/>
        </w:rPr>
        <w:t>：</w:t>
      </w:r>
      <w:ins w:id="11" w:author="lawyer wang" w:date="2025-07-24T17:09:00Z">
        <w:r>
          <w:rPr>
            <w:rFonts w:hint="eastAsia" w:ascii="宋体" w:hAnsi="宋体" w:cs="宋体"/>
            <w:kern w:val="0"/>
            <w:sz w:val="28"/>
            <w:szCs w:val="28"/>
          </w:rPr>
          <w:t>在工程第一次工地例会前7天内提交监理规划两份；监理实施细则根据工程进展，在各分项工程实施前一周提交两份；施工期间每月28日前提交监理月报两份；专项报告在事后2天内提交两份；监理周报：施工周最后一个工作日，提交一份；质量评估报告： 质量验收前提交一份质量评估报告；监理工作总结：工程竣工验收后14日内提交一份监理工作总结；监理会议纪要：会议结束后第二个工作日，提交一份。</w:t>
        </w:r>
      </w:ins>
      <w:r>
        <w:rPr>
          <w:rFonts w:hint="eastAsia" w:ascii="宋体" w:hAnsi="宋体" w:cs="宋体"/>
          <w:sz w:val="28"/>
          <w:szCs w:val="28"/>
          <w:u w:val="single"/>
        </w:rPr>
        <w:t>工程完工后提交本工程的监理总结</w:t>
      </w:r>
      <w:r>
        <w:rPr>
          <w:rFonts w:hint="eastAsia" w:ascii="宋体" w:hAnsi="宋体" w:cs="宋体"/>
          <w:sz w:val="28"/>
          <w:szCs w:val="28"/>
        </w:rPr>
        <w:t>。</w:t>
      </w:r>
    </w:p>
    <w:p w14:paraId="30A5093E">
      <w:pPr>
        <w:adjustRightInd w:val="0"/>
        <w:snapToGrid w:val="0"/>
        <w:spacing w:line="360" w:lineRule="auto"/>
        <w:rPr>
          <w:rFonts w:hint="eastAsia" w:ascii="宋体" w:hAnsi="宋体" w:cs="宋体"/>
          <w:b/>
          <w:sz w:val="28"/>
          <w:szCs w:val="28"/>
        </w:rPr>
      </w:pPr>
      <w:r>
        <w:rPr>
          <w:rFonts w:hint="eastAsia" w:ascii="宋体" w:hAnsi="宋体" w:cs="宋体"/>
          <w:b/>
          <w:kern w:val="0"/>
          <w:sz w:val="28"/>
          <w:szCs w:val="28"/>
        </w:rPr>
        <w:t xml:space="preserve">3. 委托人义务  </w:t>
      </w:r>
    </w:p>
    <w:p w14:paraId="46605BE0">
      <w:pPr>
        <w:snapToGrid w:val="0"/>
        <w:spacing w:line="360" w:lineRule="auto"/>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kern w:val="0"/>
          <w:sz w:val="28"/>
          <w:szCs w:val="28"/>
        </w:rPr>
        <w:t>3.1 委托人代表</w:t>
      </w:r>
    </w:p>
    <w:p w14:paraId="79B17DBC">
      <w:pPr>
        <w:adjustRightInd w:val="0"/>
        <w:snapToGrid w:val="0"/>
        <w:spacing w:line="360" w:lineRule="auto"/>
        <w:ind w:firstLine="560" w:firstLineChars="200"/>
        <w:rPr>
          <w:rFonts w:hint="eastAsia" w:ascii="宋体" w:hAnsi="宋体" w:cs="宋体"/>
          <w:sz w:val="28"/>
          <w:szCs w:val="28"/>
          <w:u w:val="single"/>
        </w:rPr>
      </w:pPr>
      <w:r>
        <w:rPr>
          <w:rFonts w:hint="eastAsia" w:ascii="宋体" w:hAnsi="宋体" w:cs="宋体"/>
          <w:sz w:val="28"/>
          <w:szCs w:val="28"/>
        </w:rPr>
        <w:t>委托人代表为：</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rPr>
        <w:t xml:space="preserve">。 </w:t>
      </w:r>
    </w:p>
    <w:p w14:paraId="29317B93">
      <w:pPr>
        <w:adjustRightInd w:val="0"/>
        <w:snapToGrid w:val="0"/>
        <w:spacing w:line="360" w:lineRule="auto"/>
        <w:ind w:firstLine="554" w:firstLineChars="198"/>
        <w:rPr>
          <w:rFonts w:hint="eastAsia" w:ascii="宋体" w:hAnsi="宋体" w:cs="宋体"/>
          <w:kern w:val="0"/>
          <w:sz w:val="28"/>
          <w:szCs w:val="28"/>
        </w:rPr>
      </w:pPr>
      <w:r>
        <w:rPr>
          <w:rFonts w:hint="eastAsia" w:ascii="宋体" w:hAnsi="宋体" w:cs="宋体"/>
          <w:kern w:val="0"/>
          <w:sz w:val="28"/>
          <w:szCs w:val="28"/>
        </w:rPr>
        <w:t>3.2 答复</w:t>
      </w:r>
    </w:p>
    <w:p w14:paraId="6A5E8DFE">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委托人同意在</w:t>
      </w:r>
      <w:r>
        <w:rPr>
          <w:rFonts w:hint="eastAsia" w:ascii="宋体" w:hAnsi="宋体" w:cs="宋体"/>
          <w:sz w:val="28"/>
          <w:szCs w:val="28"/>
          <w:u w:val="single"/>
        </w:rPr>
        <w:t xml:space="preserve">  7  </w:t>
      </w:r>
      <w:r>
        <w:rPr>
          <w:rFonts w:hint="eastAsia" w:ascii="宋体" w:hAnsi="宋体" w:cs="宋体"/>
          <w:sz w:val="28"/>
          <w:szCs w:val="28"/>
        </w:rPr>
        <w:t>个工作日内，对监理人书面提交并要求做出决定的事宜给予书面答复。</w:t>
      </w:r>
    </w:p>
    <w:p w14:paraId="136D8426">
      <w:pPr>
        <w:snapToGrid w:val="0"/>
        <w:spacing w:line="360" w:lineRule="auto"/>
        <w:rPr>
          <w:ins w:id="12" w:author="lawyer wang" w:date="2025-07-24T17:10:00Z"/>
          <w:rFonts w:ascii="宋体" w:hAnsi="宋体" w:cs="宋体"/>
          <w:b/>
          <w:bCs/>
          <w:sz w:val="28"/>
          <w:szCs w:val="28"/>
        </w:rPr>
      </w:pPr>
      <w:r>
        <w:rPr>
          <w:rFonts w:hint="eastAsia" w:ascii="宋体" w:hAnsi="宋体" w:cs="宋体"/>
          <w:b/>
          <w:bCs/>
          <w:sz w:val="28"/>
          <w:szCs w:val="28"/>
        </w:rPr>
        <w:t xml:space="preserve">4. </w:t>
      </w:r>
      <w:ins w:id="13" w:author="lawyer wang" w:date="2025-07-24T17:10:00Z">
        <w:r>
          <w:rPr>
            <w:rFonts w:hint="eastAsia" w:ascii="宋体" w:hAnsi="宋体" w:cs="宋体"/>
            <w:b/>
            <w:bCs/>
            <w:sz w:val="28"/>
            <w:szCs w:val="28"/>
          </w:rPr>
          <w:t>违约责任</w:t>
        </w:r>
      </w:ins>
    </w:p>
    <w:p w14:paraId="3D3399CB">
      <w:pPr>
        <w:snapToGrid w:val="0"/>
        <w:spacing w:line="360" w:lineRule="auto"/>
        <w:rPr>
          <w:ins w:id="14" w:author="lawyer wang" w:date="2025-07-24T17:10:00Z"/>
          <w:rFonts w:hint="eastAsia" w:ascii="宋体" w:hAnsi="宋体" w:cs="宋体"/>
          <w:sz w:val="28"/>
          <w:szCs w:val="28"/>
        </w:rPr>
      </w:pPr>
      <w:ins w:id="15" w:author="lawyer wang" w:date="2025-07-24T17:10:00Z">
        <w:r>
          <w:rPr>
            <w:rFonts w:hint="eastAsia" w:ascii="宋体" w:hAnsi="宋体" w:cs="宋体"/>
            <w:sz w:val="28"/>
            <w:szCs w:val="28"/>
          </w:rPr>
          <w:t>4.1 监理人的违约责任</w:t>
        </w:r>
      </w:ins>
    </w:p>
    <w:p w14:paraId="7F9FE1C6">
      <w:pPr>
        <w:snapToGrid w:val="0"/>
        <w:spacing w:line="360" w:lineRule="auto"/>
        <w:rPr>
          <w:ins w:id="16" w:author="lawyer wang" w:date="2025-07-24T17:10:00Z"/>
          <w:rFonts w:hint="eastAsia" w:ascii="宋体" w:hAnsi="宋体" w:cs="宋体"/>
          <w:sz w:val="28"/>
          <w:szCs w:val="28"/>
        </w:rPr>
      </w:pPr>
      <w:ins w:id="17" w:author="lawyer wang" w:date="2025-07-24T17:10:00Z">
        <w:r>
          <w:rPr>
            <w:rFonts w:hint="eastAsia" w:ascii="宋体" w:hAnsi="宋体" w:cs="宋体"/>
            <w:sz w:val="28"/>
            <w:szCs w:val="28"/>
          </w:rPr>
          <w:t>4.1.1监理人赔偿金额按下列方法确定：</w:t>
        </w:r>
      </w:ins>
    </w:p>
    <w:p w14:paraId="33A571C0">
      <w:pPr>
        <w:snapToGrid w:val="0"/>
        <w:spacing w:line="360" w:lineRule="auto"/>
        <w:rPr>
          <w:ins w:id="18" w:author="lawyer wang" w:date="2025-07-24T17:10:00Z"/>
          <w:rFonts w:hint="eastAsia" w:ascii="宋体" w:hAnsi="宋体" w:cs="宋体"/>
          <w:sz w:val="28"/>
          <w:szCs w:val="28"/>
        </w:rPr>
      </w:pPr>
      <w:ins w:id="19" w:author="lawyer wang" w:date="2025-07-24T17:10:00Z">
        <w:r>
          <w:rPr>
            <w:rFonts w:hint="eastAsia" w:ascii="宋体" w:hAnsi="宋体" w:cs="宋体"/>
            <w:sz w:val="28"/>
            <w:szCs w:val="28"/>
          </w:rPr>
          <w:t>（1）赔偿金＝直接经济损失</w:t>
        </w:r>
      </w:ins>
    </w:p>
    <w:p w14:paraId="6D09A04C">
      <w:pPr>
        <w:snapToGrid w:val="0"/>
        <w:spacing w:line="360" w:lineRule="auto"/>
        <w:rPr>
          <w:ins w:id="20" w:author="lawyer wang" w:date="2025-07-24T17:10:00Z"/>
          <w:rFonts w:hint="eastAsia" w:ascii="宋体" w:hAnsi="宋体" w:cs="宋体"/>
          <w:sz w:val="28"/>
          <w:szCs w:val="28"/>
        </w:rPr>
      </w:pPr>
      <w:ins w:id="21" w:author="lawyer wang" w:date="2025-07-24T17:10:00Z">
        <w:r>
          <w:rPr>
            <w:rFonts w:hint="eastAsia" w:ascii="宋体" w:hAnsi="宋体" w:cs="宋体"/>
            <w:sz w:val="28"/>
            <w:szCs w:val="28"/>
          </w:rPr>
          <w:t>（2）总监理工程师每月在现场的时间要求及违约责任：每月在现场时间不得少于25日，每少一天应向委托人支付违约金5000元。</w:t>
        </w:r>
      </w:ins>
    </w:p>
    <w:p w14:paraId="255783BD">
      <w:pPr>
        <w:snapToGrid w:val="0"/>
        <w:spacing w:line="360" w:lineRule="auto"/>
        <w:rPr>
          <w:ins w:id="22" w:author="lawyer wang" w:date="2025-07-24T17:10:00Z"/>
          <w:rFonts w:hint="eastAsia" w:ascii="宋体" w:hAnsi="宋体" w:cs="宋体"/>
          <w:sz w:val="28"/>
          <w:szCs w:val="28"/>
        </w:rPr>
      </w:pPr>
      <w:ins w:id="23" w:author="lawyer wang" w:date="2025-07-24T17:10:00Z">
        <w:r>
          <w:rPr>
            <w:rFonts w:hint="eastAsia" w:ascii="宋体" w:hAnsi="宋体" w:cs="宋体"/>
            <w:sz w:val="28"/>
            <w:szCs w:val="28"/>
          </w:rPr>
          <w:t>（3）总监理工程师未经批准擅自离开施工现场的违约责任：工程实际开工时总监理工程师不能到现场，视为擅自离开施工现场，监理人承担违约责任，向委托人支付违约金5000元/日（次）。</w:t>
        </w:r>
      </w:ins>
    </w:p>
    <w:p w14:paraId="2965B484">
      <w:pPr>
        <w:snapToGrid w:val="0"/>
        <w:spacing w:line="360" w:lineRule="auto"/>
        <w:rPr>
          <w:ins w:id="24" w:author="lawyer wang" w:date="2025-07-24T17:10:00Z"/>
          <w:rFonts w:hint="eastAsia" w:ascii="宋体" w:hAnsi="宋体" w:cs="宋体"/>
          <w:sz w:val="28"/>
          <w:szCs w:val="28"/>
        </w:rPr>
      </w:pPr>
      <w:ins w:id="25" w:author="lawyer wang" w:date="2025-07-24T17:10:00Z">
        <w:r>
          <w:rPr>
            <w:rFonts w:hint="eastAsia" w:ascii="宋体" w:hAnsi="宋体" w:cs="宋体"/>
            <w:sz w:val="28"/>
            <w:szCs w:val="28"/>
          </w:rPr>
          <w:t>（4）监理人擅自更换总监理工程师或总监理工程师兼职其它项目的的违约责任：总监理工程师必须与合同文件一致；若监理人提出变更，需按照西安市有关变更程序进行变更申请，并经委托人书面同意；如监理人未经委托人书面同意，擅自变更人员，委托人有权解除合同，监理人应当向委托人支付违约金1万元/次（每更换一次），并承担因此给委托人造成的损失。工程实际开工10天内总监理工程师不能到现场履职，视为擅自更换总监理工程师，监理人应当向委托人支付违约金1万元/次（每更换一次）。监理人随意更换总监理工程师，委托人有权终止本合同，监理人应承担因此给委托人造成的损失。</w:t>
        </w:r>
      </w:ins>
    </w:p>
    <w:p w14:paraId="3DCAF10A">
      <w:pPr>
        <w:snapToGrid w:val="0"/>
        <w:spacing w:line="360" w:lineRule="auto"/>
        <w:rPr>
          <w:ins w:id="26" w:author="lawyer wang" w:date="2025-07-24T17:10:00Z"/>
          <w:rFonts w:hint="eastAsia" w:ascii="宋体" w:hAnsi="宋体" w:cs="宋体"/>
          <w:sz w:val="28"/>
          <w:szCs w:val="28"/>
        </w:rPr>
      </w:pPr>
      <w:ins w:id="27" w:author="lawyer wang" w:date="2025-07-24T17:10:00Z">
        <w:r>
          <w:rPr>
            <w:rFonts w:hint="eastAsia" w:ascii="宋体" w:hAnsi="宋体" w:cs="宋体"/>
            <w:sz w:val="28"/>
            <w:szCs w:val="28"/>
          </w:rPr>
          <w:t>（5）监理无正当理由拒绝更换总监理工程师的违约责任：委托人有权解除合同，监理人应承担因此给委托人造成的损失。</w:t>
        </w:r>
      </w:ins>
    </w:p>
    <w:p w14:paraId="58AFF25E">
      <w:pPr>
        <w:snapToGrid w:val="0"/>
        <w:spacing w:line="360" w:lineRule="auto"/>
        <w:rPr>
          <w:ins w:id="28" w:author="lawyer wang" w:date="2025-07-24T17:10:00Z"/>
          <w:rFonts w:ascii="宋体" w:hAnsi="宋体" w:cs="宋体"/>
          <w:b/>
          <w:bCs/>
          <w:sz w:val="28"/>
          <w:szCs w:val="28"/>
        </w:rPr>
      </w:pPr>
      <w:ins w:id="29" w:author="lawyer wang" w:date="2025-07-24T17:10:00Z">
        <w:r>
          <w:rPr>
            <w:rFonts w:hint="eastAsia" w:ascii="宋体" w:hAnsi="宋体" w:cs="宋体"/>
            <w:sz w:val="28"/>
            <w:szCs w:val="28"/>
          </w:rPr>
          <w:t>（6）监理人现场管理关键人员擅自离开施工现场的违约责任：监理人现场管理关键人员离开施工现场需提前1日向委托人代表履行请假手续，若擅自离开每发现一次，监理人应当向委托人支付违约金5000元。</w:t>
        </w:r>
      </w:ins>
    </w:p>
    <w:p w14:paraId="487A3013">
      <w:pPr>
        <w:snapToGrid w:val="0"/>
        <w:spacing w:line="360" w:lineRule="auto"/>
        <w:rPr>
          <w:rFonts w:hint="eastAsia" w:ascii="宋体" w:hAnsi="宋体" w:cs="宋体"/>
          <w:b/>
          <w:sz w:val="28"/>
          <w:szCs w:val="28"/>
        </w:rPr>
      </w:pPr>
      <w:ins w:id="30" w:author="lawyer wang" w:date="2025-07-24T17:10:00Z">
        <w:r>
          <w:rPr>
            <w:rFonts w:hint="eastAsia" w:ascii="宋体" w:hAnsi="宋体" w:cs="宋体"/>
            <w:b/>
            <w:bCs/>
            <w:sz w:val="28"/>
            <w:szCs w:val="28"/>
          </w:rPr>
          <w:t>5、</w:t>
        </w:r>
      </w:ins>
      <w:r>
        <w:rPr>
          <w:rFonts w:hint="eastAsia" w:ascii="宋体" w:hAnsi="宋体" w:cs="宋体"/>
          <w:b/>
          <w:bCs/>
          <w:sz w:val="28"/>
          <w:szCs w:val="28"/>
        </w:rPr>
        <w:t>支付</w:t>
      </w:r>
    </w:p>
    <w:p w14:paraId="12932AD6">
      <w:pPr>
        <w:snapToGrid w:val="0"/>
        <w:spacing w:line="360" w:lineRule="auto"/>
        <w:rPr>
          <w:rFonts w:hint="eastAsia" w:ascii="宋体" w:hAnsi="宋体" w:cs="宋体"/>
          <w:bCs/>
          <w:sz w:val="28"/>
          <w:szCs w:val="28"/>
        </w:rPr>
      </w:pPr>
      <w:r>
        <w:rPr>
          <w:rFonts w:hint="eastAsia" w:ascii="宋体" w:hAnsi="宋体" w:cs="宋体"/>
          <w:sz w:val="28"/>
          <w:szCs w:val="28"/>
        </w:rPr>
        <w:t xml:space="preserve">    4.1 </w:t>
      </w:r>
      <w:r>
        <w:rPr>
          <w:rFonts w:hint="eastAsia" w:ascii="宋体" w:hAnsi="宋体" w:cs="宋体"/>
          <w:bCs/>
          <w:sz w:val="28"/>
          <w:szCs w:val="28"/>
        </w:rPr>
        <w:t>支付货币</w:t>
      </w:r>
    </w:p>
    <w:p w14:paraId="32DF16BB">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币种为：</w:t>
      </w:r>
      <w:r>
        <w:rPr>
          <w:rFonts w:hint="eastAsia" w:ascii="宋体" w:hAnsi="宋体" w:cs="宋体"/>
          <w:sz w:val="28"/>
          <w:szCs w:val="28"/>
          <w:u w:val="single"/>
        </w:rPr>
        <w:t xml:space="preserve">  人民币  </w:t>
      </w:r>
      <w:r>
        <w:rPr>
          <w:rFonts w:hint="eastAsia" w:ascii="宋体" w:hAnsi="宋体" w:cs="宋体"/>
          <w:sz w:val="28"/>
          <w:szCs w:val="28"/>
        </w:rPr>
        <w:t xml:space="preserve">。 </w:t>
      </w:r>
    </w:p>
    <w:p w14:paraId="3377C63F">
      <w:pPr>
        <w:snapToGrid w:val="0"/>
        <w:spacing w:line="360" w:lineRule="auto"/>
        <w:ind w:firstLine="560" w:firstLineChars="200"/>
        <w:rPr>
          <w:rFonts w:hint="eastAsia" w:ascii="宋体" w:hAnsi="宋体" w:cs="宋体"/>
          <w:sz w:val="28"/>
          <w:szCs w:val="28"/>
        </w:rPr>
      </w:pPr>
      <w:r>
        <w:rPr>
          <w:rFonts w:hint="eastAsia" w:ascii="宋体" w:hAnsi="宋体" w:cs="宋体"/>
          <w:kern w:val="0"/>
          <w:sz w:val="28"/>
          <w:szCs w:val="28"/>
        </w:rPr>
        <w:t xml:space="preserve">4.2 </w:t>
      </w:r>
      <w:r>
        <w:rPr>
          <w:rFonts w:hint="eastAsia" w:ascii="宋体" w:hAnsi="宋体" w:cs="宋体"/>
          <w:sz w:val="28"/>
          <w:szCs w:val="28"/>
        </w:rPr>
        <w:t>委托人同意按以下的计算方法、支付时间与金额，支付监理人的报酬:</w:t>
      </w:r>
    </w:p>
    <w:p w14:paraId="14FD2F36">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监理酬金: 人民币小写：¥</w:t>
      </w:r>
      <w:r>
        <w:rPr>
          <w:rFonts w:ascii="宋体" w:hAnsi="宋体" w:cs="宋体"/>
          <w:sz w:val="28"/>
          <w:szCs w:val="28"/>
        </w:rPr>
        <w:t>1400</w:t>
      </w:r>
      <w:r>
        <w:rPr>
          <w:rFonts w:hint="eastAsia" w:ascii="宋体" w:hAnsi="宋体" w:cs="宋体"/>
          <w:sz w:val="28"/>
          <w:szCs w:val="28"/>
        </w:rPr>
        <w:t>00.00元，大写：壹拾肆万元整（含税）。</w:t>
      </w:r>
    </w:p>
    <w:p w14:paraId="05166811">
      <w:pPr>
        <w:snapToGrid w:val="0"/>
        <w:spacing w:line="360" w:lineRule="auto"/>
        <w:ind w:firstLine="560" w:firstLineChars="200"/>
        <w:rPr>
          <w:ins w:id="31" w:author="lawyer wang" w:date="2025-07-24T17:11:00Z"/>
          <w:rFonts w:hint="eastAsia" w:ascii="宋体" w:hAnsi="宋体" w:cs="宋体"/>
          <w:sz w:val="28"/>
          <w:szCs w:val="28"/>
        </w:rPr>
      </w:pPr>
      <w:r>
        <w:rPr>
          <w:rFonts w:hint="eastAsia" w:ascii="宋体" w:hAnsi="宋体"/>
          <w:kern w:val="0"/>
          <w:sz w:val="28"/>
          <w:szCs w:val="28"/>
        </w:rPr>
        <w:t>合同签订且开工后10个工作日内支付监理酬金的</w:t>
      </w:r>
      <w:r>
        <w:rPr>
          <w:rFonts w:ascii="宋体" w:hAnsi="宋体"/>
          <w:kern w:val="0"/>
          <w:sz w:val="28"/>
          <w:szCs w:val="28"/>
        </w:rPr>
        <w:t>5</w:t>
      </w:r>
      <w:r>
        <w:rPr>
          <w:rFonts w:hint="eastAsia" w:ascii="宋体" w:hAnsi="宋体"/>
          <w:kern w:val="0"/>
          <w:sz w:val="28"/>
          <w:szCs w:val="28"/>
        </w:rPr>
        <w:t>0%，</w:t>
      </w:r>
      <w:ins w:id="32" w:author="lawyer wang" w:date="2025-07-24T17:11:00Z">
        <w:r>
          <w:rPr>
            <w:rFonts w:hint="eastAsia" w:ascii="宋体" w:hAnsi="宋体"/>
            <w:kern w:val="0"/>
            <w:sz w:val="28"/>
            <w:szCs w:val="28"/>
          </w:rPr>
          <w:t>工程竣工结算审计完成且双方对监理费结算后</w:t>
        </w:r>
      </w:ins>
      <w:ins w:id="33" w:author="lawyer wang" w:date="2025-07-24T17:12:00Z">
        <w:r>
          <w:rPr>
            <w:rFonts w:hint="eastAsia" w:ascii="宋体" w:hAnsi="宋体" w:cs="宋体"/>
            <w:sz w:val="28"/>
            <w:szCs w:val="28"/>
          </w:rPr>
          <w:t>10个工作日内</w:t>
        </w:r>
      </w:ins>
      <w:ins w:id="34" w:author="lawyer wang" w:date="2025-07-24T17:11:00Z">
        <w:r>
          <w:rPr>
            <w:rFonts w:hint="eastAsia" w:ascii="宋体" w:hAnsi="宋体"/>
            <w:kern w:val="0"/>
            <w:sz w:val="28"/>
            <w:szCs w:val="28"/>
          </w:rPr>
          <w:t>，委托人支付监理费至结算价的97%；</w:t>
        </w:r>
      </w:ins>
      <w:del w:id="35" w:author="lawyer wang" w:date="2025-07-24T17:11:00Z">
        <w:r>
          <w:rPr>
            <w:rFonts w:hint="eastAsia" w:ascii="宋体" w:hAnsi="宋体"/>
            <w:kern w:val="0"/>
            <w:sz w:val="28"/>
            <w:szCs w:val="28"/>
          </w:rPr>
          <w:delText>剩余监理酬金待</w:delText>
        </w:r>
      </w:del>
      <w:del w:id="36" w:author="lawyer wang" w:date="2025-07-24T17:11:00Z">
        <w:r>
          <w:rPr>
            <w:rFonts w:hint="eastAsia" w:ascii="宋体" w:hAnsi="宋体" w:cs="宋体"/>
            <w:sz w:val="28"/>
            <w:szCs w:val="28"/>
          </w:rPr>
          <w:delText>工程竣工验收</w:delText>
        </w:r>
      </w:del>
      <w:del w:id="37" w:author="lawyer wang" w:date="2025-07-24T17:12:00Z">
        <w:r>
          <w:rPr>
            <w:rFonts w:hint="eastAsia" w:ascii="宋体" w:hAnsi="宋体" w:cs="宋体"/>
            <w:sz w:val="28"/>
            <w:szCs w:val="28"/>
          </w:rPr>
          <w:delText>后10个工作日内，</w:delText>
        </w:r>
      </w:del>
      <w:ins w:id="38" w:author="lawyer wang" w:date="2025-07-24T17:11:00Z">
        <w:r>
          <w:rPr>
            <w:rFonts w:hint="eastAsia" w:ascii="宋体" w:hAnsi="宋体" w:cs="宋体"/>
            <w:sz w:val="28"/>
            <w:szCs w:val="28"/>
          </w:rPr>
          <w:t>剩余3%监理费在施工缺陷责任期届满后14日内不计利息由委托人支付（扣除相关应扣费用）。</w:t>
        </w:r>
      </w:ins>
    </w:p>
    <w:p w14:paraId="239794CD">
      <w:pPr>
        <w:snapToGrid w:val="0"/>
        <w:spacing w:line="360" w:lineRule="auto"/>
        <w:ind w:firstLine="560" w:firstLineChars="200"/>
        <w:rPr>
          <w:ins w:id="39" w:author="lawyer wang" w:date="2025-07-24T17:12:00Z"/>
          <w:rFonts w:ascii="宋体" w:hAnsi="宋体" w:cs="宋体"/>
          <w:sz w:val="28"/>
          <w:szCs w:val="28"/>
        </w:rPr>
      </w:pPr>
      <w:ins w:id="40" w:author="lawyer wang" w:date="2025-07-24T17:11:00Z">
        <w:r>
          <w:rPr>
            <w:rFonts w:hint="eastAsia" w:ascii="宋体" w:hAnsi="宋体" w:cs="宋体"/>
            <w:sz w:val="28"/>
            <w:szCs w:val="28"/>
          </w:rPr>
          <w:t>在该工程质量保修期未届满期间内，监理人仍需按本合同约定履行监理责任和义务，相关费用已包含在合同总价内。</w:t>
        </w:r>
      </w:ins>
    </w:p>
    <w:p w14:paraId="5008F9AA">
      <w:pPr>
        <w:snapToGrid w:val="0"/>
        <w:spacing w:line="360" w:lineRule="auto"/>
        <w:ind w:firstLine="560" w:firstLineChars="200"/>
        <w:rPr>
          <w:rFonts w:hint="eastAsia" w:ascii="宋体" w:hAnsi="宋体" w:cs="宋体"/>
          <w:sz w:val="28"/>
          <w:szCs w:val="28"/>
        </w:rPr>
      </w:pPr>
      <w:ins w:id="41" w:author="lawyer wang" w:date="2025-07-24T17:12:00Z">
        <w:r>
          <w:rPr>
            <w:rFonts w:hint="eastAsia" w:ascii="宋体" w:hAnsi="宋体" w:cs="宋体"/>
            <w:sz w:val="28"/>
            <w:szCs w:val="28"/>
          </w:rPr>
          <w:t>委托人每次付款前，监理人均应向委托人提供符合要求的等额一般纳税人增值税发票，否则，委托人可拒绝付款且不承担任何责任。</w:t>
        </w:r>
      </w:ins>
      <w:del w:id="42" w:author="lawyer wang" w:date="2025-07-24T17:12:00Z">
        <w:r>
          <w:rPr>
            <w:rFonts w:hint="eastAsia" w:ascii="宋体" w:hAnsi="宋体" w:cs="宋体"/>
            <w:sz w:val="28"/>
            <w:szCs w:val="28"/>
          </w:rPr>
          <w:delText>委托人收到发票后一次性结清监理费用。每次付款前，监理人应开具等额增值税发票。</w:delText>
        </w:r>
      </w:del>
    </w:p>
    <w:p w14:paraId="035EE0CD">
      <w:pPr>
        <w:snapToGrid w:val="0"/>
        <w:spacing w:line="360" w:lineRule="auto"/>
        <w:rPr>
          <w:rFonts w:hint="eastAsia" w:ascii="宋体" w:hAnsi="宋体" w:cs="宋体"/>
          <w:b/>
          <w:bCs/>
          <w:color w:val="FF0000"/>
          <w:sz w:val="28"/>
          <w:szCs w:val="28"/>
        </w:rPr>
      </w:pPr>
      <w:del w:id="43" w:author="lawyer wang" w:date="2025-07-24T17:12:00Z">
        <w:r>
          <w:rPr>
            <w:rFonts w:hint="eastAsia" w:ascii="宋体" w:hAnsi="宋体" w:cs="宋体"/>
            <w:bCs/>
            <w:sz w:val="28"/>
            <w:szCs w:val="28"/>
          </w:rPr>
          <w:delText>5</w:delText>
        </w:r>
      </w:del>
      <w:ins w:id="44" w:author="lawyer wang" w:date="2025-07-24T17:12:00Z">
        <w:r>
          <w:rPr>
            <w:rFonts w:hint="eastAsia" w:ascii="宋体" w:hAnsi="宋体" w:cs="宋体"/>
            <w:bCs/>
            <w:sz w:val="28"/>
            <w:szCs w:val="28"/>
          </w:rPr>
          <w:t>6</w:t>
        </w:r>
      </w:ins>
      <w:r>
        <w:rPr>
          <w:rFonts w:hint="eastAsia" w:ascii="宋体" w:hAnsi="宋体" w:cs="宋体"/>
          <w:b/>
          <w:bCs/>
          <w:sz w:val="28"/>
          <w:szCs w:val="28"/>
        </w:rPr>
        <w:t>. 合同生效、变更、暂停、解除与终止</w:t>
      </w:r>
    </w:p>
    <w:p w14:paraId="69E2DD7B">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5.1 生效</w:t>
      </w:r>
    </w:p>
    <w:p w14:paraId="3F579CB0">
      <w:pPr>
        <w:adjustRightInd w:val="0"/>
        <w:snapToGrid w:val="0"/>
        <w:spacing w:line="360" w:lineRule="auto"/>
        <w:ind w:firstLine="480"/>
        <w:rPr>
          <w:rFonts w:hint="eastAsia" w:ascii="宋体" w:hAnsi="宋体" w:cs="宋体"/>
          <w:sz w:val="28"/>
          <w:szCs w:val="28"/>
        </w:rPr>
      </w:pPr>
      <w:r>
        <w:rPr>
          <w:rFonts w:hint="eastAsia" w:ascii="宋体" w:hAnsi="宋体" w:cs="宋体"/>
          <w:sz w:val="28"/>
          <w:szCs w:val="28"/>
        </w:rPr>
        <w:t>本合同生效条件：</w:t>
      </w:r>
      <w:r>
        <w:rPr>
          <w:rFonts w:hint="eastAsia" w:ascii="宋体" w:hAnsi="宋体" w:cs="宋体"/>
          <w:sz w:val="28"/>
          <w:szCs w:val="28"/>
          <w:u w:val="single"/>
        </w:rPr>
        <w:t xml:space="preserve">   双方签字盖章   </w:t>
      </w:r>
      <w:r>
        <w:rPr>
          <w:rFonts w:hint="eastAsia" w:ascii="宋体" w:hAnsi="宋体" w:cs="宋体"/>
          <w:sz w:val="28"/>
          <w:szCs w:val="28"/>
        </w:rPr>
        <w:t>。</w:t>
      </w:r>
    </w:p>
    <w:p w14:paraId="1F22E016">
      <w:pPr>
        <w:snapToGrid w:val="0"/>
        <w:spacing w:line="360" w:lineRule="auto"/>
        <w:rPr>
          <w:rFonts w:hint="eastAsia" w:ascii="宋体" w:hAnsi="宋体" w:cs="宋体"/>
          <w:b/>
          <w:sz w:val="28"/>
          <w:szCs w:val="28"/>
        </w:rPr>
      </w:pPr>
      <w:del w:id="45" w:author="lawyer wang" w:date="2025-07-24T17:12:00Z">
        <w:r>
          <w:rPr>
            <w:rFonts w:hint="eastAsia" w:ascii="宋体" w:hAnsi="宋体" w:cs="宋体"/>
            <w:b/>
            <w:bCs/>
            <w:sz w:val="28"/>
            <w:szCs w:val="28"/>
          </w:rPr>
          <w:delText>6</w:delText>
        </w:r>
      </w:del>
      <w:ins w:id="46" w:author="lawyer wang" w:date="2025-07-24T17:12:00Z">
        <w:r>
          <w:rPr>
            <w:rFonts w:hint="eastAsia" w:ascii="宋体" w:hAnsi="宋体" w:cs="宋体"/>
            <w:b/>
            <w:bCs/>
            <w:sz w:val="28"/>
            <w:szCs w:val="28"/>
          </w:rPr>
          <w:t>7</w:t>
        </w:r>
      </w:ins>
      <w:r>
        <w:rPr>
          <w:rFonts w:hint="eastAsia" w:ascii="宋体" w:hAnsi="宋体" w:cs="宋体"/>
          <w:b/>
          <w:bCs/>
          <w:sz w:val="28"/>
          <w:szCs w:val="28"/>
        </w:rPr>
        <w:t>. 争议解决</w:t>
      </w:r>
    </w:p>
    <w:p w14:paraId="17FB5ECC">
      <w:pPr>
        <w:snapToGrid w:val="0"/>
        <w:spacing w:line="360" w:lineRule="auto"/>
        <w:ind w:firstLine="554" w:firstLineChars="198"/>
        <w:rPr>
          <w:rFonts w:hint="eastAsia" w:ascii="宋体" w:hAnsi="宋体" w:cs="宋体"/>
          <w:sz w:val="28"/>
          <w:szCs w:val="28"/>
        </w:rPr>
      </w:pPr>
      <w:r>
        <w:rPr>
          <w:rFonts w:hint="eastAsia" w:ascii="宋体" w:hAnsi="宋体" w:cs="宋体"/>
          <w:sz w:val="28"/>
          <w:szCs w:val="28"/>
        </w:rPr>
        <w:t xml:space="preserve">6.1 </w:t>
      </w:r>
      <w:r>
        <w:rPr>
          <w:rFonts w:hint="eastAsia" w:ascii="宋体" w:hAnsi="宋体" w:cs="宋体"/>
          <w:bCs/>
          <w:sz w:val="28"/>
          <w:szCs w:val="28"/>
        </w:rPr>
        <w:t>仲裁或诉讼</w:t>
      </w:r>
    </w:p>
    <w:p w14:paraId="2170716F">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合同争议的最终解决方式为下列第</w:t>
      </w:r>
      <w:r>
        <w:rPr>
          <w:rFonts w:hint="eastAsia" w:ascii="宋体" w:hAnsi="宋体" w:cs="宋体"/>
          <w:sz w:val="28"/>
          <w:szCs w:val="28"/>
          <w:u w:val="single"/>
        </w:rPr>
        <w:t xml:space="preserve">  （2）  </w:t>
      </w:r>
      <w:r>
        <w:rPr>
          <w:rFonts w:hint="eastAsia" w:ascii="宋体" w:hAnsi="宋体" w:cs="宋体"/>
          <w:sz w:val="28"/>
          <w:szCs w:val="28"/>
        </w:rPr>
        <w:t>种方式：</w:t>
      </w:r>
    </w:p>
    <w:p w14:paraId="71BC6113">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（1）提请</w:t>
      </w:r>
      <w:r>
        <w:rPr>
          <w:rFonts w:hint="eastAsia" w:ascii="宋体" w:hAnsi="宋体" w:cs="宋体"/>
          <w:sz w:val="28"/>
          <w:szCs w:val="28"/>
          <w:u w:val="single"/>
        </w:rPr>
        <w:t xml:space="preserve">   </w:t>
      </w:r>
      <w:r>
        <w:rPr>
          <w:rFonts w:ascii="宋体" w:hAnsi="宋体" w:cs="宋体"/>
          <w:sz w:val="28"/>
          <w:szCs w:val="28"/>
          <w:u w:val="single"/>
        </w:rPr>
        <w:t>/</w:t>
      </w:r>
      <w:r>
        <w:rPr>
          <w:rFonts w:hint="eastAsia" w:ascii="宋体" w:hAnsi="宋体" w:cs="宋体"/>
          <w:sz w:val="28"/>
          <w:szCs w:val="28"/>
          <w:u w:val="single"/>
        </w:rPr>
        <w:t xml:space="preserve">   </w:t>
      </w:r>
      <w:r>
        <w:rPr>
          <w:rFonts w:hint="eastAsia" w:ascii="宋体" w:hAnsi="宋体" w:cs="宋体"/>
          <w:sz w:val="28"/>
          <w:szCs w:val="28"/>
        </w:rPr>
        <w:t>仲裁委员会进行仲裁。</w:t>
      </w:r>
    </w:p>
    <w:p w14:paraId="62E5071E">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（2）向</w:t>
      </w:r>
      <w:r>
        <w:rPr>
          <w:rFonts w:hint="eastAsia" w:ascii="宋体" w:hAnsi="宋体" w:cs="宋体"/>
          <w:sz w:val="28"/>
          <w:szCs w:val="28"/>
          <w:u w:val="single"/>
        </w:rPr>
        <w:t xml:space="preserve">  工程所在地  </w:t>
      </w:r>
      <w:r>
        <w:rPr>
          <w:rFonts w:hint="eastAsia" w:ascii="宋体" w:hAnsi="宋体" w:cs="宋体"/>
          <w:sz w:val="28"/>
          <w:szCs w:val="28"/>
        </w:rPr>
        <w:t>人民法院提起诉讼。</w:t>
      </w:r>
    </w:p>
    <w:p w14:paraId="074EF56D">
      <w:pPr>
        <w:adjustRightInd w:val="0"/>
        <w:snapToGrid w:val="0"/>
        <w:spacing w:before="156" w:beforeLines="50" w:after="156" w:afterLines="50" w:line="360" w:lineRule="auto"/>
        <w:rPr>
          <w:rFonts w:hint="eastAsia" w:ascii="宋体" w:hAnsi="宋体" w:cs="宋体"/>
          <w:b/>
          <w:sz w:val="28"/>
          <w:szCs w:val="28"/>
        </w:rPr>
      </w:pPr>
      <w:del w:id="47" w:author="lawyer wang" w:date="2025-07-24T17:12:00Z">
        <w:r>
          <w:rPr>
            <w:rFonts w:hint="eastAsia" w:ascii="宋体" w:hAnsi="宋体" w:cs="宋体"/>
            <w:b/>
            <w:sz w:val="28"/>
            <w:szCs w:val="28"/>
          </w:rPr>
          <w:delText>7</w:delText>
        </w:r>
      </w:del>
      <w:ins w:id="48" w:author="lawyer wang" w:date="2025-07-24T17:12:00Z">
        <w:r>
          <w:rPr>
            <w:rFonts w:hint="eastAsia" w:ascii="宋体" w:hAnsi="宋体" w:cs="宋体"/>
            <w:b/>
            <w:sz w:val="28"/>
            <w:szCs w:val="28"/>
          </w:rPr>
          <w:t>8</w:t>
        </w:r>
      </w:ins>
      <w:r>
        <w:rPr>
          <w:rFonts w:hint="eastAsia" w:ascii="宋体" w:hAnsi="宋体" w:cs="宋体"/>
          <w:b/>
          <w:sz w:val="28"/>
          <w:szCs w:val="28"/>
        </w:rPr>
        <w:t>. 补充条款</w:t>
      </w:r>
    </w:p>
    <w:p w14:paraId="037814CF">
      <w:pPr>
        <w:adjustRightInd w:val="0"/>
        <w:snapToGrid w:val="0"/>
        <w:spacing w:before="156" w:beforeLines="50" w:after="156" w:afterLines="50" w:line="360" w:lineRule="auto"/>
        <w:ind w:firstLine="560" w:firstLineChars="200"/>
        <w:rPr>
          <w:ins w:id="49" w:author="lawyer wang" w:date="2025-07-24T17:13:00Z"/>
          <w:rFonts w:hint="eastAsia" w:ascii="宋体" w:hAnsi="宋体" w:cs="宋体"/>
          <w:sz w:val="28"/>
          <w:szCs w:val="28"/>
          <w:u w:val="single"/>
        </w:rPr>
      </w:pPr>
      <w:ins w:id="50" w:author="lawyer wang" w:date="2025-07-24T17:13:00Z">
        <w:r>
          <w:rPr>
            <w:rFonts w:hint="eastAsia" w:ascii="宋体" w:hAnsi="宋体" w:cs="宋体"/>
            <w:sz w:val="28"/>
            <w:szCs w:val="28"/>
            <w:u w:val="single"/>
          </w:rPr>
          <w:t>本工程质量保修期同施工质量保修期，自工程竣工验收合格之日起计算，监理人在保修期内负责检查质量状况，对工程质量缺陷进行检查和记录，并对承包单位进行修复的工程质量进行验收，合格后予以签认；同时监理人员应对工程质量缺陷原因进行调查分析并确定责任归属，对非承包人原因造成的工程质量缺陷，监理人员在核实修复工程的费用后签署工程款支付证书，并报委托人。保修期满后，若委托人需监理人继续提供服务，另行签署补充协议。</w:t>
        </w:r>
      </w:ins>
    </w:p>
    <w:p w14:paraId="30C2F34F">
      <w:pPr>
        <w:adjustRightInd w:val="0"/>
        <w:snapToGrid w:val="0"/>
        <w:spacing w:before="156" w:beforeLines="50" w:after="156" w:afterLines="50" w:line="360" w:lineRule="auto"/>
        <w:ind w:firstLine="560" w:firstLineChars="200"/>
        <w:rPr>
          <w:ins w:id="51" w:author="lawyer wang" w:date="2025-07-24T17:13:00Z"/>
          <w:rFonts w:hint="eastAsia" w:ascii="宋体" w:hAnsi="宋体" w:cs="宋体"/>
          <w:sz w:val="28"/>
          <w:szCs w:val="28"/>
          <w:u w:val="single"/>
        </w:rPr>
      </w:pPr>
      <w:ins w:id="52" w:author="lawyer wang" w:date="2025-07-24T17:13:00Z">
        <w:r>
          <w:rPr>
            <w:rFonts w:hint="eastAsia" w:ascii="宋体" w:hAnsi="宋体" w:cs="宋体"/>
            <w:sz w:val="28"/>
            <w:szCs w:val="28"/>
            <w:u w:val="single"/>
          </w:rPr>
          <w:t>（2）本合同地址应为可以送达的通讯地址，否则，引起的退函视为送达；任何一方改变该地址必须于变动后7日内通知对方，否则，引起的退函视为送达。</w:t>
        </w:r>
      </w:ins>
    </w:p>
    <w:p w14:paraId="41FCFAAF">
      <w:pPr>
        <w:adjustRightInd w:val="0"/>
        <w:snapToGrid w:val="0"/>
        <w:spacing w:before="156" w:beforeLines="50" w:after="156" w:afterLines="50" w:line="360" w:lineRule="auto"/>
        <w:ind w:firstLine="560" w:firstLineChars="200"/>
        <w:rPr>
          <w:ins w:id="53" w:author="lawyer wang" w:date="2025-07-24T17:13:00Z"/>
          <w:rFonts w:hint="eastAsia" w:ascii="宋体" w:hAnsi="宋体" w:cs="宋体"/>
          <w:sz w:val="28"/>
          <w:szCs w:val="28"/>
          <w:u w:val="single"/>
        </w:rPr>
      </w:pPr>
      <w:ins w:id="54" w:author="lawyer wang" w:date="2025-07-24T17:13:00Z">
        <w:r>
          <w:rPr>
            <w:rFonts w:hint="eastAsia" w:ascii="宋体" w:hAnsi="宋体" w:cs="宋体"/>
            <w:sz w:val="28"/>
            <w:szCs w:val="28"/>
            <w:u w:val="single"/>
          </w:rPr>
          <w:t>（3）监理人必须配备足够的、合格的、有施工经验的监理人员，委托人对监理人员有不定期检查的权利，有权要求更换不合格的监理人员。</w:t>
        </w:r>
      </w:ins>
    </w:p>
    <w:p w14:paraId="2129F560">
      <w:pPr>
        <w:adjustRightInd w:val="0"/>
        <w:snapToGrid w:val="0"/>
        <w:spacing w:before="156" w:beforeLines="50" w:after="156" w:afterLines="50" w:line="360" w:lineRule="auto"/>
        <w:ind w:firstLine="560" w:firstLineChars="200"/>
        <w:rPr>
          <w:ins w:id="55" w:author="lawyer wang" w:date="2025-07-24T17:13:00Z"/>
          <w:rFonts w:hint="eastAsia" w:ascii="宋体" w:hAnsi="宋体" w:cs="宋体"/>
          <w:sz w:val="28"/>
          <w:szCs w:val="28"/>
          <w:u w:val="single"/>
        </w:rPr>
      </w:pPr>
      <w:ins w:id="56" w:author="lawyer wang" w:date="2025-07-24T17:13:00Z">
        <w:r>
          <w:rPr>
            <w:rFonts w:hint="eastAsia" w:ascii="宋体" w:hAnsi="宋体" w:cs="宋体"/>
            <w:sz w:val="28"/>
            <w:szCs w:val="28"/>
            <w:u w:val="single"/>
          </w:rPr>
          <w:t>（4）若监理人失职造成发生重大安全生产、消防、防汛安全事故的，依照《建设工程安全生产管理条例》进行处罚，视情节严重委托人向西安市鄠邑区建设工程招标投标服务中心建议取消监理单位1－3年的投标资格。</w:t>
        </w:r>
      </w:ins>
    </w:p>
    <w:p w14:paraId="61B729A2">
      <w:pPr>
        <w:adjustRightInd w:val="0"/>
        <w:snapToGrid w:val="0"/>
        <w:spacing w:before="156" w:beforeLines="50" w:after="156" w:afterLines="50" w:line="360" w:lineRule="auto"/>
        <w:ind w:firstLine="560" w:firstLineChars="200"/>
        <w:rPr>
          <w:ins w:id="57" w:author="lawyer wang" w:date="2025-07-24T17:13:00Z"/>
          <w:rFonts w:hint="eastAsia" w:ascii="宋体" w:hAnsi="宋体" w:cs="宋体"/>
          <w:sz w:val="28"/>
          <w:szCs w:val="28"/>
          <w:u w:val="single"/>
        </w:rPr>
      </w:pPr>
      <w:ins w:id="58" w:author="lawyer wang" w:date="2025-07-24T17:13:00Z">
        <w:r>
          <w:rPr>
            <w:rFonts w:hint="eastAsia" w:ascii="宋体" w:hAnsi="宋体" w:cs="宋体"/>
            <w:sz w:val="28"/>
            <w:szCs w:val="28"/>
            <w:u w:val="single"/>
          </w:rPr>
          <w:t>（5）非监理人原因造成的工期延期，监理人应无条件履行监理职责直至项目结束。</w:t>
        </w:r>
      </w:ins>
    </w:p>
    <w:p w14:paraId="4AC509D0">
      <w:pPr>
        <w:adjustRightInd w:val="0"/>
        <w:snapToGrid w:val="0"/>
        <w:spacing w:before="156" w:beforeLines="50" w:after="156" w:afterLines="50" w:line="360" w:lineRule="auto"/>
        <w:ind w:firstLine="560" w:firstLineChars="200"/>
        <w:rPr>
          <w:ins w:id="59" w:author="lawyer wang" w:date="2025-07-24T17:13:00Z"/>
          <w:rFonts w:hint="eastAsia" w:ascii="宋体" w:hAnsi="宋体" w:cs="宋体"/>
          <w:sz w:val="28"/>
          <w:szCs w:val="28"/>
          <w:u w:val="single"/>
        </w:rPr>
      </w:pPr>
      <w:ins w:id="60" w:author="lawyer wang" w:date="2025-07-24T17:13:00Z">
        <w:r>
          <w:rPr>
            <w:rFonts w:hint="eastAsia" w:ascii="宋体" w:hAnsi="宋体" w:cs="宋体"/>
            <w:sz w:val="28"/>
            <w:szCs w:val="28"/>
            <w:u w:val="single"/>
          </w:rPr>
          <w:t>（6）委托人按下列信息通过短信、微信、电话、邮寄等方式与监理人联系，向监理人送达相关通知：</w:t>
        </w:r>
      </w:ins>
    </w:p>
    <w:p w14:paraId="041641DD">
      <w:pPr>
        <w:adjustRightInd w:val="0"/>
        <w:snapToGrid w:val="0"/>
        <w:spacing w:before="156" w:beforeLines="50" w:after="156" w:afterLines="50" w:line="360" w:lineRule="auto"/>
        <w:ind w:firstLine="560" w:firstLineChars="200"/>
        <w:rPr>
          <w:ins w:id="61" w:author="lawyer wang" w:date="2025-07-24T17:13:00Z"/>
          <w:rFonts w:hint="eastAsia" w:ascii="宋体" w:hAnsi="宋体" w:cs="宋体"/>
          <w:sz w:val="28"/>
          <w:szCs w:val="28"/>
          <w:u w:val="single"/>
        </w:rPr>
      </w:pPr>
      <w:ins w:id="62" w:author="lawyer wang" w:date="2025-07-24T17:13:00Z">
        <w:r>
          <w:rPr>
            <w:rFonts w:hint="eastAsia" w:ascii="宋体" w:hAnsi="宋体" w:cs="宋体"/>
            <w:sz w:val="28"/>
            <w:szCs w:val="28"/>
            <w:u w:val="single"/>
          </w:rPr>
          <w:t>联系地址：</w:t>
        </w:r>
      </w:ins>
    </w:p>
    <w:p w14:paraId="64E971D5">
      <w:pPr>
        <w:adjustRightInd w:val="0"/>
        <w:snapToGrid w:val="0"/>
        <w:spacing w:before="156" w:beforeLines="50" w:after="156" w:afterLines="50" w:line="360" w:lineRule="auto"/>
        <w:ind w:firstLine="560" w:firstLineChars="200"/>
        <w:rPr>
          <w:ins w:id="63" w:author="lawyer wang" w:date="2025-07-24T17:13:00Z"/>
          <w:rFonts w:hint="eastAsia" w:ascii="宋体" w:hAnsi="宋体" w:cs="宋体"/>
          <w:sz w:val="28"/>
          <w:szCs w:val="28"/>
          <w:u w:val="single"/>
        </w:rPr>
      </w:pPr>
      <w:ins w:id="64" w:author="lawyer wang" w:date="2025-07-24T17:13:00Z">
        <w:r>
          <w:rPr>
            <w:rFonts w:hint="eastAsia" w:ascii="宋体" w:hAnsi="宋体" w:cs="宋体"/>
            <w:sz w:val="28"/>
            <w:szCs w:val="28"/>
            <w:u w:val="single"/>
          </w:rPr>
          <w:t>联系人：</w:t>
        </w:r>
      </w:ins>
    </w:p>
    <w:p w14:paraId="6AC0DB35">
      <w:pPr>
        <w:adjustRightInd w:val="0"/>
        <w:snapToGrid w:val="0"/>
        <w:spacing w:before="156" w:beforeLines="50" w:after="156" w:afterLines="50" w:line="360" w:lineRule="auto"/>
        <w:ind w:firstLine="560" w:firstLineChars="200"/>
        <w:rPr>
          <w:ins w:id="65" w:author="lawyer wang" w:date="2025-07-24T17:13:00Z"/>
          <w:rFonts w:hint="eastAsia" w:ascii="宋体" w:hAnsi="宋体" w:cs="宋体"/>
          <w:sz w:val="28"/>
          <w:szCs w:val="28"/>
          <w:u w:val="single"/>
        </w:rPr>
      </w:pPr>
      <w:ins w:id="66" w:author="lawyer wang" w:date="2025-07-24T17:13:00Z">
        <w:r>
          <w:rPr>
            <w:rFonts w:hint="eastAsia" w:ascii="宋体" w:hAnsi="宋体" w:cs="宋体"/>
            <w:sz w:val="28"/>
            <w:szCs w:val="28"/>
            <w:u w:val="single"/>
          </w:rPr>
          <w:t>联系电话：</w:t>
        </w:r>
      </w:ins>
    </w:p>
    <w:p w14:paraId="03A67080">
      <w:pPr>
        <w:adjustRightInd w:val="0"/>
        <w:snapToGrid w:val="0"/>
        <w:spacing w:before="156" w:beforeLines="50" w:after="156" w:afterLines="50" w:line="360" w:lineRule="auto"/>
        <w:ind w:firstLine="560" w:firstLineChars="200"/>
        <w:rPr>
          <w:ins w:id="67" w:author="lawyer wang" w:date="2025-07-24T17:13:00Z"/>
          <w:rFonts w:hint="eastAsia" w:ascii="宋体" w:hAnsi="宋体" w:cs="宋体"/>
          <w:sz w:val="28"/>
          <w:szCs w:val="28"/>
          <w:u w:val="single"/>
        </w:rPr>
      </w:pPr>
      <w:ins w:id="68" w:author="lawyer wang" w:date="2025-07-24T17:13:00Z">
        <w:r>
          <w:rPr>
            <w:rFonts w:hint="eastAsia" w:ascii="宋体" w:hAnsi="宋体" w:cs="宋体"/>
            <w:sz w:val="28"/>
            <w:szCs w:val="28"/>
            <w:u w:val="single"/>
          </w:rPr>
          <w:t>监理人上述信息如有变更，应在变更后2日内书面通知委托人，若未及时通知，按原联系方式通知视为有效送达，包括但不限于送达解除通知、联系单等及人民法院送达起诉状、应诉通知书、举证责任通知书、开庭传票、判决书等法律文书。</w:t>
        </w:r>
      </w:ins>
    </w:p>
    <w:p w14:paraId="233695B9">
      <w:pPr>
        <w:adjustRightInd w:val="0"/>
        <w:snapToGrid w:val="0"/>
        <w:spacing w:before="156" w:beforeLines="50" w:after="156" w:afterLines="50" w:line="360" w:lineRule="auto"/>
        <w:ind w:firstLine="560" w:firstLineChars="200"/>
        <w:rPr>
          <w:ins w:id="69" w:author="lawyer wang" w:date="2025-07-24T17:13:00Z"/>
          <w:rFonts w:hint="eastAsia" w:ascii="宋体" w:hAnsi="宋体" w:cs="宋体"/>
          <w:sz w:val="28"/>
          <w:szCs w:val="28"/>
          <w:u w:val="single"/>
        </w:rPr>
      </w:pPr>
      <w:ins w:id="70" w:author="lawyer wang" w:date="2025-07-24T17:13:00Z">
        <w:r>
          <w:rPr>
            <w:rFonts w:hint="eastAsia" w:ascii="宋体" w:hAnsi="宋体" w:cs="宋体"/>
            <w:sz w:val="28"/>
            <w:szCs w:val="28"/>
            <w:u w:val="single"/>
          </w:rPr>
          <w:t>（7）当监理人发生下列情形时，委托人有权解除合同：</w:t>
        </w:r>
      </w:ins>
    </w:p>
    <w:p w14:paraId="001AAF08">
      <w:pPr>
        <w:adjustRightInd w:val="0"/>
        <w:snapToGrid w:val="0"/>
        <w:spacing w:before="156" w:beforeLines="50" w:after="156" w:afterLines="50" w:line="360" w:lineRule="auto"/>
        <w:ind w:firstLine="560" w:firstLineChars="200"/>
        <w:rPr>
          <w:ins w:id="71" w:author="lawyer wang" w:date="2025-07-24T17:13:00Z"/>
          <w:rFonts w:hint="eastAsia" w:ascii="宋体" w:hAnsi="宋体" w:cs="宋体"/>
          <w:sz w:val="28"/>
          <w:szCs w:val="28"/>
          <w:u w:val="single"/>
        </w:rPr>
      </w:pPr>
      <w:ins w:id="72" w:author="lawyer wang" w:date="2025-07-24T17:13:00Z">
        <w:r>
          <w:rPr>
            <w:rFonts w:hint="eastAsia" w:ascii="宋体" w:hAnsi="宋体" w:cs="宋体"/>
            <w:sz w:val="28"/>
            <w:szCs w:val="28"/>
            <w:u w:val="single"/>
          </w:rPr>
          <w:t>①监理人本身发生变故不能履行合同时；</w:t>
        </w:r>
      </w:ins>
    </w:p>
    <w:p w14:paraId="1AB96AB3">
      <w:pPr>
        <w:adjustRightInd w:val="0"/>
        <w:snapToGrid w:val="0"/>
        <w:spacing w:before="156" w:beforeLines="50" w:after="156" w:afterLines="50" w:line="360" w:lineRule="auto"/>
        <w:ind w:firstLine="560" w:firstLineChars="200"/>
        <w:rPr>
          <w:ins w:id="73" w:author="lawyer wang" w:date="2025-07-24T17:13:00Z"/>
          <w:rFonts w:hint="eastAsia" w:ascii="宋体" w:hAnsi="宋体" w:cs="宋体"/>
          <w:sz w:val="28"/>
          <w:szCs w:val="28"/>
          <w:u w:val="single"/>
        </w:rPr>
      </w:pPr>
      <w:ins w:id="74" w:author="lawyer wang" w:date="2025-07-24T17:13:00Z">
        <w:r>
          <w:rPr>
            <w:rFonts w:hint="eastAsia" w:ascii="宋体" w:hAnsi="宋体" w:cs="宋体"/>
            <w:sz w:val="28"/>
            <w:szCs w:val="28"/>
            <w:u w:val="single"/>
          </w:rPr>
          <w:t>②监理单位将本合同约定的监理义务转包、违法分包的；</w:t>
        </w:r>
      </w:ins>
    </w:p>
    <w:p w14:paraId="563F0F9F">
      <w:pPr>
        <w:adjustRightInd w:val="0"/>
        <w:snapToGrid w:val="0"/>
        <w:spacing w:before="156" w:beforeLines="50" w:after="156" w:afterLines="50" w:line="360" w:lineRule="auto"/>
        <w:ind w:firstLine="560" w:firstLineChars="200"/>
        <w:rPr>
          <w:ins w:id="75" w:author="lawyer wang" w:date="2025-07-24T17:13:00Z"/>
          <w:rFonts w:hint="eastAsia" w:ascii="宋体" w:hAnsi="宋体" w:cs="宋体"/>
          <w:sz w:val="28"/>
          <w:szCs w:val="28"/>
          <w:u w:val="single"/>
        </w:rPr>
      </w:pPr>
      <w:ins w:id="76" w:author="lawyer wang" w:date="2025-07-24T17:13:00Z">
        <w:r>
          <w:rPr>
            <w:rFonts w:hint="eastAsia" w:ascii="宋体" w:hAnsi="宋体" w:cs="宋体"/>
            <w:sz w:val="28"/>
            <w:szCs w:val="28"/>
            <w:u w:val="single"/>
          </w:rPr>
          <w:t>③监理人提供的监理服务不符合本合同约定，或不能满足委托人要求的；</w:t>
        </w:r>
      </w:ins>
    </w:p>
    <w:p w14:paraId="4C4730A3">
      <w:pPr>
        <w:adjustRightInd w:val="0"/>
        <w:snapToGrid w:val="0"/>
        <w:spacing w:before="156" w:beforeLines="50" w:after="156" w:afterLines="50" w:line="360" w:lineRule="auto"/>
        <w:ind w:firstLine="560" w:firstLineChars="200"/>
        <w:rPr>
          <w:ins w:id="77" w:author="lawyer wang" w:date="2025-07-24T17:13:00Z"/>
          <w:rFonts w:hint="eastAsia" w:ascii="宋体" w:hAnsi="宋体" w:cs="宋体"/>
          <w:sz w:val="28"/>
          <w:szCs w:val="28"/>
          <w:u w:val="single"/>
        </w:rPr>
      </w:pPr>
      <w:ins w:id="78" w:author="lawyer wang" w:date="2025-07-24T17:13:00Z">
        <w:r>
          <w:rPr>
            <w:rFonts w:hint="eastAsia" w:ascii="宋体" w:hAnsi="宋体" w:cs="宋体"/>
            <w:sz w:val="28"/>
            <w:szCs w:val="28"/>
            <w:u w:val="single"/>
          </w:rPr>
          <w:t>④监理人未按照委托人要求进行整改的；</w:t>
        </w:r>
      </w:ins>
    </w:p>
    <w:p w14:paraId="6221A9F1">
      <w:pPr>
        <w:adjustRightInd w:val="0"/>
        <w:snapToGrid w:val="0"/>
        <w:spacing w:before="156" w:beforeLines="50" w:after="156" w:afterLines="50" w:line="360" w:lineRule="auto"/>
        <w:ind w:firstLine="560" w:firstLineChars="200"/>
        <w:rPr>
          <w:ins w:id="79" w:author="lawyer wang" w:date="2025-07-24T17:13:00Z"/>
          <w:rFonts w:hint="eastAsia" w:ascii="宋体" w:hAnsi="宋体" w:cs="宋体"/>
          <w:sz w:val="28"/>
          <w:szCs w:val="28"/>
          <w:u w:val="single"/>
        </w:rPr>
      </w:pPr>
      <w:ins w:id="80" w:author="lawyer wang" w:date="2025-07-24T17:13:00Z">
        <w:r>
          <w:rPr>
            <w:rFonts w:hint="eastAsia" w:ascii="宋体" w:hAnsi="宋体" w:cs="宋体"/>
            <w:sz w:val="28"/>
            <w:szCs w:val="28"/>
            <w:u w:val="single"/>
          </w:rPr>
          <w:t>⑤监理人在履行监理职责时未尽职尽责导致施工中发生安全事故的；</w:t>
        </w:r>
      </w:ins>
    </w:p>
    <w:p w14:paraId="40815C64">
      <w:pPr>
        <w:adjustRightInd w:val="0"/>
        <w:snapToGrid w:val="0"/>
        <w:spacing w:before="156" w:beforeLines="50" w:after="156" w:afterLines="50" w:line="360" w:lineRule="auto"/>
        <w:ind w:firstLine="560" w:firstLineChars="200"/>
        <w:rPr>
          <w:ins w:id="81" w:author="lawyer wang" w:date="2025-07-24T17:13:00Z"/>
          <w:rFonts w:hint="eastAsia" w:ascii="宋体" w:hAnsi="宋体" w:cs="宋体"/>
          <w:sz w:val="28"/>
          <w:szCs w:val="28"/>
          <w:u w:val="single"/>
        </w:rPr>
      </w:pPr>
      <w:ins w:id="82" w:author="lawyer wang" w:date="2025-07-24T17:13:00Z">
        <w:r>
          <w:rPr>
            <w:rFonts w:hint="eastAsia" w:ascii="宋体" w:hAnsi="宋体" w:cs="宋体"/>
            <w:sz w:val="28"/>
            <w:szCs w:val="28"/>
            <w:u w:val="single"/>
          </w:rPr>
          <w:t>⑥工程质量未达到“合格”标准，监理人即组织竣工验收的；</w:t>
        </w:r>
      </w:ins>
    </w:p>
    <w:p w14:paraId="3DC23A00">
      <w:pPr>
        <w:adjustRightInd w:val="0"/>
        <w:snapToGrid w:val="0"/>
        <w:spacing w:before="156" w:beforeLines="50" w:after="156" w:afterLines="50" w:line="360" w:lineRule="auto"/>
        <w:ind w:firstLine="560" w:firstLineChars="200"/>
        <w:rPr>
          <w:ins w:id="83" w:author="lawyer wang" w:date="2025-07-24T17:13:00Z"/>
          <w:rFonts w:hint="eastAsia" w:ascii="宋体" w:hAnsi="宋体" w:cs="宋体"/>
          <w:sz w:val="28"/>
          <w:szCs w:val="28"/>
          <w:u w:val="single"/>
        </w:rPr>
      </w:pPr>
      <w:ins w:id="84" w:author="lawyer wang" w:date="2025-07-24T17:13:00Z">
        <w:r>
          <w:rPr>
            <w:rFonts w:hint="eastAsia" w:ascii="宋体" w:hAnsi="宋体" w:cs="宋体"/>
            <w:sz w:val="28"/>
            <w:szCs w:val="28"/>
            <w:u w:val="single"/>
          </w:rPr>
          <w:t>⑦项目组成人员、施工现场人员与合同文件中的监理人员配备情况不一致的。</w:t>
        </w:r>
      </w:ins>
    </w:p>
    <w:p w14:paraId="5F37EB63">
      <w:pPr>
        <w:adjustRightInd w:val="0"/>
        <w:snapToGrid w:val="0"/>
        <w:spacing w:before="156" w:beforeLines="50" w:after="156" w:afterLines="50" w:line="360" w:lineRule="auto"/>
        <w:ind w:firstLine="560" w:firstLineChars="200"/>
        <w:rPr>
          <w:ins w:id="85" w:author="lawyer wang" w:date="2025-07-24T17:13:00Z"/>
          <w:rFonts w:hint="eastAsia" w:ascii="宋体" w:hAnsi="宋体" w:cs="宋体"/>
          <w:sz w:val="28"/>
          <w:szCs w:val="28"/>
          <w:u w:val="single"/>
        </w:rPr>
      </w:pPr>
      <w:ins w:id="86" w:author="lawyer wang" w:date="2025-07-24T17:13:00Z">
        <w:r>
          <w:rPr>
            <w:rFonts w:hint="eastAsia" w:ascii="宋体" w:hAnsi="宋体" w:cs="宋体"/>
            <w:sz w:val="28"/>
            <w:szCs w:val="28"/>
            <w:u w:val="single"/>
          </w:rPr>
          <w:t>委托人解除本合同的，委托人不再向监理人支付任何监理报酬，监理单位须立即退还委托人已支付的全部监理报酬，并按照本合同约定监理报酬的10%向委托人支付违约金。除此之外，造成委托人损失的，监理人还需全额赔偿委托人所受损失。</w:t>
        </w:r>
      </w:ins>
    </w:p>
    <w:p w14:paraId="7F4E298D">
      <w:pPr>
        <w:adjustRightInd w:val="0"/>
        <w:snapToGrid w:val="0"/>
        <w:spacing w:before="156" w:beforeLines="50" w:after="156" w:afterLines="50" w:line="360" w:lineRule="auto"/>
        <w:ind w:firstLine="560" w:firstLineChars="200"/>
        <w:rPr>
          <w:ins w:id="87" w:author="lawyer wang" w:date="2025-07-24T17:13:00Z"/>
          <w:rFonts w:hint="eastAsia" w:ascii="宋体" w:hAnsi="宋体" w:cs="宋体"/>
          <w:sz w:val="28"/>
          <w:szCs w:val="28"/>
          <w:u w:val="single"/>
        </w:rPr>
      </w:pPr>
      <w:ins w:id="88" w:author="lawyer wang" w:date="2025-07-24T17:13:00Z">
        <w:r>
          <w:rPr>
            <w:rFonts w:hint="eastAsia" w:ascii="宋体" w:hAnsi="宋体" w:cs="宋体"/>
            <w:sz w:val="28"/>
            <w:szCs w:val="28"/>
            <w:u w:val="single"/>
          </w:rPr>
          <w:t>（8）监理人必须为进场监理人员办理社保及个人安全保险，施工现场发生的安全责任事故及意外伤害责任由监理人全权负责，导致委托人承担的，委托人有权向监理人追偿。</w:t>
        </w:r>
      </w:ins>
    </w:p>
    <w:p w14:paraId="616702A2">
      <w:pPr>
        <w:adjustRightInd w:val="0"/>
        <w:snapToGrid w:val="0"/>
        <w:spacing w:before="156" w:beforeLines="50" w:after="156" w:afterLines="50" w:line="360" w:lineRule="auto"/>
        <w:ind w:firstLine="560" w:firstLineChars="200"/>
        <w:rPr>
          <w:ins w:id="89" w:author="lawyer wang" w:date="2025-07-24T17:13:00Z"/>
          <w:rFonts w:ascii="宋体" w:hAnsi="宋体" w:cs="宋体"/>
          <w:sz w:val="28"/>
          <w:szCs w:val="28"/>
          <w:u w:val="single"/>
        </w:rPr>
      </w:pPr>
      <w:ins w:id="90" w:author="lawyer wang" w:date="2025-07-24T17:13:00Z">
        <w:r>
          <w:rPr>
            <w:rFonts w:hint="eastAsia" w:ascii="宋体" w:hAnsi="宋体" w:cs="宋体"/>
            <w:sz w:val="28"/>
            <w:szCs w:val="28"/>
            <w:u w:val="single"/>
          </w:rPr>
          <w:t>（9）未经双方协商一致，监理人不得解除本合同。</w:t>
        </w:r>
      </w:ins>
    </w:p>
    <w:p w14:paraId="7B29FCCF">
      <w:pPr>
        <w:adjustRightInd w:val="0"/>
        <w:snapToGrid w:val="0"/>
        <w:spacing w:before="156" w:beforeLines="50" w:after="156" w:afterLines="50" w:line="360" w:lineRule="auto"/>
        <w:ind w:firstLine="560" w:firstLineChars="200"/>
        <w:rPr>
          <w:rFonts w:hint="eastAsia" w:ascii="宋体" w:hAnsi="宋体" w:cs="宋体"/>
          <w:sz w:val="28"/>
          <w:szCs w:val="28"/>
        </w:rPr>
      </w:pPr>
      <w:r>
        <w:rPr>
          <w:rFonts w:hint="eastAsia" w:ascii="宋体" w:hAnsi="宋体" w:cs="宋体"/>
          <w:sz w:val="28"/>
          <w:szCs w:val="28"/>
          <w:u w:val="single"/>
        </w:rPr>
        <w:t>本合同在执行过程中若遇有未尽事项，届时双方另行协商签订补充条款，补充条款与本合同具有同等法律效力。</w:t>
      </w:r>
    </w:p>
    <w:p w14:paraId="14D48378">
      <w:pPr>
        <w:spacing w:line="360" w:lineRule="auto"/>
        <w:rPr>
          <w:rFonts w:hint="eastAsia" w:ascii="宋体" w:hAnsi="宋体"/>
          <w:sz w:val="28"/>
          <w:szCs w:val="28"/>
        </w:rPr>
      </w:pPr>
    </w:p>
    <w:p w14:paraId="37C44638"/>
    <w:sectPr>
      <w:headerReference r:id="rId4" w:type="first"/>
      <w:headerReference r:id="rId3" w:type="default"/>
      <w:footerReference r:id="rId5" w:type="default"/>
      <w:footerReference r:id="rId6" w:type="even"/>
      <w:pgSz w:w="11906" w:h="16838"/>
      <w:pgMar w:top="1440" w:right="1146" w:bottom="1440" w:left="172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211E8">
    <w:pPr>
      <w:pStyle w:val="3"/>
    </w:pPr>
    <w:r>
      <mc:AlternateContent>
        <mc:Choice Requires="wps">
          <w:drawing>
            <wp:anchor distT="0" distB="0" distL="114300" distR="114300" simplePos="0" relativeHeight="251659264" behindDoc="0" locked="0" layoutInCell="1" allowOverlap="1">
              <wp:simplePos x="0" y="0"/>
              <wp:positionH relativeFrom="margin">
                <wp:posOffset>2240915</wp:posOffset>
              </wp:positionH>
              <wp:positionV relativeFrom="paragraph">
                <wp:posOffset>51435</wp:posOffset>
              </wp:positionV>
              <wp:extent cx="116268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685" cy="147955"/>
                      </a:xfrm>
                      <a:prstGeom prst="rect">
                        <a:avLst/>
                      </a:prstGeom>
                      <a:noFill/>
                      <a:ln>
                        <a:noFill/>
                      </a:ln>
                    </wps:spPr>
                    <wps:txbx>
                      <w:txbxContent>
                        <w:p w14:paraId="1834BE93">
                          <w:pPr>
                            <w:pStyle w:val="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共1</w:t>
                          </w:r>
                          <w:r>
                            <w:t>6</w:t>
                          </w:r>
                          <w:r>
                            <w:rPr>
                              <w:rFonts w:hint="eastAsia"/>
                            </w:rPr>
                            <w:t xml:space="preserve"> 页</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176.45pt;margin-top:4.05pt;height:11.65pt;width:91.55pt;mso-position-horizontal-relative:margin;z-index:251659264;mso-width-relative:page;mso-height-relative:page;" filled="f" stroked="f" coordsize="21600,21600" o:gfxdata="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BGC19UAAAAIAQAADwAAAAAAAAABACAAAAAiAAAA&#10;ZHJzL2Rvd25yZXYueG1sUEsBAhQAFAAAAAgAh07iQNpNDMcKAgAABQQAAA4AAAAAAAAAAQAgAAAA&#10;JAEAAGRycy9lMm9Eb2MueG1sUEsFBgAAAAAGAAYAWQEAAKAFAAAAAA==&#10;">
              <v:fill on="f" focussize="0,0"/>
              <v:stroke on="f"/>
              <v:imagedata o:title=""/>
              <o:lock v:ext="edit" aspectratio="f"/>
              <v:textbox inset="0mm,0mm,0mm,0mm" style="mso-fit-shape-to-text:t;">
                <w:txbxContent>
                  <w:p w14:paraId="1834BE93">
                    <w:pPr>
                      <w:pStyle w:val="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共1</w:t>
                    </w:r>
                    <w:r>
                      <w:t>6</w:t>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73263">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5064C50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9492">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2F8AB">
    <w:pPr>
      <w:pStyle w:val="4"/>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awyer wang">
    <w15:presenceInfo w15:providerId="Windows Live" w15:userId="f043d217f8e24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DA"/>
    <w:rsid w:val="00030200"/>
    <w:rsid w:val="003233BC"/>
    <w:rsid w:val="004262DA"/>
    <w:rsid w:val="006F2773"/>
    <w:rsid w:val="00721F60"/>
    <w:rsid w:val="00A84C42"/>
    <w:rsid w:val="2820120D"/>
    <w:rsid w:val="5EFA0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sz w:val="24"/>
    </w:rPr>
  </w:style>
  <w:style w:type="paragraph" w:styleId="3">
    <w:name w:val="footer"/>
    <w:basedOn w:val="1"/>
    <w:unhideWhenUsed/>
    <w:uiPriority w:val="99"/>
    <w:pPr>
      <w:widowControl/>
      <w:tabs>
        <w:tab w:val="center" w:pos="4153"/>
        <w:tab w:val="right" w:pos="8306"/>
      </w:tabs>
      <w:snapToGrid w:val="0"/>
      <w:jc w:val="left"/>
    </w:pPr>
    <w:rPr>
      <w:rFonts w:ascii="Arial" w:hAnsi="Arial" w:cs="Arial" w:eastAsiaTheme="minorEastAsia"/>
      <w:snapToGrid w:val="0"/>
      <w:color w:val="000000"/>
      <w:kern w:val="0"/>
      <w:sz w:val="18"/>
      <w:szCs w:val="18"/>
    </w:rPr>
  </w:style>
  <w:style w:type="paragraph" w:styleId="4">
    <w:name w:val="header"/>
    <w:basedOn w:val="1"/>
    <w:unhideWhenUsed/>
    <w:uiPriority w:val="0"/>
    <w:pPr>
      <w:widowControl/>
      <w:pBdr>
        <w:bottom w:val="single" w:color="auto" w:sz="6" w:space="1"/>
      </w:pBdr>
      <w:tabs>
        <w:tab w:val="center" w:pos="4153"/>
        <w:tab w:val="right" w:pos="8306"/>
      </w:tabs>
      <w:snapToGrid w:val="0"/>
      <w:jc w:val="center"/>
    </w:pPr>
    <w:rPr>
      <w:rFonts w:ascii="Arial" w:hAnsi="Arial" w:cs="Arial" w:eastAsiaTheme="minorEastAsia"/>
      <w:snapToGrid w:val="0"/>
      <w:color w:val="000000"/>
      <w:kern w:val="0"/>
      <w:sz w:val="18"/>
      <w:szCs w:val="18"/>
    </w:rPr>
  </w:style>
  <w:style w:type="character" w:styleId="7">
    <w:name w:val="page number"/>
    <w:uiPriority w:val="0"/>
  </w:style>
  <w:style w:type="paragraph" w:customStyle="1" w:styleId="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7568</Words>
  <Characters>8008</Characters>
  <Lines>77</Lines>
  <Paragraphs>21</Paragraphs>
  <TotalTime>19</TotalTime>
  <ScaleCrop>false</ScaleCrop>
  <LinksUpToDate>false</LinksUpToDate>
  <CharactersWithSpaces>8366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2025-07-16T09:03:00Z</dcterms:created>
  <dc:creator>电脑</dc:creator>
  <cp:lastModifiedBy>年华</cp:lastModifiedBy>
  <dcterms:modified xsi:type="dcterms:W3CDTF">2025-08-04T01:43:15Z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eyJoZGlkIjoiZTU2YmEwNmU4NmJhZTY4OWJjYTNhNmQxZDNkYWNiYmYiLCJ1c2VySWQiOiI1MDEwNTEzMjIifQ==</vt:lpwstr>
  </property>
  <property fmtid="{D5CDD505-2E9C-101B-9397-08002B2CF9AE}" pid="4" name="ICV">
    <vt:lpwstr>20B525C02A5A4744BF6E1F3C8F79BEC1_13</vt:lpwstr>
  </property>
</Properties>
</file>