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A6A6D">
      <w:pPr>
        <w:spacing w:before="47" w:line="219" w:lineRule="auto"/>
        <w:ind w:left="3027"/>
        <w:outlineLvl w:val="0"/>
        <w:rPr>
          <w:rFonts w:ascii="宋体" w:hAnsi="宋体" w:eastAsia="宋体" w:cs="宋体"/>
          <w:sz w:val="24"/>
          <w:szCs w:val="24"/>
        </w:rPr>
      </w:pPr>
      <w:r>
        <w:rPr>
          <w:rFonts w:ascii="宋体" w:hAnsi="宋体" w:eastAsia="宋体" w:cs="宋体"/>
          <w:spacing w:val="-2"/>
          <w:sz w:val="24"/>
          <w:szCs w:val="24"/>
        </w:rPr>
        <w:t>安康市政府采购协议供货采购合同</w:t>
      </w:r>
    </w:p>
    <w:p w14:paraId="35B54A65">
      <w:pPr>
        <w:rPr>
          <w:rFonts w:ascii="Arial"/>
          <w:sz w:val="21"/>
        </w:rPr>
      </w:pPr>
    </w:p>
    <w:p w14:paraId="10CAA938">
      <w:pPr>
        <w:spacing w:before="52" w:line="227" w:lineRule="auto"/>
        <w:ind w:left="1"/>
        <w:rPr>
          <w:rFonts w:ascii="宋体" w:hAnsi="宋体" w:eastAsia="宋体" w:cs="宋体"/>
          <w:sz w:val="16"/>
          <w:szCs w:val="16"/>
        </w:rPr>
      </w:pPr>
      <w:r>
        <w:rPr>
          <w:rFonts w:ascii="宋体" w:hAnsi="宋体" w:eastAsia="宋体" w:cs="宋体"/>
          <w:spacing w:val="7"/>
          <w:sz w:val="16"/>
          <w:szCs w:val="16"/>
        </w:rPr>
        <w:t>合同名称：安康市中心血站鼓粉盒网上议价采购合同</w:t>
      </w:r>
    </w:p>
    <w:p w14:paraId="2ABB346C">
      <w:pPr>
        <w:spacing w:before="258" w:line="217" w:lineRule="auto"/>
        <w:ind w:left="1"/>
        <w:rPr>
          <w:rFonts w:ascii="Lucida Sans Unicode" w:hAnsi="Lucida Sans Unicode" w:eastAsia="Lucida Sans Unicode" w:cs="Lucida Sans Unicode"/>
          <w:sz w:val="16"/>
          <w:szCs w:val="16"/>
        </w:rPr>
      </w:pPr>
      <w:r>
        <w:rPr>
          <w:rFonts w:ascii="宋体" w:hAnsi="宋体" w:eastAsia="宋体" w:cs="宋体"/>
          <w:spacing w:val="2"/>
          <w:sz w:val="16"/>
          <w:szCs w:val="16"/>
        </w:rPr>
        <w:t>合同编号：</w:t>
      </w:r>
      <w:r>
        <w:rPr>
          <w:rFonts w:ascii="Lucida Sans Unicode" w:hAnsi="Lucida Sans Unicode" w:eastAsia="Lucida Sans Unicode" w:cs="Lucida Sans Unicode"/>
          <w:sz w:val="16"/>
          <w:szCs w:val="16"/>
        </w:rPr>
        <w:t>SCHT</w:t>
      </w:r>
      <w:r>
        <w:rPr>
          <w:rFonts w:ascii="Lucida Sans Unicode" w:hAnsi="Lucida Sans Unicode" w:eastAsia="Lucida Sans Unicode" w:cs="Lucida Sans Unicode"/>
          <w:spacing w:val="2"/>
          <w:sz w:val="16"/>
          <w:szCs w:val="16"/>
        </w:rPr>
        <w:t>-</w:t>
      </w:r>
      <w:r>
        <w:rPr>
          <w:rFonts w:ascii="宋体" w:hAnsi="宋体" w:eastAsia="宋体" w:cs="宋体"/>
          <w:spacing w:val="2"/>
          <w:sz w:val="16"/>
          <w:szCs w:val="16"/>
        </w:rPr>
        <w:t>安康市</w:t>
      </w:r>
      <w:r>
        <w:rPr>
          <w:rFonts w:ascii="Lucida Sans Unicode" w:hAnsi="Lucida Sans Unicode" w:eastAsia="Lucida Sans Unicode" w:cs="Lucida Sans Unicode"/>
          <w:spacing w:val="2"/>
          <w:sz w:val="16"/>
          <w:szCs w:val="16"/>
        </w:rPr>
        <w:t>-2025-403861</w:t>
      </w:r>
    </w:p>
    <w:p w14:paraId="295ECA44">
      <w:pPr>
        <w:spacing w:before="234" w:line="210" w:lineRule="auto"/>
        <w:rPr>
          <w:rFonts w:ascii="Lucida Sans Unicode" w:hAnsi="Lucida Sans Unicode" w:eastAsia="Lucida Sans Unicode" w:cs="Lucida Sans Unicode"/>
          <w:sz w:val="16"/>
          <w:szCs w:val="16"/>
        </w:rPr>
      </w:pPr>
      <w:r>
        <w:rPr>
          <w:rFonts w:ascii="宋体" w:hAnsi="宋体" w:eastAsia="宋体" w:cs="宋体"/>
          <w:spacing w:val="4"/>
          <w:sz w:val="16"/>
          <w:szCs w:val="16"/>
        </w:rPr>
        <w:t>采购计划备案书</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核准书编号：</w:t>
      </w:r>
      <w:r>
        <w:rPr>
          <w:rFonts w:ascii="Lucida Sans Unicode" w:hAnsi="Lucida Sans Unicode" w:eastAsia="Lucida Sans Unicode" w:cs="Lucida Sans Unicode"/>
          <w:sz w:val="16"/>
          <w:szCs w:val="16"/>
        </w:rPr>
        <w:t>ZCSP</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安康市</w:t>
      </w:r>
      <w:r>
        <w:rPr>
          <w:rFonts w:ascii="Lucida Sans Unicode" w:hAnsi="Lucida Sans Unicode" w:eastAsia="Lucida Sans Unicode" w:cs="Lucida Sans Unicode"/>
          <w:spacing w:val="4"/>
          <w:sz w:val="16"/>
          <w:szCs w:val="16"/>
        </w:rPr>
        <w:t>-2</w:t>
      </w:r>
      <w:r>
        <w:rPr>
          <w:rFonts w:ascii="Lucida Sans Unicode" w:hAnsi="Lucida Sans Unicode" w:eastAsia="Lucida Sans Unicode" w:cs="Lucida Sans Unicode"/>
          <w:spacing w:val="3"/>
          <w:sz w:val="16"/>
          <w:szCs w:val="16"/>
        </w:rPr>
        <w:t>025-01103</w:t>
      </w:r>
    </w:p>
    <w:p w14:paraId="316967BC">
      <w:pPr>
        <w:spacing w:before="240" w:line="217" w:lineRule="auto"/>
        <w:ind w:left="3722"/>
        <w:rPr>
          <w:rFonts w:ascii="宋体" w:hAnsi="宋体" w:eastAsia="宋体" w:cs="宋体"/>
          <w:sz w:val="16"/>
          <w:szCs w:val="16"/>
        </w:rPr>
      </w:pPr>
      <w:r>
        <w:rPr>
          <w:rFonts w:ascii="宋体" w:hAnsi="宋体" w:eastAsia="宋体" w:cs="宋体"/>
          <w:spacing w:val="6"/>
          <w:sz w:val="16"/>
          <w:szCs w:val="16"/>
        </w:rPr>
        <w:t>合同签订日期：</w:t>
      </w:r>
      <w:r>
        <w:rPr>
          <w:rFonts w:ascii="Lucida Sans Unicode" w:hAnsi="Lucida Sans Unicode" w:eastAsia="Lucida Sans Unicode" w:cs="Lucida Sans Unicode"/>
          <w:spacing w:val="6"/>
          <w:sz w:val="16"/>
          <w:szCs w:val="16"/>
        </w:rPr>
        <w:t>2025</w:t>
      </w:r>
      <w:r>
        <w:rPr>
          <w:rFonts w:ascii="宋体" w:hAnsi="宋体" w:eastAsia="宋体" w:cs="宋体"/>
          <w:spacing w:val="6"/>
          <w:sz w:val="16"/>
          <w:szCs w:val="16"/>
        </w:rPr>
        <w:t>年</w:t>
      </w:r>
      <w:r>
        <w:rPr>
          <w:rFonts w:ascii="Lucida Sans Unicode" w:hAnsi="Lucida Sans Unicode" w:eastAsia="Lucida Sans Unicode" w:cs="Lucida Sans Unicode"/>
          <w:spacing w:val="6"/>
          <w:sz w:val="16"/>
          <w:szCs w:val="16"/>
        </w:rPr>
        <w:t>08</w:t>
      </w:r>
      <w:r>
        <w:rPr>
          <w:rFonts w:ascii="宋体" w:hAnsi="宋体" w:eastAsia="宋体" w:cs="宋体"/>
          <w:spacing w:val="6"/>
          <w:sz w:val="16"/>
          <w:szCs w:val="16"/>
        </w:rPr>
        <w:t>月</w:t>
      </w:r>
      <w:r>
        <w:rPr>
          <w:rFonts w:ascii="Lucida Sans Unicode" w:hAnsi="Lucida Sans Unicode" w:eastAsia="Lucida Sans Unicode" w:cs="Lucida Sans Unicode"/>
          <w:spacing w:val="6"/>
          <w:sz w:val="16"/>
          <w:szCs w:val="16"/>
        </w:rPr>
        <w:t>29</w:t>
      </w:r>
      <w:r>
        <w:rPr>
          <w:rFonts w:ascii="宋体" w:hAnsi="宋体" w:eastAsia="宋体" w:cs="宋体"/>
          <w:spacing w:val="6"/>
          <w:sz w:val="16"/>
          <w:szCs w:val="16"/>
        </w:rPr>
        <w:t>日</w:t>
      </w:r>
    </w:p>
    <w:p w14:paraId="313A4501">
      <w:pPr>
        <w:spacing w:line="217" w:lineRule="auto"/>
        <w:rPr>
          <w:rFonts w:ascii="宋体" w:hAnsi="宋体" w:eastAsia="宋体" w:cs="宋体"/>
          <w:sz w:val="16"/>
          <w:szCs w:val="16"/>
        </w:rPr>
        <w:sectPr>
          <w:footerReference r:id="rId5" w:type="default"/>
          <w:pgSz w:w="11900" w:h="16840"/>
          <w:pgMar w:top="543" w:right="1785" w:bottom="546" w:left="1128" w:header="0" w:footer="225" w:gutter="0"/>
          <w:cols w:space="720" w:num="1"/>
        </w:sectPr>
      </w:pPr>
    </w:p>
    <w:p w14:paraId="14EBB239">
      <w:pPr>
        <w:pStyle w:val="2"/>
        <w:spacing w:before="47" w:line="219" w:lineRule="auto"/>
        <w:ind w:left="4325"/>
        <w:outlineLvl w:val="1"/>
        <w:rPr>
          <w:sz w:val="24"/>
          <w:szCs w:val="24"/>
        </w:rPr>
      </w:pPr>
      <w:r>
        <w:rPr>
          <w:spacing w:val="-2"/>
          <w:sz w:val="24"/>
          <w:szCs w:val="24"/>
        </w:rPr>
        <w:t>协议供货采购合同</w:t>
      </w:r>
    </w:p>
    <w:p w14:paraId="4806218F">
      <w:pPr>
        <w:pStyle w:val="2"/>
        <w:spacing w:before="293" w:line="217" w:lineRule="auto"/>
        <w:ind w:left="463"/>
        <w:rPr>
          <w:rFonts w:ascii="Lucida Sans Unicode" w:hAnsi="Lucida Sans Unicode" w:eastAsia="Lucida Sans Unicode" w:cs="Lucida Sans Unicode"/>
        </w:rPr>
      </w:pPr>
      <w:r>
        <w:rPr>
          <w:spacing w:val="2"/>
        </w:rPr>
        <w:t>合同编号：</w:t>
      </w:r>
      <w:r>
        <w:rPr>
          <w:rFonts w:ascii="Lucida Sans Unicode" w:hAnsi="Lucida Sans Unicode" w:eastAsia="Lucida Sans Unicode" w:cs="Lucida Sans Unicode"/>
        </w:rPr>
        <w:t>SCHT</w:t>
      </w:r>
      <w:r>
        <w:rPr>
          <w:rFonts w:ascii="Lucida Sans Unicode" w:hAnsi="Lucida Sans Unicode" w:eastAsia="Lucida Sans Unicode" w:cs="Lucida Sans Unicode"/>
          <w:spacing w:val="2"/>
        </w:rPr>
        <w:t>-</w:t>
      </w:r>
      <w:r>
        <w:rPr>
          <w:spacing w:val="2"/>
        </w:rPr>
        <w:t>安康市</w:t>
      </w:r>
      <w:r>
        <w:rPr>
          <w:rFonts w:ascii="Lucida Sans Unicode" w:hAnsi="Lucida Sans Unicode" w:eastAsia="Lucida Sans Unicode" w:cs="Lucida Sans Unicode"/>
          <w:spacing w:val="2"/>
        </w:rPr>
        <w:t>-2025-403861</w:t>
      </w:r>
    </w:p>
    <w:p w14:paraId="031A3DCA">
      <w:pPr>
        <w:pStyle w:val="2"/>
        <w:spacing w:before="234" w:line="228" w:lineRule="auto"/>
        <w:ind w:left="462"/>
      </w:pPr>
      <w:r>
        <w:rPr>
          <w:spacing w:val="6"/>
        </w:rPr>
        <w:t>采购人（甲方</w:t>
      </w:r>
      <w:r>
        <w:rPr>
          <w:spacing w:val="17"/>
        </w:rPr>
        <w:t>）：</w:t>
      </w:r>
      <w:r>
        <w:rPr>
          <w:spacing w:val="6"/>
        </w:rPr>
        <w:t>安康市中心血站</w:t>
      </w:r>
    </w:p>
    <w:p w14:paraId="325CAC93">
      <w:pPr>
        <w:pStyle w:val="2"/>
        <w:spacing w:before="258" w:line="228" w:lineRule="auto"/>
        <w:ind w:left="462"/>
      </w:pPr>
      <w:r>
        <w:rPr>
          <w:spacing w:val="7"/>
        </w:rPr>
        <w:t>供应商（乙方</w:t>
      </w:r>
      <w:r>
        <w:rPr>
          <w:spacing w:val="13"/>
        </w:rPr>
        <w:t>）：</w:t>
      </w:r>
      <w:r>
        <w:rPr>
          <w:spacing w:val="7"/>
        </w:rPr>
        <w:t>安康市新博电子科技有限公司</w:t>
      </w:r>
    </w:p>
    <w:p w14:paraId="1F2207B6">
      <w:pPr>
        <w:pStyle w:val="2"/>
        <w:spacing w:before="258" w:line="229" w:lineRule="auto"/>
        <w:ind w:left="463"/>
      </w:pPr>
      <w:r>
        <w:rPr>
          <w:spacing w:val="7"/>
        </w:rPr>
        <w:t>合同签订地点：安康市</w:t>
      </w:r>
    </w:p>
    <w:p w14:paraId="569F95D9">
      <w:pPr>
        <w:pStyle w:val="2"/>
        <w:spacing w:before="257" w:line="228" w:lineRule="auto"/>
        <w:ind w:left="464"/>
      </w:pPr>
      <w:r>
        <w:rPr>
          <w:spacing w:val="8"/>
        </w:rPr>
        <w:t>为了保护甲乙双方合法权益，根据《中华人民共和国政府采购法》、《中华人民共和国民法典》等相关法律法规的</w:t>
      </w:r>
      <w:r>
        <w:rPr>
          <w:spacing w:val="7"/>
        </w:rPr>
        <w:t>规定，并严格遵循协</w:t>
      </w:r>
    </w:p>
    <w:p w14:paraId="107C4E4E">
      <w:pPr>
        <w:pStyle w:val="2"/>
        <w:spacing w:before="139" w:line="227" w:lineRule="auto"/>
        <w:ind w:left="127"/>
      </w:pPr>
      <w:r>
        <w:rPr>
          <w:spacing w:val="7"/>
        </w:rPr>
        <w:t>议供货项目谈判文件、竞标文件、采购结果公告中的相关规定，</w:t>
      </w:r>
      <w:r>
        <w:rPr>
          <w:spacing w:val="-44"/>
        </w:rPr>
        <w:t xml:space="preserve"> </w:t>
      </w:r>
      <w:r>
        <w:rPr>
          <w:spacing w:val="7"/>
        </w:rPr>
        <w:t>由采购人与供应商签订本政府采购合同，并共同遵守。</w:t>
      </w:r>
    </w:p>
    <w:p w14:paraId="3018135F">
      <w:pPr>
        <w:spacing w:line="258" w:lineRule="auto"/>
        <w:rPr>
          <w:rFonts w:ascii="Arial"/>
          <w:sz w:val="21"/>
        </w:rPr>
      </w:pPr>
    </w:p>
    <w:p w14:paraId="5A82B61C">
      <w:pPr>
        <w:pStyle w:val="2"/>
        <w:spacing w:before="63" w:line="221" w:lineRule="auto"/>
        <w:ind w:left="4"/>
        <w:outlineLvl w:val="1"/>
        <w:rPr>
          <w:sz w:val="19"/>
          <w:szCs w:val="19"/>
        </w:rPr>
      </w:pPr>
      <w:r>
        <w:rPr>
          <w:spacing w:val="1"/>
          <w:sz w:val="19"/>
          <w:szCs w:val="19"/>
        </w:rPr>
        <w:t>一、采购合同项目付款方式</w:t>
      </w:r>
    </w:p>
    <w:p w14:paraId="0A2DCCC5">
      <w:pPr>
        <w:pStyle w:val="2"/>
        <w:spacing w:before="241" w:line="220" w:lineRule="auto"/>
        <w:ind w:left="4"/>
        <w:outlineLvl w:val="1"/>
        <w:rPr>
          <w:sz w:val="19"/>
          <w:szCs w:val="19"/>
        </w:rPr>
      </w:pPr>
      <w:r>
        <w:rPr>
          <w:spacing w:val="1"/>
          <w:sz w:val="19"/>
          <w:szCs w:val="19"/>
        </w:rPr>
        <w:t>二、</w:t>
      </w:r>
      <w:r>
        <w:rPr>
          <w:spacing w:val="-14"/>
          <w:sz w:val="19"/>
          <w:szCs w:val="19"/>
        </w:rPr>
        <w:t xml:space="preserve"> </w:t>
      </w:r>
      <w:r>
        <w:rPr>
          <w:spacing w:val="1"/>
          <w:sz w:val="19"/>
          <w:szCs w:val="19"/>
        </w:rPr>
        <w:t>产品名称、型号、规格和主要配置、单价、数量、金额</w:t>
      </w:r>
    </w:p>
    <w:p w14:paraId="2BFF2F10">
      <w:pPr>
        <w:spacing w:line="106" w:lineRule="exact"/>
      </w:pPr>
    </w:p>
    <w:tbl>
      <w:tblPr>
        <w:tblStyle w:val="6"/>
        <w:tblW w:w="10552" w:type="dxa"/>
        <w:tblInd w:w="5" w:type="dxa"/>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Layout w:type="fixed"/>
        <w:tblCellMar>
          <w:top w:w="0" w:type="dxa"/>
          <w:left w:w="0" w:type="dxa"/>
          <w:bottom w:w="0" w:type="dxa"/>
          <w:right w:w="0" w:type="dxa"/>
        </w:tblCellMar>
      </w:tblPr>
      <w:tblGrid>
        <w:gridCol w:w="607"/>
        <w:gridCol w:w="535"/>
        <w:gridCol w:w="937"/>
        <w:gridCol w:w="607"/>
        <w:gridCol w:w="2915"/>
        <w:gridCol w:w="342"/>
        <w:gridCol w:w="3503"/>
        <w:gridCol w:w="1106"/>
      </w:tblGrid>
      <w:tr w14:paraId="12A81671">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75" w:hRule="atLeast"/>
        </w:trPr>
        <w:tc>
          <w:tcPr>
            <w:tcW w:w="607" w:type="dxa"/>
            <w:shd w:val="clear" w:color="auto" w:fill="F5F5F5"/>
            <w:vAlign w:val="top"/>
          </w:tcPr>
          <w:p w14:paraId="6A5BD6FE">
            <w:pPr>
              <w:pStyle w:val="7"/>
              <w:spacing w:before="145" w:line="230" w:lineRule="auto"/>
              <w:ind w:left="127"/>
              <w:rPr>
                <w:sz w:val="16"/>
                <w:szCs w:val="16"/>
              </w:rPr>
            </w:pPr>
            <w:r>
              <w:rPr>
                <w:spacing w:val="4"/>
                <w:sz w:val="16"/>
                <w:szCs w:val="16"/>
              </w:rPr>
              <w:t>序号</w:t>
            </w:r>
          </w:p>
        </w:tc>
        <w:tc>
          <w:tcPr>
            <w:tcW w:w="535" w:type="dxa"/>
            <w:shd w:val="clear" w:color="auto" w:fill="F5F5F5"/>
            <w:vAlign w:val="top"/>
          </w:tcPr>
          <w:p w14:paraId="70A1DD0A">
            <w:pPr>
              <w:pStyle w:val="7"/>
              <w:spacing w:before="37" w:line="228" w:lineRule="auto"/>
              <w:ind w:left="7"/>
              <w:rPr>
                <w:sz w:val="16"/>
                <w:szCs w:val="16"/>
              </w:rPr>
            </w:pPr>
            <w:r>
              <w:rPr>
                <w:spacing w:val="5"/>
                <w:sz w:val="16"/>
                <w:szCs w:val="16"/>
              </w:rPr>
              <w:t>采购目</w:t>
            </w:r>
          </w:p>
          <w:p w14:paraId="5F1DC8C1">
            <w:pPr>
              <w:pStyle w:val="7"/>
              <w:spacing w:before="6" w:line="231" w:lineRule="auto"/>
              <w:ind w:left="176"/>
              <w:rPr>
                <w:sz w:val="16"/>
                <w:szCs w:val="16"/>
              </w:rPr>
            </w:pPr>
            <w:r>
              <w:rPr>
                <w:sz w:val="16"/>
                <w:szCs w:val="16"/>
              </w:rPr>
              <w:t>录</w:t>
            </w:r>
          </w:p>
        </w:tc>
        <w:tc>
          <w:tcPr>
            <w:tcW w:w="937" w:type="dxa"/>
            <w:shd w:val="clear" w:color="auto" w:fill="F5F5F5"/>
            <w:vAlign w:val="top"/>
          </w:tcPr>
          <w:p w14:paraId="65963D3A">
            <w:pPr>
              <w:pStyle w:val="7"/>
              <w:spacing w:before="145" w:line="231" w:lineRule="auto"/>
              <w:ind w:left="296"/>
              <w:rPr>
                <w:sz w:val="16"/>
                <w:szCs w:val="16"/>
              </w:rPr>
            </w:pPr>
            <w:r>
              <w:rPr>
                <w:spacing w:val="3"/>
                <w:sz w:val="16"/>
                <w:szCs w:val="16"/>
              </w:rPr>
              <w:t>名称</w:t>
            </w:r>
          </w:p>
        </w:tc>
        <w:tc>
          <w:tcPr>
            <w:tcW w:w="607" w:type="dxa"/>
            <w:shd w:val="clear" w:color="auto" w:fill="F5F5F5"/>
            <w:vAlign w:val="top"/>
          </w:tcPr>
          <w:p w14:paraId="006AF229">
            <w:pPr>
              <w:pStyle w:val="7"/>
              <w:spacing w:before="145" w:line="229" w:lineRule="auto"/>
              <w:ind w:left="145"/>
              <w:rPr>
                <w:sz w:val="16"/>
                <w:szCs w:val="16"/>
              </w:rPr>
            </w:pPr>
            <w:r>
              <w:rPr>
                <w:spacing w:val="-3"/>
                <w:sz w:val="16"/>
                <w:szCs w:val="16"/>
              </w:rPr>
              <w:t>品牌</w:t>
            </w:r>
          </w:p>
        </w:tc>
        <w:tc>
          <w:tcPr>
            <w:tcW w:w="2915" w:type="dxa"/>
            <w:shd w:val="clear" w:color="auto" w:fill="F5F5F5"/>
            <w:vAlign w:val="top"/>
          </w:tcPr>
          <w:p w14:paraId="300640A5">
            <w:pPr>
              <w:pStyle w:val="7"/>
              <w:spacing w:before="145" w:line="230" w:lineRule="auto"/>
              <w:ind w:left="1294"/>
              <w:rPr>
                <w:sz w:val="16"/>
                <w:szCs w:val="16"/>
              </w:rPr>
            </w:pPr>
            <w:r>
              <w:rPr>
                <w:spacing w:val="1"/>
                <w:sz w:val="16"/>
                <w:szCs w:val="16"/>
              </w:rPr>
              <w:t>型号</w:t>
            </w:r>
          </w:p>
        </w:tc>
        <w:tc>
          <w:tcPr>
            <w:tcW w:w="342" w:type="dxa"/>
            <w:shd w:val="clear" w:color="auto" w:fill="F5F5F5"/>
            <w:vAlign w:val="top"/>
          </w:tcPr>
          <w:p w14:paraId="11B20518">
            <w:pPr>
              <w:pStyle w:val="7"/>
              <w:spacing w:before="145" w:line="229" w:lineRule="auto"/>
              <w:jc w:val="right"/>
              <w:rPr>
                <w:sz w:val="16"/>
                <w:szCs w:val="16"/>
              </w:rPr>
            </w:pPr>
            <w:r>
              <w:rPr>
                <w:spacing w:val="1"/>
                <w:sz w:val="16"/>
                <w:szCs w:val="16"/>
              </w:rPr>
              <w:t>数量</w:t>
            </w:r>
          </w:p>
        </w:tc>
        <w:tc>
          <w:tcPr>
            <w:tcW w:w="3503" w:type="dxa"/>
            <w:shd w:val="clear" w:color="auto" w:fill="F5F5F5"/>
            <w:vAlign w:val="top"/>
          </w:tcPr>
          <w:p w14:paraId="3A13E662">
            <w:pPr>
              <w:pStyle w:val="7"/>
              <w:spacing w:before="145" w:line="229" w:lineRule="auto"/>
              <w:ind w:left="1256"/>
              <w:rPr>
                <w:sz w:val="16"/>
                <w:szCs w:val="16"/>
              </w:rPr>
            </w:pPr>
            <w:r>
              <w:rPr>
                <w:spacing w:val="6"/>
                <w:sz w:val="16"/>
                <w:szCs w:val="16"/>
              </w:rPr>
              <w:t>主要技术参数</w:t>
            </w:r>
          </w:p>
        </w:tc>
        <w:tc>
          <w:tcPr>
            <w:tcW w:w="1106" w:type="dxa"/>
            <w:shd w:val="clear" w:color="auto" w:fill="F5F5F5"/>
            <w:vAlign w:val="top"/>
          </w:tcPr>
          <w:p w14:paraId="391B40B3">
            <w:pPr>
              <w:pStyle w:val="7"/>
              <w:spacing w:before="145" w:line="229" w:lineRule="auto"/>
              <w:ind w:left="136"/>
              <w:rPr>
                <w:sz w:val="16"/>
                <w:szCs w:val="16"/>
              </w:rPr>
            </w:pPr>
            <w:r>
              <w:rPr>
                <w:spacing w:val="4"/>
                <w:sz w:val="16"/>
                <w:szCs w:val="16"/>
              </w:rPr>
              <w:t>金额（元）</w:t>
            </w:r>
          </w:p>
        </w:tc>
      </w:tr>
      <w:tr w14:paraId="0F1FBE27">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487" w:hRule="atLeast"/>
        </w:trPr>
        <w:tc>
          <w:tcPr>
            <w:tcW w:w="607" w:type="dxa"/>
            <w:vAlign w:val="top"/>
          </w:tcPr>
          <w:p w14:paraId="43780B47">
            <w:pPr>
              <w:spacing w:line="264" w:lineRule="auto"/>
              <w:rPr>
                <w:rFonts w:ascii="Arial"/>
                <w:sz w:val="21"/>
              </w:rPr>
            </w:pPr>
          </w:p>
          <w:p w14:paraId="6AFBC482">
            <w:pPr>
              <w:spacing w:line="264" w:lineRule="auto"/>
              <w:rPr>
                <w:rFonts w:ascii="Arial"/>
                <w:sz w:val="21"/>
              </w:rPr>
            </w:pPr>
          </w:p>
          <w:p w14:paraId="7CD60786">
            <w:pPr>
              <w:spacing w:line="264" w:lineRule="auto"/>
              <w:rPr>
                <w:rFonts w:ascii="Arial"/>
                <w:sz w:val="21"/>
              </w:rPr>
            </w:pPr>
          </w:p>
          <w:p w14:paraId="44BBAD36">
            <w:pPr>
              <w:spacing w:line="264" w:lineRule="auto"/>
              <w:rPr>
                <w:rFonts w:ascii="Arial"/>
                <w:sz w:val="21"/>
              </w:rPr>
            </w:pPr>
          </w:p>
          <w:p w14:paraId="251C4BB7">
            <w:pPr>
              <w:spacing w:line="264" w:lineRule="auto"/>
              <w:rPr>
                <w:rFonts w:ascii="Arial"/>
                <w:sz w:val="21"/>
              </w:rPr>
            </w:pPr>
          </w:p>
          <w:p w14:paraId="00F04B56">
            <w:pPr>
              <w:spacing w:line="264" w:lineRule="auto"/>
              <w:rPr>
                <w:rFonts w:ascii="Arial"/>
                <w:sz w:val="21"/>
              </w:rPr>
            </w:pPr>
          </w:p>
          <w:p w14:paraId="1FC93626">
            <w:pPr>
              <w:spacing w:before="73" w:line="186" w:lineRule="auto"/>
              <w:ind w:left="7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535" w:type="dxa"/>
            <w:vAlign w:val="top"/>
          </w:tcPr>
          <w:p w14:paraId="69A33F9B">
            <w:pPr>
              <w:spacing w:line="264" w:lineRule="auto"/>
              <w:rPr>
                <w:rFonts w:ascii="Arial"/>
                <w:sz w:val="21"/>
              </w:rPr>
            </w:pPr>
          </w:p>
          <w:p w14:paraId="3CDFE549">
            <w:pPr>
              <w:spacing w:line="264" w:lineRule="auto"/>
              <w:rPr>
                <w:rFonts w:ascii="Arial"/>
                <w:sz w:val="21"/>
              </w:rPr>
            </w:pPr>
          </w:p>
          <w:p w14:paraId="40FBBBE2">
            <w:pPr>
              <w:spacing w:line="264" w:lineRule="auto"/>
              <w:rPr>
                <w:rFonts w:ascii="Arial"/>
                <w:sz w:val="21"/>
              </w:rPr>
            </w:pPr>
          </w:p>
          <w:p w14:paraId="28DC726E">
            <w:pPr>
              <w:spacing w:line="264" w:lineRule="auto"/>
              <w:rPr>
                <w:rFonts w:ascii="Arial"/>
                <w:sz w:val="21"/>
              </w:rPr>
            </w:pPr>
          </w:p>
          <w:p w14:paraId="720A0EB9">
            <w:pPr>
              <w:spacing w:line="264" w:lineRule="auto"/>
              <w:rPr>
                <w:rFonts w:ascii="Arial"/>
                <w:sz w:val="21"/>
              </w:rPr>
            </w:pPr>
          </w:p>
          <w:p w14:paraId="6D1EB6C1">
            <w:pPr>
              <w:spacing w:line="265" w:lineRule="auto"/>
              <w:rPr>
                <w:rFonts w:ascii="Arial"/>
                <w:sz w:val="21"/>
              </w:rPr>
            </w:pPr>
          </w:p>
          <w:p w14:paraId="57B6D0B0">
            <w:pPr>
              <w:spacing w:before="73" w:line="177" w:lineRule="auto"/>
              <w:ind w:left="4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w:t>
            </w:r>
          </w:p>
        </w:tc>
        <w:tc>
          <w:tcPr>
            <w:tcW w:w="937" w:type="dxa"/>
            <w:vAlign w:val="top"/>
          </w:tcPr>
          <w:p w14:paraId="29F51260">
            <w:pPr>
              <w:spacing w:line="279" w:lineRule="auto"/>
              <w:rPr>
                <w:rFonts w:ascii="Arial"/>
                <w:sz w:val="21"/>
              </w:rPr>
            </w:pPr>
          </w:p>
          <w:p w14:paraId="1FF15BD1">
            <w:pPr>
              <w:spacing w:line="279" w:lineRule="auto"/>
              <w:rPr>
                <w:rFonts w:ascii="Arial"/>
                <w:sz w:val="21"/>
              </w:rPr>
            </w:pPr>
          </w:p>
          <w:p w14:paraId="46910B7C">
            <w:pPr>
              <w:spacing w:line="280" w:lineRule="auto"/>
              <w:rPr>
                <w:rFonts w:ascii="Arial"/>
                <w:sz w:val="21"/>
              </w:rPr>
            </w:pPr>
          </w:p>
          <w:p w14:paraId="101FEE78">
            <w:pPr>
              <w:spacing w:line="280" w:lineRule="auto"/>
              <w:rPr>
                <w:rFonts w:ascii="Arial"/>
                <w:sz w:val="21"/>
              </w:rPr>
            </w:pPr>
          </w:p>
          <w:p w14:paraId="2AA2E3AC">
            <w:pPr>
              <w:pStyle w:val="7"/>
              <w:spacing w:before="62" w:line="224" w:lineRule="auto"/>
              <w:ind w:left="56" w:right="51"/>
            </w:pPr>
            <w:r>
              <w:rPr>
                <w:spacing w:val="-4"/>
              </w:rPr>
              <w:t>鼓粉盒</w:t>
            </w:r>
            <w:r>
              <w:rPr>
                <w:spacing w:val="-22"/>
              </w:rPr>
              <w:t xml:space="preserve"> </w:t>
            </w:r>
            <w:r>
              <w:rPr>
                <w:spacing w:val="-4"/>
              </w:rPr>
              <w:t>冠</w:t>
            </w:r>
            <w:r>
              <w:t xml:space="preserve"> </w:t>
            </w:r>
            <w:r>
              <w:rPr>
                <w:spacing w:val="-3"/>
              </w:rPr>
              <w:t>鑫峰</w:t>
            </w:r>
          </w:p>
          <w:p w14:paraId="05F69E7B">
            <w:pPr>
              <w:pStyle w:val="7"/>
              <w:spacing w:before="16" w:line="207" w:lineRule="auto"/>
              <w:ind w:left="60" w:right="111" w:firstLine="6"/>
            </w:pPr>
            <w:r>
              <w:rPr>
                <w:rFonts w:ascii="Lucida Sans Unicode" w:hAnsi="Lucida Sans Unicode" w:eastAsia="Lucida Sans Unicode" w:cs="Lucida Sans Unicode"/>
                <w:spacing w:val="-1"/>
              </w:rPr>
              <w:t>LD2451</w:t>
            </w:r>
            <w:r>
              <w:rPr>
                <w:rFonts w:ascii="Lucida Sans Unicode" w:hAnsi="Lucida Sans Unicode" w:eastAsia="Lucida Sans Unicode" w:cs="Lucida Sans Unicode"/>
                <w:spacing w:val="4"/>
              </w:rPr>
              <w:t xml:space="preserve"> </w:t>
            </w:r>
            <w:r>
              <w:rPr>
                <w:spacing w:val="-2"/>
              </w:rPr>
              <w:t>黑色有芯</w:t>
            </w:r>
            <w:r>
              <w:rPr>
                <w:spacing w:val="1"/>
              </w:rPr>
              <w:t xml:space="preserve"> </w:t>
            </w:r>
            <w:r>
              <w:t>片</w:t>
            </w:r>
          </w:p>
        </w:tc>
        <w:tc>
          <w:tcPr>
            <w:tcW w:w="607" w:type="dxa"/>
            <w:vAlign w:val="top"/>
          </w:tcPr>
          <w:p w14:paraId="2CADAEEE">
            <w:pPr>
              <w:spacing w:line="242" w:lineRule="auto"/>
              <w:rPr>
                <w:rFonts w:ascii="Arial"/>
                <w:sz w:val="21"/>
              </w:rPr>
            </w:pPr>
          </w:p>
          <w:p w14:paraId="6D9A6B7A">
            <w:pPr>
              <w:spacing w:line="242" w:lineRule="auto"/>
              <w:rPr>
                <w:rFonts w:ascii="Arial"/>
                <w:sz w:val="21"/>
              </w:rPr>
            </w:pPr>
          </w:p>
          <w:p w14:paraId="4080516C">
            <w:pPr>
              <w:spacing w:line="242" w:lineRule="auto"/>
              <w:rPr>
                <w:rFonts w:ascii="Arial"/>
                <w:sz w:val="21"/>
              </w:rPr>
            </w:pPr>
          </w:p>
          <w:p w14:paraId="41C57B75">
            <w:pPr>
              <w:spacing w:line="242" w:lineRule="auto"/>
              <w:rPr>
                <w:rFonts w:ascii="Arial"/>
                <w:sz w:val="21"/>
              </w:rPr>
            </w:pPr>
          </w:p>
          <w:p w14:paraId="62E28489">
            <w:pPr>
              <w:spacing w:line="242" w:lineRule="auto"/>
              <w:rPr>
                <w:rFonts w:ascii="Arial"/>
                <w:sz w:val="21"/>
              </w:rPr>
            </w:pPr>
          </w:p>
          <w:p w14:paraId="274691ED">
            <w:pPr>
              <w:spacing w:line="242" w:lineRule="auto"/>
              <w:rPr>
                <w:rFonts w:ascii="Arial"/>
                <w:sz w:val="21"/>
              </w:rPr>
            </w:pPr>
          </w:p>
          <w:p w14:paraId="0E4C99AC">
            <w:pPr>
              <w:pStyle w:val="7"/>
              <w:spacing w:before="62" w:line="224" w:lineRule="auto"/>
              <w:ind w:left="61" w:right="166" w:hanging="3"/>
            </w:pPr>
            <w:r>
              <w:rPr>
                <w:spacing w:val="-4"/>
              </w:rPr>
              <w:t>冠鑫</w:t>
            </w:r>
            <w:r>
              <w:t xml:space="preserve"> 峰</w:t>
            </w:r>
          </w:p>
        </w:tc>
        <w:tc>
          <w:tcPr>
            <w:tcW w:w="2915" w:type="dxa"/>
            <w:vAlign w:val="top"/>
          </w:tcPr>
          <w:p w14:paraId="568DFBFE">
            <w:pPr>
              <w:spacing w:line="263" w:lineRule="auto"/>
              <w:rPr>
                <w:rFonts w:ascii="Arial"/>
                <w:sz w:val="21"/>
              </w:rPr>
            </w:pPr>
          </w:p>
          <w:p w14:paraId="3FD574A0">
            <w:pPr>
              <w:spacing w:line="263" w:lineRule="auto"/>
              <w:rPr>
                <w:rFonts w:ascii="Arial"/>
                <w:sz w:val="21"/>
              </w:rPr>
            </w:pPr>
          </w:p>
          <w:p w14:paraId="33852EC0">
            <w:pPr>
              <w:spacing w:line="264" w:lineRule="auto"/>
              <w:rPr>
                <w:rFonts w:ascii="Arial"/>
                <w:sz w:val="21"/>
              </w:rPr>
            </w:pPr>
          </w:p>
          <w:p w14:paraId="0EDC20B6">
            <w:pPr>
              <w:spacing w:line="264" w:lineRule="auto"/>
              <w:rPr>
                <w:rFonts w:ascii="Arial"/>
                <w:sz w:val="21"/>
              </w:rPr>
            </w:pPr>
          </w:p>
          <w:p w14:paraId="620D498A">
            <w:pPr>
              <w:spacing w:line="264" w:lineRule="auto"/>
              <w:rPr>
                <w:rFonts w:ascii="Arial"/>
                <w:sz w:val="21"/>
              </w:rPr>
            </w:pPr>
          </w:p>
          <w:p w14:paraId="48077EAA">
            <w:pPr>
              <w:spacing w:line="264" w:lineRule="auto"/>
              <w:rPr>
                <w:rFonts w:ascii="Arial"/>
                <w:sz w:val="21"/>
              </w:rPr>
            </w:pPr>
          </w:p>
          <w:p w14:paraId="53A4936B">
            <w:pPr>
              <w:spacing w:before="73" w:line="187" w:lineRule="auto"/>
              <w:ind w:left="6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20230000000000000164311</w:t>
            </w:r>
          </w:p>
        </w:tc>
        <w:tc>
          <w:tcPr>
            <w:tcW w:w="342" w:type="dxa"/>
            <w:vAlign w:val="top"/>
          </w:tcPr>
          <w:p w14:paraId="43814DAB">
            <w:pPr>
              <w:spacing w:line="264" w:lineRule="auto"/>
              <w:rPr>
                <w:rFonts w:ascii="Arial"/>
                <w:sz w:val="21"/>
              </w:rPr>
            </w:pPr>
          </w:p>
          <w:p w14:paraId="7A6D59D2">
            <w:pPr>
              <w:spacing w:line="264" w:lineRule="auto"/>
              <w:rPr>
                <w:rFonts w:ascii="Arial"/>
                <w:sz w:val="21"/>
              </w:rPr>
            </w:pPr>
          </w:p>
          <w:p w14:paraId="13FC12B1">
            <w:pPr>
              <w:spacing w:line="264" w:lineRule="auto"/>
              <w:rPr>
                <w:rFonts w:ascii="Arial"/>
                <w:sz w:val="21"/>
              </w:rPr>
            </w:pPr>
          </w:p>
          <w:p w14:paraId="496B2B68">
            <w:pPr>
              <w:spacing w:line="264" w:lineRule="auto"/>
              <w:rPr>
                <w:rFonts w:ascii="Arial"/>
                <w:sz w:val="21"/>
              </w:rPr>
            </w:pPr>
          </w:p>
          <w:p w14:paraId="007D216D">
            <w:pPr>
              <w:spacing w:line="264" w:lineRule="auto"/>
              <w:rPr>
                <w:rFonts w:ascii="Arial"/>
                <w:sz w:val="21"/>
              </w:rPr>
            </w:pPr>
          </w:p>
          <w:p w14:paraId="4AD87B9D">
            <w:pPr>
              <w:spacing w:line="264" w:lineRule="auto"/>
              <w:rPr>
                <w:rFonts w:ascii="Arial"/>
                <w:sz w:val="21"/>
              </w:rPr>
            </w:pPr>
          </w:p>
          <w:p w14:paraId="1B1C2DF3">
            <w:pPr>
              <w:spacing w:before="73" w:line="186" w:lineRule="auto"/>
              <w:ind w:left="6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3503" w:type="dxa"/>
            <w:vAlign w:val="top"/>
          </w:tcPr>
          <w:p w14:paraId="1A6D0964">
            <w:pPr>
              <w:pStyle w:val="7"/>
              <w:spacing w:before="49" w:line="187" w:lineRule="auto"/>
              <w:ind w:left="81" w:right="47" w:firstLine="1"/>
              <w:rPr>
                <w:rFonts w:ascii="Lucida Sans Unicode" w:hAnsi="Lucida Sans Unicode" w:eastAsia="Lucida Sans Unicode" w:cs="Lucida Sans Unicode"/>
              </w:rPr>
            </w:pPr>
            <w:r>
              <w:rPr>
                <w:spacing w:val="-1"/>
              </w:rPr>
              <w:t>冠鑫峰</w:t>
            </w:r>
            <w:r>
              <w:rPr>
                <w:rFonts w:ascii="Lucida Sans Unicode" w:hAnsi="Lucida Sans Unicode" w:eastAsia="Lucida Sans Unicode" w:cs="Lucida Sans Unicode"/>
                <w:spacing w:val="-1"/>
              </w:rPr>
              <w:t xml:space="preserve">, </w:t>
            </w:r>
            <w:r>
              <w:rPr>
                <w:spacing w:val="-1"/>
              </w:rPr>
              <w:t>鼓粉盒</w:t>
            </w:r>
            <w:r>
              <w:rPr>
                <w:spacing w:val="-16"/>
              </w:rPr>
              <w:t xml:space="preserve"> </w:t>
            </w:r>
            <w:r>
              <w:rPr>
                <w:spacing w:val="-1"/>
              </w:rPr>
              <w:t xml:space="preserve">冠鑫峰 </w:t>
            </w:r>
            <w:r>
              <w:rPr>
                <w:rFonts w:ascii="Lucida Sans Unicode" w:hAnsi="Lucida Sans Unicode" w:eastAsia="Lucida Sans Unicode" w:cs="Lucida Sans Unicode"/>
                <w:spacing w:val="-1"/>
              </w:rPr>
              <w:t xml:space="preserve">LD2451 </w:t>
            </w:r>
            <w:r>
              <w:rPr>
                <w:spacing w:val="-1"/>
              </w:rPr>
              <w:t>黑色有</w:t>
            </w:r>
            <w:r>
              <w:t xml:space="preserve"> </w:t>
            </w:r>
            <w:r>
              <w:rPr>
                <w:spacing w:val="1"/>
              </w:rPr>
              <w:t>芯片</w:t>
            </w:r>
            <w:r>
              <w:rPr>
                <w:rFonts w:ascii="Lucida Sans Unicode" w:hAnsi="Lucida Sans Unicode" w:eastAsia="Lucida Sans Unicode" w:cs="Lucida Sans Unicode"/>
                <w:spacing w:val="1"/>
              </w:rPr>
              <w:t>, 20230000000000000164311,</w:t>
            </w:r>
            <w:r>
              <w:rPr>
                <w:rFonts w:ascii="Lucida Sans Unicode" w:hAnsi="Lucida Sans Unicode" w:eastAsia="Lucida Sans Unicode" w:cs="Lucida Sans Unicode"/>
                <w:spacing w:val="11"/>
              </w:rPr>
              <w:t xml:space="preserve"> </w:t>
            </w:r>
            <w:r>
              <w:rPr>
                <w:spacing w:val="1"/>
              </w:rPr>
              <w:t>数量</w:t>
            </w:r>
            <w:r>
              <w:rPr>
                <w:rFonts w:ascii="Lucida Sans Unicode" w:hAnsi="Lucida Sans Unicode" w:eastAsia="Lucida Sans Unicode" w:cs="Lucida Sans Unicode"/>
                <w:spacing w:val="1"/>
              </w:rPr>
              <w:t>:4;</w:t>
            </w:r>
          </w:p>
          <w:p w14:paraId="5C567535">
            <w:pPr>
              <w:pStyle w:val="7"/>
              <w:spacing w:before="1" w:line="187" w:lineRule="auto"/>
              <w:ind w:left="81" w:right="191"/>
              <w:rPr>
                <w:rFonts w:ascii="Lucida Sans Unicode" w:hAnsi="Lucida Sans Unicode" w:eastAsia="Lucida Sans Unicode" w:cs="Lucida Sans Unicode"/>
              </w:rPr>
            </w:pPr>
            <w:r>
              <w:rPr>
                <w:spacing w:val="-1"/>
              </w:rPr>
              <w:t>鼓粉盒</w:t>
            </w:r>
            <w:r>
              <w:rPr>
                <w:spacing w:val="-16"/>
              </w:rPr>
              <w:t xml:space="preserve"> </w:t>
            </w:r>
            <w:r>
              <w:rPr>
                <w:spacing w:val="-1"/>
              </w:rPr>
              <w:t xml:space="preserve">冠鑫峰 </w:t>
            </w:r>
            <w:r>
              <w:rPr>
                <w:rFonts w:ascii="Lucida Sans Unicode" w:hAnsi="Lucida Sans Unicode" w:eastAsia="Lucida Sans Unicode" w:cs="Lucida Sans Unicode"/>
                <w:spacing w:val="-1"/>
              </w:rPr>
              <w:t xml:space="preserve">LD2451 </w:t>
            </w:r>
            <w:r>
              <w:rPr>
                <w:spacing w:val="-1"/>
              </w:rPr>
              <w:t>黑色有芯片适</w:t>
            </w:r>
            <w:r>
              <w:t xml:space="preserve"> </w:t>
            </w:r>
            <w:r>
              <w:rPr>
                <w:spacing w:val="-2"/>
              </w:rPr>
              <w:t>用机型</w:t>
            </w:r>
            <w:r>
              <w:rPr>
                <w:rFonts w:ascii="Lucida Sans Unicode" w:hAnsi="Lucida Sans Unicode" w:eastAsia="Lucida Sans Unicode" w:cs="Lucida Sans Unicode"/>
                <w:spacing w:val="-2"/>
              </w:rPr>
              <w:t>:</w:t>
            </w:r>
            <w:r>
              <w:rPr>
                <w:spacing w:val="-2"/>
              </w:rPr>
              <w:t>适用联想</w:t>
            </w:r>
            <w:r>
              <w:rPr>
                <w:rFonts w:ascii="Lucida Sans Unicode" w:hAnsi="Lucida Sans Unicode" w:eastAsia="Lucida Sans Unicode" w:cs="Lucida Sans Unicode"/>
                <w:spacing w:val="-2"/>
              </w:rPr>
              <w:t>LJ2605D/2655DN/</w:t>
            </w:r>
            <w:r>
              <w:rPr>
                <w:rFonts w:ascii="Lucida Sans Unicode" w:hAnsi="Lucida Sans Unicode" w:eastAsia="Lucida Sans Unicode" w:cs="Lucida Sans Unicode"/>
                <w:spacing w:val="6"/>
              </w:rPr>
              <w:t xml:space="preserve">   </w:t>
            </w:r>
            <w:r>
              <w:rPr>
                <w:rFonts w:ascii="Lucida Sans Unicode" w:hAnsi="Lucida Sans Unicode" w:eastAsia="Lucida Sans Unicode" w:cs="Lucida Sans Unicode"/>
              </w:rPr>
              <w:t>M7605D/M7400PRO7450</w:t>
            </w:r>
          </w:p>
          <w:p w14:paraId="641CC535">
            <w:pPr>
              <w:pStyle w:val="7"/>
              <w:spacing w:line="187" w:lineRule="auto"/>
              <w:ind w:left="83"/>
            </w:pPr>
            <w:r>
              <w:t>是否可加粉</w:t>
            </w:r>
            <w:r>
              <w:rPr>
                <w:rFonts w:ascii="Lucida Sans Unicode" w:hAnsi="Lucida Sans Unicode" w:eastAsia="Lucida Sans Unicode" w:cs="Lucida Sans Unicode"/>
              </w:rPr>
              <w:t>:</w:t>
            </w:r>
            <w:r>
              <w:t>是</w:t>
            </w:r>
          </w:p>
          <w:p w14:paraId="71D7D86F">
            <w:pPr>
              <w:pStyle w:val="7"/>
              <w:spacing w:line="187" w:lineRule="auto"/>
              <w:ind w:left="80"/>
            </w:pPr>
            <w:r>
              <w:t>版本</w:t>
            </w:r>
            <w:r>
              <w:rPr>
                <w:rFonts w:ascii="Lucida Sans Unicode" w:hAnsi="Lucida Sans Unicode" w:eastAsia="Lucida Sans Unicode" w:cs="Lucida Sans Unicode"/>
              </w:rPr>
              <w:t>:</w:t>
            </w:r>
            <w:r>
              <w:t>标准版</w:t>
            </w:r>
          </w:p>
          <w:p w14:paraId="25FC3026">
            <w:pPr>
              <w:pStyle w:val="7"/>
              <w:spacing w:before="1" w:line="187" w:lineRule="auto"/>
              <w:ind w:left="80"/>
            </w:pPr>
            <w:r>
              <w:t>产地</w:t>
            </w:r>
            <w:r>
              <w:rPr>
                <w:rFonts w:ascii="Lucida Sans Unicode" w:hAnsi="Lucida Sans Unicode" w:eastAsia="Lucida Sans Unicode" w:cs="Lucida Sans Unicode"/>
              </w:rPr>
              <w:t>:</w:t>
            </w:r>
            <w:r>
              <w:t>浙江</w:t>
            </w:r>
          </w:p>
          <w:p w14:paraId="235BA97D">
            <w:pPr>
              <w:pStyle w:val="7"/>
              <w:spacing w:before="1" w:line="187" w:lineRule="auto"/>
              <w:ind w:left="80"/>
              <w:rPr>
                <w:rFonts w:ascii="Lucida Sans Unicode" w:hAnsi="Lucida Sans Unicode" w:eastAsia="Lucida Sans Unicode" w:cs="Lucida Sans Unicode"/>
              </w:rPr>
            </w:pPr>
            <w:r>
              <w:t>支数</w:t>
            </w:r>
            <w:r>
              <w:rPr>
                <w:rFonts w:ascii="Lucida Sans Unicode" w:hAnsi="Lucida Sans Unicode" w:eastAsia="Lucida Sans Unicode" w:cs="Lucida Sans Unicode"/>
              </w:rPr>
              <w:t>:1</w:t>
            </w:r>
          </w:p>
          <w:p w14:paraId="449CD5A9">
            <w:pPr>
              <w:pStyle w:val="7"/>
              <w:spacing w:line="187" w:lineRule="auto"/>
              <w:ind w:left="83"/>
            </w:pPr>
            <w:r>
              <w:rPr>
                <w:spacing w:val="1"/>
              </w:rPr>
              <w:t>打印页数</w:t>
            </w:r>
            <w:r>
              <w:rPr>
                <w:rFonts w:ascii="Lucida Sans Unicode" w:hAnsi="Lucida Sans Unicode" w:eastAsia="Lucida Sans Unicode" w:cs="Lucida Sans Unicode"/>
                <w:spacing w:val="1"/>
              </w:rPr>
              <w:t>:2300</w:t>
            </w:r>
            <w:r>
              <w:rPr>
                <w:spacing w:val="1"/>
              </w:rPr>
              <w:t>页</w:t>
            </w:r>
          </w:p>
          <w:p w14:paraId="018E7BB1">
            <w:pPr>
              <w:pStyle w:val="7"/>
              <w:spacing w:before="1" w:line="187" w:lineRule="auto"/>
              <w:ind w:left="80"/>
            </w:pPr>
            <w:r>
              <w:t>规格</w:t>
            </w:r>
            <w:r>
              <w:rPr>
                <w:rFonts w:ascii="Lucida Sans Unicode" w:hAnsi="Lucida Sans Unicode" w:eastAsia="Lucida Sans Unicode" w:cs="Lucida Sans Unicode"/>
              </w:rPr>
              <w:t>:</w:t>
            </w:r>
            <w:r>
              <w:t>普通装</w:t>
            </w:r>
          </w:p>
          <w:p w14:paraId="30CCA06E">
            <w:pPr>
              <w:pStyle w:val="7"/>
              <w:spacing w:line="187" w:lineRule="auto"/>
              <w:ind w:left="80"/>
            </w:pPr>
            <w:r>
              <w:rPr>
                <w:spacing w:val="1"/>
              </w:rPr>
              <w:t>耗材类型</w:t>
            </w:r>
            <w:r>
              <w:rPr>
                <w:rFonts w:ascii="Lucida Sans Unicode" w:hAnsi="Lucida Sans Unicode" w:eastAsia="Lucida Sans Unicode" w:cs="Lucida Sans Unicode"/>
                <w:spacing w:val="1"/>
              </w:rPr>
              <w:t>:</w:t>
            </w:r>
            <w:r>
              <w:rPr>
                <w:spacing w:val="1"/>
              </w:rPr>
              <w:t>通用耗材</w:t>
            </w:r>
          </w:p>
          <w:p w14:paraId="3BC9EDC6">
            <w:pPr>
              <w:pStyle w:val="7"/>
              <w:spacing w:before="1" w:line="210" w:lineRule="auto"/>
              <w:ind w:left="79"/>
            </w:pPr>
            <w:r>
              <w:rPr>
                <w:spacing w:val="1"/>
              </w:rPr>
              <w:t>颜色分类</w:t>
            </w:r>
            <w:r>
              <w:rPr>
                <w:rFonts w:ascii="Lucida Sans Unicode" w:hAnsi="Lucida Sans Unicode" w:eastAsia="Lucida Sans Unicode" w:cs="Lucida Sans Unicode"/>
                <w:spacing w:val="1"/>
              </w:rPr>
              <w:t>:</w:t>
            </w:r>
            <w:r>
              <w:rPr>
                <w:spacing w:val="1"/>
              </w:rPr>
              <w:t>黑色</w:t>
            </w:r>
          </w:p>
        </w:tc>
        <w:tc>
          <w:tcPr>
            <w:tcW w:w="1106" w:type="dxa"/>
            <w:vAlign w:val="top"/>
          </w:tcPr>
          <w:p w14:paraId="3DC35E81">
            <w:pPr>
              <w:spacing w:line="260" w:lineRule="auto"/>
              <w:rPr>
                <w:rFonts w:ascii="Arial"/>
                <w:sz w:val="21"/>
              </w:rPr>
            </w:pPr>
          </w:p>
          <w:p w14:paraId="3098E93B">
            <w:pPr>
              <w:spacing w:line="260" w:lineRule="auto"/>
              <w:rPr>
                <w:rFonts w:ascii="Arial"/>
                <w:sz w:val="21"/>
              </w:rPr>
            </w:pPr>
          </w:p>
          <w:p w14:paraId="2D5247F2">
            <w:pPr>
              <w:spacing w:line="260" w:lineRule="auto"/>
              <w:rPr>
                <w:rFonts w:ascii="Arial"/>
                <w:sz w:val="21"/>
              </w:rPr>
            </w:pPr>
          </w:p>
          <w:p w14:paraId="69EEC22E">
            <w:pPr>
              <w:spacing w:line="260" w:lineRule="auto"/>
              <w:rPr>
                <w:rFonts w:ascii="Arial"/>
                <w:sz w:val="21"/>
              </w:rPr>
            </w:pPr>
          </w:p>
          <w:p w14:paraId="511937C6">
            <w:pPr>
              <w:spacing w:line="260" w:lineRule="auto"/>
              <w:rPr>
                <w:rFonts w:ascii="Arial"/>
                <w:sz w:val="21"/>
              </w:rPr>
            </w:pPr>
          </w:p>
          <w:p w14:paraId="218A4C6B">
            <w:pPr>
              <w:spacing w:line="261" w:lineRule="auto"/>
              <w:rPr>
                <w:rFonts w:ascii="Arial"/>
                <w:sz w:val="21"/>
              </w:rPr>
            </w:pPr>
          </w:p>
          <w:p w14:paraId="34CD4C6C">
            <w:pPr>
              <w:pStyle w:val="7"/>
              <w:spacing w:before="73" w:line="224" w:lineRule="auto"/>
              <w:ind w:left="81"/>
              <w:rPr>
                <w:rFonts w:ascii="Lucida Sans Unicode" w:hAnsi="Lucida Sans Unicode" w:eastAsia="Lucida Sans Unicode" w:cs="Lucida Sans Unicode"/>
              </w:rPr>
            </w:pPr>
            <w:r>
              <w:rPr>
                <w:spacing w:val="-1"/>
              </w:rPr>
              <w:t>￥</w:t>
            </w:r>
            <w:r>
              <w:rPr>
                <w:rFonts w:ascii="Lucida Sans Unicode" w:hAnsi="Lucida Sans Unicode" w:eastAsia="Lucida Sans Unicode" w:cs="Lucida Sans Unicode"/>
                <w:spacing w:val="-1"/>
              </w:rPr>
              <w:t>1040.00</w:t>
            </w:r>
          </w:p>
        </w:tc>
      </w:tr>
      <w:tr w14:paraId="5238AE7E">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55" w:hRule="atLeast"/>
        </w:trPr>
        <w:tc>
          <w:tcPr>
            <w:tcW w:w="607" w:type="dxa"/>
            <w:vAlign w:val="top"/>
          </w:tcPr>
          <w:p w14:paraId="3B1BC13A">
            <w:pPr>
              <w:pStyle w:val="7"/>
              <w:spacing w:before="79" w:line="223" w:lineRule="auto"/>
              <w:ind w:left="112"/>
            </w:pPr>
            <w:r>
              <w:rPr>
                <w:spacing w:val="-3"/>
              </w:rPr>
              <w:t>合计</w:t>
            </w:r>
          </w:p>
        </w:tc>
        <w:tc>
          <w:tcPr>
            <w:tcW w:w="9945" w:type="dxa"/>
            <w:gridSpan w:val="7"/>
            <w:vAlign w:val="top"/>
          </w:tcPr>
          <w:p w14:paraId="584C1B30">
            <w:pPr>
              <w:pStyle w:val="7"/>
              <w:spacing w:before="80" w:line="210" w:lineRule="auto"/>
              <w:ind w:left="62"/>
            </w:pPr>
            <w:r>
              <w:rPr>
                <w:spacing w:val="1"/>
              </w:rPr>
              <w:t>￥</w:t>
            </w:r>
            <w:r>
              <w:rPr>
                <w:rFonts w:ascii="Lucida Sans Unicode" w:hAnsi="Lucida Sans Unicode" w:eastAsia="Lucida Sans Unicode" w:cs="Lucida Sans Unicode"/>
                <w:spacing w:val="1"/>
              </w:rPr>
              <w:t xml:space="preserve">1040.00 </w:t>
            </w:r>
            <w:r>
              <w:rPr>
                <w:spacing w:val="1"/>
              </w:rPr>
              <w:t>大写（人民币）</w:t>
            </w:r>
            <w:r>
              <w:rPr>
                <w:rFonts w:ascii="Lucida Sans Unicode" w:hAnsi="Lucida Sans Unicode" w:eastAsia="Lucida Sans Unicode" w:cs="Lucida Sans Unicode"/>
                <w:spacing w:val="1"/>
              </w:rPr>
              <w:t xml:space="preserve">: </w:t>
            </w:r>
            <w:r>
              <w:rPr>
                <w:spacing w:val="1"/>
              </w:rPr>
              <w:t>壹仟零肆拾元整</w:t>
            </w:r>
          </w:p>
        </w:tc>
      </w:tr>
    </w:tbl>
    <w:p w14:paraId="279B7D07">
      <w:pPr>
        <w:pStyle w:val="2"/>
        <w:spacing w:before="192" w:line="389" w:lineRule="auto"/>
        <w:ind w:left="126" w:right="193" w:firstLine="338"/>
      </w:pPr>
      <w:r>
        <w:rPr>
          <w:spacing w:val="8"/>
        </w:rPr>
        <w:t>说明：本合同价格已包含了购买货物的价格及保修、售后服务及将货物运至指定地点所发生的运费、装卸费等货物</w:t>
      </w:r>
      <w:r>
        <w:rPr>
          <w:spacing w:val="7"/>
        </w:rPr>
        <w:t>伴随服务的费用及其</w:t>
      </w:r>
      <w:r>
        <w:t xml:space="preserve"> </w:t>
      </w:r>
      <w:r>
        <w:rPr>
          <w:spacing w:val="7"/>
        </w:rPr>
        <w:t>他相关费用，和所需缴纳的一切相关税费。</w:t>
      </w:r>
    </w:p>
    <w:p w14:paraId="241D8BB0">
      <w:pPr>
        <w:pStyle w:val="2"/>
        <w:spacing w:before="181" w:line="221" w:lineRule="auto"/>
        <w:ind w:left="1"/>
        <w:outlineLvl w:val="1"/>
        <w:rPr>
          <w:sz w:val="19"/>
          <w:szCs w:val="19"/>
        </w:rPr>
      </w:pPr>
      <w:r>
        <w:rPr>
          <w:spacing w:val="1"/>
          <w:sz w:val="19"/>
          <w:szCs w:val="19"/>
        </w:rPr>
        <w:t>三、交货时间、地点、方式</w:t>
      </w:r>
    </w:p>
    <w:p w14:paraId="56B79D11">
      <w:pPr>
        <w:pStyle w:val="2"/>
        <w:spacing w:before="178" w:line="216" w:lineRule="auto"/>
        <w:ind w:left="479"/>
      </w:pPr>
      <w:r>
        <w:rPr>
          <w:spacing w:val="7"/>
        </w:rPr>
        <w:t>乙方在</w:t>
      </w:r>
      <w:r>
        <w:rPr>
          <w:rFonts w:ascii="Lucida Sans Unicode" w:hAnsi="Lucida Sans Unicode" w:eastAsia="Lucida Sans Unicode" w:cs="Lucida Sans Unicode"/>
          <w:spacing w:val="7"/>
        </w:rPr>
        <w:t>5</w:t>
      </w:r>
      <w:r>
        <w:rPr>
          <w:spacing w:val="7"/>
        </w:rPr>
        <w:t>个工作日内将货物送至甲方指定地点，交由甲方指定收货人收货并签字。</w:t>
      </w:r>
    </w:p>
    <w:p w14:paraId="4673F2E0">
      <w:pPr>
        <w:pStyle w:val="2"/>
        <w:spacing w:before="298" w:line="221" w:lineRule="auto"/>
        <w:ind w:left="19"/>
        <w:outlineLvl w:val="1"/>
        <w:rPr>
          <w:sz w:val="19"/>
          <w:szCs w:val="19"/>
        </w:rPr>
      </w:pPr>
      <w:r>
        <w:rPr>
          <w:spacing w:val="-3"/>
          <w:sz w:val="19"/>
          <w:szCs w:val="19"/>
        </w:rPr>
        <w:t>四、验收标准</w:t>
      </w:r>
    </w:p>
    <w:p w14:paraId="66827BB4">
      <w:pPr>
        <w:pStyle w:val="2"/>
        <w:spacing w:before="177" w:line="228" w:lineRule="auto"/>
        <w:ind w:left="466"/>
      </w:pPr>
      <w:r>
        <w:rPr>
          <w:spacing w:val="7"/>
        </w:rPr>
        <w:t>货物必须同时完全符合下列各项标准和要求视为合格：</w:t>
      </w:r>
    </w:p>
    <w:p w14:paraId="74C3374B">
      <w:pPr>
        <w:pStyle w:val="2"/>
        <w:spacing w:before="259" w:line="210" w:lineRule="auto"/>
        <w:ind w:left="638"/>
      </w:pPr>
      <w:r>
        <w:rPr>
          <w:rFonts w:ascii="Lucida Sans Unicode" w:hAnsi="Lucida Sans Unicode" w:eastAsia="Lucida Sans Unicode" w:cs="Lucida Sans Unicode"/>
          <w:spacing w:val="8"/>
        </w:rPr>
        <w:t>(1)</w:t>
      </w:r>
      <w:r>
        <w:rPr>
          <w:spacing w:val="8"/>
        </w:rPr>
        <w:t>装箱单、质量合格证书、保修证书、产品使</w:t>
      </w:r>
      <w:r>
        <w:rPr>
          <w:spacing w:val="7"/>
        </w:rPr>
        <w:t>用书及其它应当随箱的技术资料；</w:t>
      </w:r>
    </w:p>
    <w:p w14:paraId="0CA94EBD">
      <w:pPr>
        <w:pStyle w:val="2"/>
        <w:spacing w:before="241" w:line="210" w:lineRule="auto"/>
        <w:ind w:left="638"/>
      </w:pPr>
      <w:r>
        <w:rPr>
          <w:rFonts w:ascii="Lucida Sans Unicode" w:hAnsi="Lucida Sans Unicode" w:eastAsia="Lucida Sans Unicode" w:cs="Lucida Sans Unicode"/>
          <w:spacing w:val="7"/>
        </w:rPr>
        <w:t>(2)</w:t>
      </w:r>
      <w:r>
        <w:rPr>
          <w:spacing w:val="7"/>
        </w:rPr>
        <w:t>竞标人在竞标时提供的产品样本；</w:t>
      </w:r>
    </w:p>
    <w:p w14:paraId="010E6DBB">
      <w:pPr>
        <w:pStyle w:val="2"/>
        <w:spacing w:before="241" w:line="210" w:lineRule="auto"/>
        <w:ind w:left="638"/>
      </w:pPr>
      <w:r>
        <w:rPr>
          <w:rFonts w:ascii="Lucida Sans Unicode" w:hAnsi="Lucida Sans Unicode" w:eastAsia="Lucida Sans Unicode" w:cs="Lucida Sans Unicode"/>
          <w:spacing w:val="8"/>
        </w:rPr>
        <w:t>(3)</w:t>
      </w:r>
      <w:r>
        <w:rPr>
          <w:spacing w:val="8"/>
        </w:rPr>
        <w:t>该项目所涉及质量、技术、服务、鉴定、检验及验收的</w:t>
      </w:r>
      <w:r>
        <w:rPr>
          <w:spacing w:val="7"/>
        </w:rPr>
        <w:t>全部相关内容或其所指引的内容；</w:t>
      </w:r>
    </w:p>
    <w:p w14:paraId="19C3D9CE">
      <w:pPr>
        <w:pStyle w:val="2"/>
        <w:spacing w:before="241" w:line="210" w:lineRule="auto"/>
        <w:ind w:left="638"/>
      </w:pPr>
      <w:r>
        <w:rPr>
          <w:rFonts w:ascii="Lucida Sans Unicode" w:hAnsi="Lucida Sans Unicode" w:eastAsia="Lucida Sans Unicode" w:cs="Lucida Sans Unicode"/>
          <w:spacing w:val="9"/>
        </w:rPr>
        <w:t>(4)</w:t>
      </w:r>
      <w:r>
        <w:rPr>
          <w:spacing w:val="9"/>
        </w:rPr>
        <w:t>一次开箱合格率大于或等于</w:t>
      </w:r>
      <w:r>
        <w:rPr>
          <w:rFonts w:ascii="Lucida Sans Unicode" w:hAnsi="Lucida Sans Unicode" w:eastAsia="Lucida Sans Unicode" w:cs="Lucida Sans Unicode"/>
          <w:spacing w:val="9"/>
        </w:rPr>
        <w:t>98%</w:t>
      </w:r>
      <w:r>
        <w:rPr>
          <w:spacing w:val="9"/>
        </w:rPr>
        <w:t>。</w:t>
      </w:r>
    </w:p>
    <w:p w14:paraId="2F8C61F6">
      <w:pPr>
        <w:spacing w:line="241" w:lineRule="auto"/>
        <w:rPr>
          <w:rFonts w:ascii="Arial"/>
          <w:sz w:val="21"/>
        </w:rPr>
      </w:pPr>
    </w:p>
    <w:p w14:paraId="658F623E">
      <w:pPr>
        <w:pStyle w:val="2"/>
        <w:spacing w:before="62" w:line="221" w:lineRule="auto"/>
        <w:ind w:left="4"/>
        <w:outlineLvl w:val="1"/>
        <w:rPr>
          <w:sz w:val="19"/>
          <w:szCs w:val="19"/>
        </w:rPr>
      </w:pPr>
      <w:r>
        <w:rPr>
          <w:sz w:val="19"/>
          <w:szCs w:val="19"/>
        </w:rPr>
        <w:t>五、保修及售后服务</w:t>
      </w:r>
    </w:p>
    <w:p w14:paraId="27AD0E0C">
      <w:pPr>
        <w:pStyle w:val="2"/>
        <w:spacing w:before="177" w:line="216" w:lineRule="auto"/>
        <w:ind w:left="474"/>
      </w:pPr>
      <w:r>
        <w:rPr>
          <w:rFonts w:ascii="Lucida Sans Unicode" w:hAnsi="Lucida Sans Unicode" w:eastAsia="Lucida Sans Unicode" w:cs="Lucida Sans Unicode"/>
          <w:spacing w:val="7"/>
        </w:rPr>
        <w:t>1</w:t>
      </w:r>
      <w:r>
        <w:rPr>
          <w:spacing w:val="7"/>
        </w:rPr>
        <w:t>、保修期：依据招标文件和竞标文件的保修期内容和有关售后服务条款执行。</w:t>
      </w:r>
    </w:p>
    <w:p w14:paraId="5646690D">
      <w:pPr>
        <w:pStyle w:val="2"/>
        <w:spacing w:before="236" w:line="282" w:lineRule="auto"/>
        <w:ind w:left="126" w:right="254" w:firstLine="341"/>
      </w:pPr>
      <w:r>
        <w:rPr>
          <w:rFonts w:ascii="Lucida Sans Unicode" w:hAnsi="Lucida Sans Unicode" w:eastAsia="Lucida Sans Unicode" w:cs="Lucida Sans Unicode"/>
          <w:spacing w:val="8"/>
        </w:rPr>
        <w:t>2</w:t>
      </w:r>
      <w:r>
        <w:rPr>
          <w:spacing w:val="8"/>
        </w:rPr>
        <w:t>、货物的保修期或与质量相关的其他期限均自完成最终验收并由需方签署了货物验收单之日算起。</w:t>
      </w:r>
      <w:r>
        <w:rPr>
          <w:spacing w:val="7"/>
        </w:rPr>
        <w:t>大型或复杂的采购项目，或需经调</w:t>
      </w:r>
      <w:r>
        <w:t xml:space="preserve"> </w:t>
      </w:r>
      <w:r>
        <w:rPr>
          <w:spacing w:val="7"/>
        </w:rPr>
        <w:t>试、试运行的项目，其保修期限自动适用国家的有关规定中最长的保修期限。</w:t>
      </w:r>
    </w:p>
    <w:p w14:paraId="6ABF9C00">
      <w:pPr>
        <w:pStyle w:val="2"/>
        <w:spacing w:before="258" w:line="282" w:lineRule="auto"/>
        <w:ind w:left="132" w:right="254" w:firstLine="336"/>
      </w:pPr>
      <w:r>
        <w:rPr>
          <w:rFonts w:ascii="Lucida Sans Unicode" w:hAnsi="Lucida Sans Unicode" w:eastAsia="Lucida Sans Unicode" w:cs="Lucida Sans Unicode"/>
          <w:spacing w:val="8"/>
        </w:rPr>
        <w:t>3</w:t>
      </w:r>
      <w:r>
        <w:rPr>
          <w:spacing w:val="8"/>
        </w:rPr>
        <w:t>、因甲方在使用中自行变更货物的硬件或软件而引起的缺陷，或因甲方人员维护不正当而损坏的货</w:t>
      </w:r>
      <w:r>
        <w:rPr>
          <w:spacing w:val="7"/>
        </w:rPr>
        <w:t>物或零部件，乙方不负免费保修的</w:t>
      </w:r>
      <w:r>
        <w:t xml:space="preserve"> </w:t>
      </w:r>
      <w:r>
        <w:rPr>
          <w:spacing w:val="7"/>
        </w:rPr>
        <w:t>责任，但乙方应按照本合同相关条款规定提供更换或保修服务，</w:t>
      </w:r>
      <w:r>
        <w:rPr>
          <w:spacing w:val="-47"/>
        </w:rPr>
        <w:t xml:space="preserve"> </w:t>
      </w:r>
      <w:r>
        <w:rPr>
          <w:spacing w:val="7"/>
        </w:rPr>
        <w:t>由此引起</w:t>
      </w:r>
      <w:r>
        <w:rPr>
          <w:spacing w:val="6"/>
        </w:rPr>
        <w:t>的合理费用由甲方负担。</w:t>
      </w:r>
    </w:p>
    <w:p w14:paraId="6A6ECF78">
      <w:pPr>
        <w:spacing w:line="282" w:lineRule="auto"/>
        <w:sectPr>
          <w:footerReference r:id="rId6" w:type="default"/>
          <w:pgSz w:w="11900" w:h="16840"/>
          <w:pgMar w:top="543" w:right="671" w:bottom="546" w:left="666" w:header="0" w:footer="225" w:gutter="0"/>
          <w:cols w:space="720" w:num="1"/>
        </w:sectPr>
      </w:pPr>
    </w:p>
    <w:p w14:paraId="119CA4A9">
      <w:pPr>
        <w:pStyle w:val="2"/>
        <w:spacing w:before="34" w:line="366" w:lineRule="auto"/>
        <w:ind w:left="142" w:right="45" w:firstLine="321"/>
        <w:jc w:val="both"/>
      </w:pPr>
      <w:r>
        <w:rPr>
          <w:rFonts w:ascii="Lucida Sans Unicode" w:hAnsi="Lucida Sans Unicode" w:eastAsia="Lucida Sans Unicode" w:cs="Lucida Sans Unicode"/>
          <w:spacing w:val="8"/>
        </w:rPr>
        <w:t>4</w:t>
      </w:r>
      <w:r>
        <w:rPr>
          <w:spacing w:val="8"/>
        </w:rPr>
        <w:t>、如因乙方提供的货物硬件或软件有缺陷，或乙方提供的技术资料有错误，或乙方在现场的技术人员指导有</w:t>
      </w:r>
      <w:r>
        <w:rPr>
          <w:spacing w:val="7"/>
        </w:rPr>
        <w:t>错误而使货物不能达到合</w:t>
      </w:r>
      <w:r>
        <w:t xml:space="preserve">  </w:t>
      </w:r>
      <w:r>
        <w:rPr>
          <w:spacing w:val="7"/>
        </w:rPr>
        <w:t>同规定的指标和技术性能，乙方应负责按本合同相关条款规定更换或修理，使货物运行指标和技术性能达到合同规定，</w:t>
      </w:r>
      <w:r>
        <w:rPr>
          <w:spacing w:val="-42"/>
        </w:rPr>
        <w:t xml:space="preserve"> </w:t>
      </w:r>
      <w:r>
        <w:rPr>
          <w:spacing w:val="7"/>
        </w:rPr>
        <w:t>由此引起的全部费用</w:t>
      </w:r>
      <w:r>
        <w:t xml:space="preserve"> </w:t>
      </w:r>
      <w:r>
        <w:rPr>
          <w:spacing w:val="8"/>
        </w:rPr>
        <w:t>由乙方承担。若因软件或硬件缺陷导致或引起甲</w:t>
      </w:r>
      <w:r>
        <w:rPr>
          <w:spacing w:val="7"/>
        </w:rPr>
        <w:t>方损失及导致或引起第三方受到损害的，全部赔偿责任均由乙方承担。</w:t>
      </w:r>
    </w:p>
    <w:p w14:paraId="05EF2913">
      <w:pPr>
        <w:pStyle w:val="2"/>
        <w:spacing w:before="181" w:line="221" w:lineRule="auto"/>
        <w:ind w:left="2"/>
        <w:outlineLvl w:val="1"/>
        <w:rPr>
          <w:sz w:val="19"/>
          <w:szCs w:val="19"/>
        </w:rPr>
      </w:pPr>
      <w:r>
        <w:rPr>
          <w:sz w:val="19"/>
          <w:szCs w:val="19"/>
        </w:rPr>
        <w:t>六、付款方式及期限</w:t>
      </w:r>
    </w:p>
    <w:p w14:paraId="2AAD8DC5">
      <w:pPr>
        <w:pStyle w:val="2"/>
        <w:spacing w:before="176" w:line="357" w:lineRule="auto"/>
        <w:ind w:left="126" w:firstLine="355"/>
      </w:pPr>
      <w:r>
        <w:rPr>
          <w:spacing w:val="7"/>
        </w:rPr>
        <w:t>由甲方一次性直接支付资金的，应在验收合格并签署《政府采购协议供货验收单》后</w:t>
      </w:r>
      <w:r>
        <w:rPr>
          <w:rFonts w:ascii="Lucida Sans Unicode" w:hAnsi="Lucida Sans Unicode" w:eastAsia="Lucida Sans Unicode" w:cs="Lucida Sans Unicode"/>
          <w:spacing w:val="7"/>
        </w:rPr>
        <w:t>10</w:t>
      </w:r>
      <w:r>
        <w:rPr>
          <w:spacing w:val="7"/>
        </w:rPr>
        <w:t>日内将货款全部付清；</w:t>
      </w:r>
      <w:r>
        <w:rPr>
          <w:spacing w:val="-44"/>
        </w:rPr>
        <w:t xml:space="preserve"> </w:t>
      </w:r>
      <w:r>
        <w:rPr>
          <w:spacing w:val="7"/>
        </w:rPr>
        <w:t>由财政</w:t>
      </w:r>
      <w:r>
        <w:rPr>
          <w:spacing w:val="6"/>
        </w:rPr>
        <w:t>直接支付的应按照</w:t>
      </w:r>
      <w:r>
        <w:t xml:space="preserve"> </w:t>
      </w:r>
      <w:r>
        <w:rPr>
          <w:spacing w:val="6"/>
        </w:rPr>
        <w:t>财政部门的有关规定及时付款。</w:t>
      </w:r>
    </w:p>
    <w:p w14:paraId="68A3EA4B">
      <w:pPr>
        <w:pStyle w:val="2"/>
        <w:spacing w:before="117" w:line="228" w:lineRule="auto"/>
        <w:ind w:left="461"/>
      </w:pPr>
      <w:r>
        <w:rPr>
          <w:spacing w:val="7"/>
        </w:rPr>
        <w:t>供应商名称：安康市新博电子科技有限公司</w:t>
      </w:r>
    </w:p>
    <w:p w14:paraId="6C8E176E">
      <w:pPr>
        <w:pStyle w:val="2"/>
        <w:spacing w:before="258" w:line="228" w:lineRule="auto"/>
        <w:ind w:left="461"/>
      </w:pPr>
      <w:r>
        <w:rPr>
          <w:spacing w:val="7"/>
        </w:rPr>
        <w:t>供应商开户银行名称：建行安康分行营业部</w:t>
      </w:r>
    </w:p>
    <w:p w14:paraId="17173CFE">
      <w:pPr>
        <w:pStyle w:val="2"/>
        <w:spacing w:before="259" w:line="217" w:lineRule="auto"/>
        <w:ind w:left="462"/>
        <w:rPr>
          <w:rFonts w:ascii="Lucida Sans Unicode" w:hAnsi="Lucida Sans Unicode" w:eastAsia="Lucida Sans Unicode" w:cs="Lucida Sans Unicode"/>
        </w:rPr>
      </w:pPr>
      <w:r>
        <w:rPr>
          <w:spacing w:val="4"/>
        </w:rPr>
        <w:t>银</w:t>
      </w:r>
      <w:r>
        <w:rPr>
          <w:spacing w:val="-16"/>
        </w:rPr>
        <w:t xml:space="preserve"> </w:t>
      </w:r>
      <w:r>
        <w:rPr>
          <w:spacing w:val="4"/>
        </w:rPr>
        <w:t>行</w:t>
      </w:r>
      <w:r>
        <w:rPr>
          <w:spacing w:val="-16"/>
        </w:rPr>
        <w:t xml:space="preserve"> </w:t>
      </w:r>
      <w:r>
        <w:rPr>
          <w:spacing w:val="4"/>
        </w:rPr>
        <w:t>账</w:t>
      </w:r>
      <w:r>
        <w:rPr>
          <w:spacing w:val="-15"/>
        </w:rPr>
        <w:t xml:space="preserve"> </w:t>
      </w:r>
      <w:r>
        <w:rPr>
          <w:spacing w:val="4"/>
        </w:rPr>
        <w:t>号：</w:t>
      </w:r>
      <w:r>
        <w:rPr>
          <w:rFonts w:ascii="Lucida Sans Unicode" w:hAnsi="Lucida Sans Unicode" w:eastAsia="Lucida Sans Unicode" w:cs="Lucida Sans Unicode"/>
          <w:spacing w:val="4"/>
        </w:rPr>
        <w:t>6100166371105250</w:t>
      </w:r>
      <w:r>
        <w:rPr>
          <w:rFonts w:ascii="Lucida Sans Unicode" w:hAnsi="Lucida Sans Unicode" w:eastAsia="Lucida Sans Unicode" w:cs="Lucida Sans Unicode"/>
          <w:spacing w:val="3"/>
        </w:rPr>
        <w:t>1131</w:t>
      </w:r>
    </w:p>
    <w:p w14:paraId="2D9F1CE4">
      <w:pPr>
        <w:pStyle w:val="2"/>
        <w:spacing w:before="234" w:line="216" w:lineRule="auto"/>
        <w:ind w:left="473"/>
      </w:pPr>
      <w:r>
        <w:rPr>
          <w:rFonts w:ascii="Lucida Sans Unicode" w:hAnsi="Lucida Sans Unicode" w:eastAsia="Lucida Sans Unicode" w:cs="Lucida Sans Unicode"/>
          <w:spacing w:val="7"/>
        </w:rPr>
        <w:t>1</w:t>
      </w:r>
      <w:r>
        <w:rPr>
          <w:spacing w:val="7"/>
        </w:rPr>
        <w:t>、乙方收到甲方每一笔货款，应向甲方开具相应的金额的商业发票。</w:t>
      </w:r>
    </w:p>
    <w:p w14:paraId="1E38246F">
      <w:pPr>
        <w:pStyle w:val="2"/>
        <w:spacing w:before="234" w:line="217" w:lineRule="auto"/>
        <w:ind w:left="467"/>
      </w:pPr>
      <w:r>
        <w:rPr>
          <w:rFonts w:ascii="Lucida Sans Unicode" w:hAnsi="Lucida Sans Unicode" w:eastAsia="Lucida Sans Unicode" w:cs="Lucida Sans Unicode"/>
          <w:spacing w:val="7"/>
        </w:rPr>
        <w:t>2</w:t>
      </w:r>
      <w:r>
        <w:rPr>
          <w:spacing w:val="7"/>
        </w:rPr>
        <w:t>、如乙方有责任向甲方支付违约金或其他赔偿时</w:t>
      </w:r>
      <w:r>
        <w:rPr>
          <w:spacing w:val="6"/>
        </w:rPr>
        <w:t>，</w:t>
      </w:r>
      <w:r>
        <w:rPr>
          <w:spacing w:val="-46"/>
        </w:rPr>
        <w:t xml:space="preserve"> </w:t>
      </w:r>
      <w:r>
        <w:rPr>
          <w:spacing w:val="6"/>
        </w:rPr>
        <w:t>甲方有权直接从上述付款中等额扣除。</w:t>
      </w:r>
    </w:p>
    <w:p w14:paraId="69A2396E">
      <w:pPr>
        <w:pStyle w:val="2"/>
        <w:spacing w:before="298" w:line="221" w:lineRule="auto"/>
        <w:outlineLvl w:val="1"/>
        <w:rPr>
          <w:sz w:val="19"/>
          <w:szCs w:val="19"/>
        </w:rPr>
      </w:pPr>
      <w:r>
        <w:rPr>
          <w:sz w:val="19"/>
          <w:szCs w:val="19"/>
        </w:rPr>
        <w:t>七、违约责任</w:t>
      </w:r>
    </w:p>
    <w:p w14:paraId="2C5D274B">
      <w:pPr>
        <w:pStyle w:val="2"/>
        <w:spacing w:before="177" w:line="217" w:lineRule="auto"/>
        <w:ind w:left="482"/>
      </w:pPr>
      <w:r>
        <w:rPr>
          <w:spacing w:val="8"/>
        </w:rPr>
        <w:t>由违约方承担合同金额</w:t>
      </w:r>
      <w:r>
        <w:rPr>
          <w:rFonts w:ascii="Lucida Sans Unicode" w:hAnsi="Lucida Sans Unicode" w:eastAsia="Lucida Sans Unicode" w:cs="Lucida Sans Unicode"/>
          <w:spacing w:val="8"/>
        </w:rPr>
        <w:t>5%</w:t>
      </w:r>
      <w:r>
        <w:rPr>
          <w:spacing w:val="8"/>
        </w:rPr>
        <w:t>的经济责任。</w:t>
      </w:r>
    </w:p>
    <w:p w14:paraId="694B7F19">
      <w:pPr>
        <w:pStyle w:val="2"/>
        <w:spacing w:before="298" w:line="221" w:lineRule="auto"/>
        <w:ind w:left="3"/>
        <w:outlineLvl w:val="1"/>
        <w:rPr>
          <w:sz w:val="19"/>
          <w:szCs w:val="19"/>
        </w:rPr>
      </w:pPr>
      <w:r>
        <w:rPr>
          <w:spacing w:val="1"/>
          <w:sz w:val="19"/>
          <w:szCs w:val="19"/>
        </w:rPr>
        <w:t>八、因合同执行而产生问题的解决方式</w:t>
      </w:r>
    </w:p>
    <w:p w14:paraId="1ED006F4">
      <w:pPr>
        <w:pStyle w:val="2"/>
        <w:spacing w:before="176" w:line="217" w:lineRule="auto"/>
        <w:ind w:left="473"/>
      </w:pPr>
      <w:r>
        <w:rPr>
          <w:rFonts w:ascii="Lucida Sans Unicode" w:hAnsi="Lucida Sans Unicode" w:eastAsia="Lucida Sans Unicode" w:cs="Lucida Sans Unicode"/>
          <w:spacing w:val="3"/>
        </w:rPr>
        <w:t>1</w:t>
      </w:r>
      <w:r>
        <w:rPr>
          <w:spacing w:val="3"/>
        </w:rPr>
        <w:t>、协商解决；</w:t>
      </w:r>
    </w:p>
    <w:p w14:paraId="5CB21EC4">
      <w:pPr>
        <w:pStyle w:val="2"/>
        <w:spacing w:before="235" w:line="208" w:lineRule="auto"/>
        <w:ind w:left="467"/>
        <w:rPr>
          <w:rFonts w:ascii="Lucida Sans Unicode" w:hAnsi="Lucida Sans Unicode" w:eastAsia="Lucida Sans Unicode" w:cs="Lucida Sans Unicode"/>
        </w:rPr>
      </w:pPr>
      <w:r>
        <w:rPr>
          <w:rFonts w:ascii="Lucida Sans Unicode" w:hAnsi="Lucida Sans Unicode" w:eastAsia="Lucida Sans Unicode" w:cs="Lucida Sans Unicode"/>
          <w:spacing w:val="6"/>
        </w:rPr>
        <w:t>2</w:t>
      </w:r>
      <w:r>
        <w:rPr>
          <w:spacing w:val="6"/>
        </w:rPr>
        <w:t>、向供方指定协调人投诉</w:t>
      </w:r>
      <w:r>
        <w:rPr>
          <w:rFonts w:ascii="Lucida Sans Unicode" w:hAnsi="Lucida Sans Unicode" w:eastAsia="Lucida Sans Unicode" w:cs="Lucida Sans Unicode"/>
          <w:spacing w:val="6"/>
        </w:rPr>
        <w:t>;</w:t>
      </w:r>
    </w:p>
    <w:p w14:paraId="235974AB">
      <w:pPr>
        <w:pStyle w:val="2"/>
        <w:spacing w:before="243" w:line="216" w:lineRule="auto"/>
        <w:ind w:left="468"/>
      </w:pPr>
      <w:r>
        <w:rPr>
          <w:rFonts w:ascii="Lucida Sans Unicode" w:hAnsi="Lucida Sans Unicode" w:eastAsia="Lucida Sans Unicode" w:cs="Lucida Sans Unicode"/>
          <w:spacing w:val="5"/>
        </w:rPr>
        <w:t>3</w:t>
      </w:r>
      <w:r>
        <w:rPr>
          <w:spacing w:val="5"/>
        </w:rPr>
        <w:t>、向采购中心投诉；</w:t>
      </w:r>
    </w:p>
    <w:p w14:paraId="0DA9AE07">
      <w:pPr>
        <w:pStyle w:val="2"/>
        <w:spacing w:before="234" w:line="217" w:lineRule="auto"/>
        <w:ind w:left="463"/>
      </w:pPr>
      <w:r>
        <w:rPr>
          <w:rFonts w:ascii="Lucida Sans Unicode" w:hAnsi="Lucida Sans Unicode" w:eastAsia="Lucida Sans Unicode" w:cs="Lucida Sans Unicode"/>
          <w:spacing w:val="5"/>
        </w:rPr>
        <w:t>4</w:t>
      </w:r>
      <w:r>
        <w:rPr>
          <w:spacing w:val="5"/>
        </w:rPr>
        <w:t>、提请仲裁；</w:t>
      </w:r>
    </w:p>
    <w:p w14:paraId="39A5A45B">
      <w:pPr>
        <w:pStyle w:val="2"/>
        <w:spacing w:before="235" w:line="217" w:lineRule="auto"/>
        <w:ind w:left="468"/>
      </w:pPr>
      <w:r>
        <w:rPr>
          <w:rFonts w:ascii="Lucida Sans Unicode" w:hAnsi="Lucida Sans Unicode" w:eastAsia="Lucida Sans Unicode" w:cs="Lucida Sans Unicode"/>
          <w:spacing w:val="5"/>
        </w:rPr>
        <w:t>5</w:t>
      </w:r>
      <w:r>
        <w:rPr>
          <w:spacing w:val="5"/>
        </w:rPr>
        <w:t>、向人民法院提起诉讼。</w:t>
      </w:r>
    </w:p>
    <w:p w14:paraId="321D49B7">
      <w:pPr>
        <w:pStyle w:val="2"/>
        <w:spacing w:before="296" w:line="222" w:lineRule="auto"/>
        <w:ind w:left="5"/>
        <w:outlineLvl w:val="1"/>
        <w:rPr>
          <w:sz w:val="19"/>
          <w:szCs w:val="19"/>
        </w:rPr>
      </w:pPr>
      <w:r>
        <w:rPr>
          <w:sz w:val="19"/>
          <w:szCs w:val="19"/>
        </w:rPr>
        <w:t>九、其它约定事项</w:t>
      </w:r>
    </w:p>
    <w:p w14:paraId="5F4AE308">
      <w:pPr>
        <w:pStyle w:val="2"/>
        <w:spacing w:before="177" w:line="216" w:lineRule="auto"/>
        <w:ind w:left="473"/>
      </w:pPr>
      <w:r>
        <w:rPr>
          <w:rFonts w:ascii="Lucida Sans Unicode" w:hAnsi="Lucida Sans Unicode" w:eastAsia="Lucida Sans Unicode" w:cs="Lucida Sans Unicode"/>
          <w:spacing w:val="7"/>
        </w:rPr>
        <w:t>1</w:t>
      </w:r>
      <w:r>
        <w:rPr>
          <w:spacing w:val="7"/>
        </w:rPr>
        <w:t>、乙方不得将本合同全部或部分权利、义务转让给任务第三方。</w:t>
      </w:r>
    </w:p>
    <w:p w14:paraId="10F1D373">
      <w:pPr>
        <w:pStyle w:val="2"/>
        <w:spacing w:before="234" w:line="283" w:lineRule="auto"/>
        <w:ind w:left="125" w:right="106" w:firstLine="341"/>
      </w:pPr>
      <w:r>
        <w:rPr>
          <w:rFonts w:ascii="Lucida Sans Unicode" w:hAnsi="Lucida Sans Unicode" w:eastAsia="Lucida Sans Unicode" w:cs="Lucida Sans Unicode"/>
          <w:spacing w:val="8"/>
        </w:rPr>
        <w:t>2</w:t>
      </w:r>
      <w:r>
        <w:rPr>
          <w:spacing w:val="8"/>
        </w:rPr>
        <w:t>、市级政府采购协议供货项目谈判文件、竞标文件、采购结果公告、供货协议等相关文件是本合同</w:t>
      </w:r>
      <w:r>
        <w:rPr>
          <w:spacing w:val="7"/>
        </w:rPr>
        <w:t>不可分割的组成部分，本合同未尽</w:t>
      </w:r>
      <w:r>
        <w:t xml:space="preserve"> </w:t>
      </w:r>
      <w:r>
        <w:rPr>
          <w:spacing w:val="5"/>
        </w:rPr>
        <w:t>事宜从其规定。</w:t>
      </w:r>
    </w:p>
    <w:p w14:paraId="12FD5585">
      <w:pPr>
        <w:pStyle w:val="2"/>
        <w:spacing w:before="258" w:line="210" w:lineRule="auto"/>
        <w:jc w:val="right"/>
      </w:pPr>
      <w:r>
        <w:rPr>
          <w:rFonts w:ascii="Lucida Sans Unicode" w:hAnsi="Lucida Sans Unicode" w:eastAsia="Lucida Sans Unicode" w:cs="Lucida Sans Unicode"/>
          <w:spacing w:val="7"/>
        </w:rPr>
        <w:t>3</w:t>
      </w:r>
      <w:r>
        <w:rPr>
          <w:spacing w:val="7"/>
        </w:rPr>
        <w:t>、本合同一式三份，经甲乙双方法定代表人</w:t>
      </w:r>
      <w:r>
        <w:rPr>
          <w:rFonts w:ascii="Lucida Sans Unicode" w:hAnsi="Lucida Sans Unicode" w:eastAsia="Lucida Sans Unicode" w:cs="Lucida Sans Unicode"/>
          <w:spacing w:val="7"/>
        </w:rPr>
        <w:t>(</w:t>
      </w:r>
      <w:r>
        <w:rPr>
          <w:spacing w:val="7"/>
        </w:rPr>
        <w:t>或授权代表</w:t>
      </w:r>
      <w:r>
        <w:rPr>
          <w:rFonts w:ascii="Lucida Sans Unicode" w:hAnsi="Lucida Sans Unicode" w:eastAsia="Lucida Sans Unicode" w:cs="Lucida Sans Unicode"/>
          <w:spacing w:val="7"/>
        </w:rPr>
        <w:t>)</w:t>
      </w:r>
      <w:r>
        <w:rPr>
          <w:spacing w:val="7"/>
        </w:rPr>
        <w:t>签字并加盖公章后生效。</w:t>
      </w:r>
      <w:r>
        <w:rPr>
          <w:spacing w:val="-46"/>
        </w:rPr>
        <w:t xml:space="preserve"> </w:t>
      </w:r>
      <w:r>
        <w:rPr>
          <w:spacing w:val="7"/>
        </w:rPr>
        <w:t>甲乙双方和安康市财政厅政府采购管理处备</w:t>
      </w:r>
      <w:r>
        <w:rPr>
          <w:spacing w:val="6"/>
        </w:rPr>
        <w:t>案一份。</w:t>
      </w:r>
    </w:p>
    <w:p w14:paraId="3EDFEFF7">
      <w:pPr>
        <w:spacing w:line="210" w:lineRule="auto"/>
        <w:sectPr>
          <w:footerReference r:id="rId7" w:type="default"/>
          <w:pgSz w:w="11900" w:h="16840"/>
          <w:pgMar w:top="608" w:right="818" w:bottom="546" w:left="666" w:header="0" w:footer="225" w:gutter="0"/>
          <w:cols w:space="720" w:num="1"/>
        </w:sectPr>
      </w:pPr>
    </w:p>
    <w:p w14:paraId="5891349B">
      <w:pPr>
        <w:pStyle w:val="2"/>
        <w:spacing w:before="232" w:line="217" w:lineRule="auto"/>
        <w:jc w:val="left"/>
        <w:rPr>
          <w:rFonts w:hint="eastAsia" w:eastAsia="宋体"/>
          <w:lang w:eastAsia="zh-CN"/>
        </w:rPr>
      </w:pPr>
      <w:bookmarkStart w:id="0" w:name="_GoBack"/>
      <w:r>
        <w:rPr>
          <w:rFonts w:hint="eastAsia" w:eastAsia="宋体"/>
          <w:lang w:eastAsia="zh-CN"/>
        </w:rPr>
        <w:drawing>
          <wp:inline distT="0" distB="0" distL="114300" distR="114300">
            <wp:extent cx="8418195" cy="6313805"/>
            <wp:effectExtent l="0" t="0" r="10795" b="9525"/>
            <wp:docPr id="1" name="图片 1" descr="微信图片_2025090211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2115455"/>
                    <pic:cNvPicPr>
                      <a:picLocks noChangeAspect="1"/>
                    </pic:cNvPicPr>
                  </pic:nvPicPr>
                  <pic:blipFill>
                    <a:blip r:embed="rId11"/>
                    <a:stretch>
                      <a:fillRect/>
                    </a:stretch>
                  </pic:blipFill>
                  <pic:spPr>
                    <a:xfrm rot="5400000">
                      <a:off x="0" y="0"/>
                      <a:ext cx="8418195" cy="6313805"/>
                    </a:xfrm>
                    <a:prstGeom prst="rect">
                      <a:avLst/>
                    </a:prstGeom>
                  </pic:spPr>
                </pic:pic>
              </a:graphicData>
            </a:graphic>
          </wp:inline>
        </w:drawing>
      </w:r>
      <w:bookmarkEnd w:id="0"/>
    </w:p>
    <w:sectPr>
      <w:headerReference r:id="rId8" w:type="default"/>
      <w:footerReference r:id="rId9" w:type="default"/>
      <w:pgSz w:w="11900" w:h="16840"/>
      <w:pgMar w:top="854" w:right="801" w:bottom="546" w:left="1128" w:header="596"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FF7F">
    <w:pPr>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9E0F">
    <w:pPr>
      <w:pStyle w:val="2"/>
      <w:spacing w:line="202"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2</w:t>
    </w:r>
    <w:r>
      <w:rPr>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D6AB">
    <w:pPr>
      <w:pStyle w:val="2"/>
      <w:spacing w:line="202" w:lineRule="auto"/>
      <w:ind w:left="4889"/>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3</w:t>
    </w:r>
    <w:r>
      <w:rPr>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7C555">
    <w:pPr>
      <w:pStyle w:val="2"/>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4</w:t>
    </w:r>
    <w:r>
      <w:rPr>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E5FD">
    <w:pPr>
      <w:pStyle w:val="2"/>
      <w:spacing w:before="45" w:line="19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066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1667</Words>
  <Characters>1885</Characters>
  <TotalTime>0</TotalTime>
  <ScaleCrop>false</ScaleCrop>
  <LinksUpToDate>false</LinksUpToDate>
  <CharactersWithSpaces>1925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2025-09-01T08:36:00Z</dcterms:created>
  <dc:creator>Administrator</dc:creator>
  <cp:lastModifiedBy>小胡</cp:lastModifiedBy>
  <dcterms:modified xsi:type="dcterms:W3CDTF">2025-09-02T06:20:18Z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2025-09-02T14:19:42Z</vt:filetime>
  </property>
  <property fmtid="{D5CDD505-2E9C-101B-9397-08002B2CF9AE}" pid="4" name="KSOTemplateDocerSaveRecord">
    <vt:lpwstr>eyJoZGlkIjoiMTBmNTQzODgwMzc1MzRmMTBlMTY5NDVmM2E2NmEyMjUiLCJ1c2VySWQiOiI0Mzk5Nzc5OTAifQ==</vt:lpwstr>
  </property>
  <property fmtid="{D5CDD505-2E9C-101B-9397-08002B2CF9AE}" pid="5" name="KSOProductBuildVer">
    <vt:lpwstr>2052-12.1.0.22529</vt:lpwstr>
  </property>
  <property fmtid="{D5CDD505-2E9C-101B-9397-08002B2CF9AE}" pid="6" name="ICV">
    <vt:lpwstr>355ABFD7B4644C48BD6C4AB1D2BA17C0_12</vt:lpwstr>
  </property>
</Properties>
</file>