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FD287">
      <w:pPr>
        <w:widowControl/>
        <w:adjustRightInd w:val="0"/>
        <w:snapToGrid w:val="0"/>
        <w:spacing w:line="360" w:lineRule="auto"/>
        <w:jc w:val="center"/>
        <w:rPr>
          <w:rFonts w:hint="eastAsia" w:ascii="思源宋体 CN" w:hAnsi="思源宋体 CN" w:eastAsia="思源宋体 CN" w:cs="微软雅黑"/>
          <w:b/>
          <w:bCs/>
          <w:spacing w:val="15"/>
          <w:kern w:val="0"/>
          <w:sz w:val="44"/>
          <w:szCs w:val="44"/>
        </w:rPr>
      </w:pPr>
      <w:r>
        <w:rPr>
          <w:rFonts w:hint="eastAsia" w:ascii="思源宋体 CN" w:hAnsi="思源宋体 CN" w:eastAsia="思源宋体 CN" w:cs="微软雅黑"/>
          <w:b/>
          <w:bCs/>
          <w:spacing w:val="15"/>
          <w:kern w:val="0"/>
          <w:sz w:val="44"/>
          <w:szCs w:val="44"/>
        </w:rPr>
        <w:t>房屋装修合同</w:t>
      </w:r>
    </w:p>
    <w:p w14:paraId="715B21FF">
      <w:pPr>
        <w:widowControl/>
        <w:spacing w:line="375" w:lineRule="atLeast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发包方（简称甲方）：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  <w:lang w:eastAsia="zh-CN"/>
        </w:rPr>
        <w:t>西咸新区沣西新城第七幼儿园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 xml:space="preserve"> </w:t>
      </w:r>
    </w:p>
    <w:p w14:paraId="6715C201">
      <w:pPr>
        <w:widowControl/>
        <w:spacing w:line="375" w:lineRule="atLeast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承包方（简称乙方）：</w:t>
      </w:r>
      <w:bookmarkStart w:id="0" w:name="_GoBack"/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  <w:lang w:eastAsia="zh-CN"/>
        </w:rPr>
        <w:t>陕西华彩天成建筑工程有限公司</w:t>
      </w:r>
      <w:bookmarkEnd w:id="0"/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 xml:space="preserve"> </w:t>
      </w:r>
    </w:p>
    <w:p w14:paraId="4CBFA93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 w:firstLineChars="200"/>
        <w:jc w:val="left"/>
        <w:rPr>
          <w:rFonts w:hint="eastAsia" w:ascii="思源宋体 CN" w:hAnsi="思源宋体 CN" w:eastAsia="思源宋体 CN" w:cs="微软雅黑"/>
          <w:kern w:val="0"/>
          <w:sz w:val="24"/>
        </w:rPr>
      </w:pPr>
      <w:r>
        <w:rPr>
          <w:rFonts w:hint="eastAsia" w:ascii="思源宋体 CN" w:hAnsi="思源宋体 CN" w:eastAsia="思源宋体 CN" w:cs="微软雅黑"/>
          <w:kern w:val="0"/>
          <w:sz w:val="24"/>
        </w:rPr>
        <w:t>根据《中华人民共和国民法典》及相关法律、法规的规定，甲、乙双方在平等、自愿、协商一致的基础上，为保证工程顺利进行，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结合本工程的具体情况，</w:t>
      </w:r>
      <w:r>
        <w:rPr>
          <w:rFonts w:hint="eastAsia" w:ascii="思源宋体 CN" w:hAnsi="思源宋体 CN" w:eastAsia="思源宋体 CN" w:cs="微软雅黑"/>
          <w:kern w:val="0"/>
          <w:sz w:val="24"/>
        </w:rPr>
        <w:t>经友好协商签订本合同（包括本合同附件和所有补充合同），以资共同遵守。</w:t>
      </w:r>
    </w:p>
    <w:p w14:paraId="11BCED7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 w:firstLineChars="200"/>
        <w:jc w:val="left"/>
        <w:rPr>
          <w:rFonts w:hint="eastAsia" w:ascii="思源宋体 CN" w:hAnsi="思源宋体 CN" w:eastAsia="思源宋体 CN" w:cs="微软雅黑"/>
          <w:kern w:val="0"/>
          <w:sz w:val="24"/>
        </w:rPr>
      </w:pPr>
    </w:p>
    <w:p w14:paraId="6D135820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第一条 工程概况</w:t>
      </w:r>
    </w:p>
    <w:p w14:paraId="203A5082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1.1 工程名称：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  <w:lang w:eastAsia="zh-CN"/>
        </w:rPr>
        <w:t>西咸新区沣西新城第七幼儿园内部改造装修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。</w:t>
      </w:r>
    </w:p>
    <w:p w14:paraId="72F0A794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1.2工程地点: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  <w:lang w:eastAsia="zh-CN"/>
        </w:rPr>
        <w:t>咸阳市金科世纪城小区旁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   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。</w:t>
      </w:r>
    </w:p>
    <w:p w14:paraId="517F72B4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1.3工程内容及做法（详见:《工程预算报价表》、《施工图纸》）。</w:t>
      </w:r>
    </w:p>
    <w:p w14:paraId="7834E1A9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1.4工程承包方式：双方商定采取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乙方包工、包料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承包方式。</w:t>
      </w:r>
    </w:p>
    <w:p w14:paraId="2668C903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1.6合同价款：本合同工程造价详见《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合同内附清单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》，施工过程中有增减项目的，由双方协商同意并签名确认后增减该部分费用。</w:t>
      </w:r>
    </w:p>
    <w:p w14:paraId="36B52B0A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第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二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条 甲方义务</w:t>
      </w:r>
    </w:p>
    <w:p w14:paraId="1BDEE427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 xml:space="preserve">.1 开工前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  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天，为乙方入场施工创造条件。包括：搬清室内家具、陈设或将室内不易搬动的家具、陈设归堆、遮盖，以不影响施工为原则；如甲方不采取必要保护措施而造成家具、陈设损失的，有甲方自行负责。</w:t>
      </w:r>
    </w:p>
    <w:p w14:paraId="026017EC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.2 负责办理施工所涉及的申请、审批等手续，并负责交纳物业管理处和报批的全部费用</w:t>
      </w:r>
    </w:p>
    <w:p w14:paraId="200BC0B3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.3负责提供施工所需的水源、电源；</w:t>
      </w:r>
    </w:p>
    <w:p w14:paraId="12EE084F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.4负责协调乙方与邻里之间、物业管理处之间的关系；</w:t>
      </w:r>
    </w:p>
    <w:p w14:paraId="19000D1F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.5不拆动室内承重结构，如需拆改原建筑的非承重结构或设备管线，负责到有关部门办理相应的审批手续；</w:t>
      </w:r>
    </w:p>
    <w:p w14:paraId="1E9AB386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.6施工期间甲方仍需部分使用该场所，负责做好施工现场的保卫及消防等各项工作；</w:t>
      </w:r>
    </w:p>
    <w:p w14:paraId="7076BAF8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.7参与工程质量和施工进度的检查监督，办理验收、变更登记手续和其他事宜，负责材料进场、竣工验收。</w:t>
      </w:r>
    </w:p>
    <w:p w14:paraId="510E8303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2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.8按时、按质、按量提供施工所用的自购材料。</w:t>
      </w:r>
    </w:p>
    <w:p w14:paraId="63A1CACA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第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三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条 乙方义务</w:t>
      </w:r>
    </w:p>
    <w:p w14:paraId="4DC95327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3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.1 指派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      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为乙方驻工地监理，负责本合同履行；按要求组织施工，保质保量，按期完成施工任务，处理解决由乙方负责的各项事宜。</w:t>
      </w:r>
    </w:p>
    <w:p w14:paraId="5165A1B1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3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.2施工中严格执行安全文明施工操作规范、防火安全规定、施工规范及质量标准，按期保质完成工程；</w:t>
      </w:r>
    </w:p>
    <w:p w14:paraId="7BDD6AEF">
      <w:pPr>
        <w:widowControl/>
        <w:spacing w:line="375" w:lineRule="atLeast"/>
        <w:ind w:firstLine="540" w:firstLineChars="20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3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.3严格执行有关施工现场管理规定，严格按图纸或说明进行安全文明施工，做好各项质量检查和施工记录；</w:t>
      </w:r>
    </w:p>
    <w:p w14:paraId="5B1FF987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3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.4保护好原场所室内的家具和陈设，保证室内上、下水管道的畅通；</w:t>
      </w:r>
    </w:p>
    <w:p w14:paraId="05FD2231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3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.5保证施工现场的整洁，工程完工后负责清扫施工现场。</w:t>
      </w:r>
    </w:p>
    <w:p w14:paraId="030DA981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3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.6工程竣工未移交甲方之前，负责对现场的一切设施和工程成品进行保护。</w:t>
      </w:r>
    </w:p>
    <w:p w14:paraId="3A6B27B4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第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四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条 工程款支付方式</w:t>
      </w:r>
    </w:p>
    <w:p w14:paraId="7395F8A3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4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.1合同生效后，甲方按下规定中的约定直接向乙方支付工程款：</w:t>
      </w:r>
    </w:p>
    <w:p w14:paraId="5715A4B3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4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.2 工程验收合格后，乙方应向甲方提出工程结算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，以项目清单为准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，将有关资料送交甲方。甲方接到资料后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日内如未有异议，即视为同意，双方应填写工程结算单并签字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，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乙方向甲方提供合法合规的增值税普通发票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，甲方应在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收到发票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时向乙方结算工程款。</w:t>
      </w:r>
    </w:p>
    <w:p w14:paraId="17E25ADB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4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3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 xml:space="preserve"> 本工程验收合格后，保修期为自双方签字之日起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12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月</w:t>
      </w:r>
    </w:p>
    <w:p w14:paraId="781C9C00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第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t>五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条双方责任和</w:t>
      </w:r>
      <w:r>
        <w:rPr>
          <w:rFonts w:hint="eastAsia" w:ascii="思源宋体 CN" w:hAnsi="思源宋体 CN" w:eastAsia="思源宋体 CN" w:cs="微软雅黑"/>
          <w:sz w:val="24"/>
        </w:rPr>
        <w:t>工期延误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处理</w:t>
      </w:r>
    </w:p>
    <w:p w14:paraId="3F4AC932">
      <w:pPr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　　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5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.1</w:t>
      </w:r>
      <w:r>
        <w:rPr>
          <w:rFonts w:hint="eastAsia" w:ascii="思源宋体 CN" w:hAnsi="思源宋体 CN" w:eastAsia="思源宋体 CN" w:cs="微软雅黑"/>
          <w:sz w:val="24"/>
        </w:rPr>
        <w:t>以下甲方原因造成工期延误，损失由甲方负责，工期应当顺延：</w:t>
      </w:r>
    </w:p>
    <w:p w14:paraId="172407D7">
      <w:pPr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　　（1）不能提供水、电；</w:t>
      </w:r>
    </w:p>
    <w:p w14:paraId="0B9EB23E">
      <w:pPr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　　（2）不能保证每天8小时以上工作时间（含加班）；</w:t>
      </w:r>
    </w:p>
    <w:p w14:paraId="3E440BCB">
      <w:pPr>
        <w:ind w:firstLine="48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（3）不能按期提供自购材料、设备；</w:t>
      </w:r>
    </w:p>
    <w:p w14:paraId="16B7F640">
      <w:pPr>
        <w:ind w:firstLine="48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（4）不能按期支付工程款影响正常施工的；</w:t>
      </w:r>
    </w:p>
    <w:p w14:paraId="1BDC253F">
      <w:pPr>
        <w:ind w:firstLine="48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（5）因甲方原因变更设计、增加施工项目；</w:t>
      </w:r>
    </w:p>
    <w:p w14:paraId="33C0B932">
      <w:pPr>
        <w:ind w:firstLine="48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（6）同意工期顺延的其他情况。</w:t>
      </w:r>
    </w:p>
    <w:p w14:paraId="4802A41E">
      <w:pPr>
        <w:ind w:firstLine="48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（7）逾期验收或无故怠于验收；</w:t>
      </w:r>
    </w:p>
    <w:p w14:paraId="199FC153">
      <w:pPr>
        <w:ind w:firstLine="48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（8）因甲方责任造成工期延误的其他情况。</w:t>
      </w:r>
    </w:p>
    <w:p w14:paraId="7214818B">
      <w:pPr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　　</w:t>
      </w:r>
      <w:r>
        <w:rPr>
          <w:rFonts w:hint="eastAsia" w:ascii="思源宋体 CN" w:hAnsi="思源宋体 CN" w:eastAsia="思源宋体 CN" w:cs="微软雅黑"/>
          <w:sz w:val="24"/>
          <w:lang w:val="en-US" w:eastAsia="zh-CN"/>
        </w:rPr>
        <w:t>5</w:t>
      </w:r>
      <w:r>
        <w:rPr>
          <w:rFonts w:hint="eastAsia" w:ascii="思源宋体 CN" w:hAnsi="思源宋体 CN" w:eastAsia="思源宋体 CN" w:cs="微软雅黑"/>
          <w:sz w:val="24"/>
        </w:rPr>
        <w:t>.2对以下原因造成工期延误, 工期不顺延：</w:t>
      </w:r>
    </w:p>
    <w:p w14:paraId="11AA532D">
      <w:pPr>
        <w:ind w:left="1080" w:hanging="1080" w:hangingChars="45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　　（1）因乙方责任不能按期开工或中途无故停工而影响工期的，工期不顺延；</w:t>
      </w:r>
    </w:p>
    <w:p w14:paraId="5FD322E1">
      <w:pPr>
        <w:ind w:left="332" w:leftChars="158" w:firstLine="120" w:firstLineChars="5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（2）因乙方原因造成工程质量存在问题的返工费用由乙方承担，工期不顺延。</w:t>
      </w:r>
    </w:p>
    <w:p w14:paraId="7CB36811">
      <w:pPr>
        <w:ind w:left="332" w:leftChars="158" w:firstLine="120" w:firstLineChars="5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（3）乙方施工过程中违反安全操作规范造成人员伤害的，由乙方负责；</w:t>
      </w:r>
    </w:p>
    <w:p w14:paraId="31C64D7B">
      <w:pPr>
        <w:ind w:left="332" w:leftChars="158" w:firstLine="120" w:firstLineChars="5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（4）乙方施工造成甲方物品损坏，乙方应予以修复或赔偿；</w:t>
      </w:r>
    </w:p>
    <w:p w14:paraId="4EF314D5">
      <w:pPr>
        <w:ind w:left="332" w:leftChars="158" w:firstLine="120" w:firstLineChars="5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（5）乙方违反物业管理规定造成的损失，由乙方负责。</w:t>
      </w:r>
    </w:p>
    <w:p w14:paraId="476F2749">
      <w:pPr>
        <w:ind w:left="332" w:leftChars="158" w:firstLine="120" w:firstLineChars="5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z w:val="24"/>
        </w:rPr>
        <w:t>（6）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乙方原因，工程质量达不到双方约定的质量标准，乙方负责修理，工期不予顺延。</w:t>
      </w:r>
    </w:p>
    <w:p w14:paraId="4B2790F7">
      <w:pPr>
        <w:ind w:firstLine="405" w:firstLineChars="150"/>
        <w:rPr>
          <w:rFonts w:hint="eastAsia" w:ascii="思源宋体 CN" w:hAnsi="思源宋体 CN" w:eastAsia="思源宋体 CN" w:cs="微软雅黑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5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.3 合同中的任何一方因未履行合同约定或履行不符合约定，受损失的均由责任方承担责任，并赔偿给对方造成的经济损失。</w:t>
      </w:r>
    </w:p>
    <w:p w14:paraId="3951B4BB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5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.4 未办理验收手续，甲方提前使用或擅自动用工程成品而造成损失的，由甲方负责。</w:t>
      </w:r>
    </w:p>
    <w:p w14:paraId="09E16320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5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.5 因一方原因，造成合同无法继续履行时，该方应及时通知对方，并办理合同终止手续，并由责任方赔偿对方相应的经济损失。</w:t>
      </w:r>
    </w:p>
    <w:p w14:paraId="22AC2FE2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5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.6 甲方未按期支付工程款的，每延误一天向对方支付违约金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    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元。</w:t>
      </w:r>
    </w:p>
    <w:p w14:paraId="49C9A5C2">
      <w:pPr>
        <w:widowControl/>
        <w:spacing w:line="375" w:lineRule="atLeast"/>
        <w:ind w:firstLine="540" w:firstLineChars="20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val="en-US" w:eastAsia="zh-CN"/>
        </w:rPr>
        <w:t>5.7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 xml:space="preserve"> 由于乙方原因致使工期延误，每延误一天向对方支付违约金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   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元。</w:t>
      </w:r>
    </w:p>
    <w:p w14:paraId="19865DC4">
      <w:pPr>
        <w:widowControl/>
        <w:spacing w:line="375" w:lineRule="atLeast"/>
        <w:ind w:firstLine="540" w:firstLineChars="200"/>
        <w:jc w:val="left"/>
        <w:rPr>
          <w:rFonts w:hint="default" w:ascii="思源宋体 CN" w:hAnsi="思源宋体 CN" w:eastAsia="思源宋体 CN" w:cs="微软雅黑"/>
          <w:spacing w:val="15"/>
          <w:kern w:val="0"/>
          <w:sz w:val="24"/>
          <w:lang w:val="en-US" w:eastAsia="zh-CN"/>
        </w:rPr>
      </w:pPr>
    </w:p>
    <w:p w14:paraId="7043166C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甲方（业主签字）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:               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 xml:space="preserve">     乙方（盖章）：</w:t>
      </w:r>
      <w:r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  <w:t xml:space="preserve">             </w:t>
      </w:r>
    </w:p>
    <w:p w14:paraId="07172274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  <w:u w:val="single"/>
        </w:rPr>
      </w:pPr>
    </w:p>
    <w:p w14:paraId="0308EED0">
      <w:pPr>
        <w:widowControl/>
        <w:spacing w:line="375" w:lineRule="atLeast"/>
        <w:ind w:firstLine="540" w:firstLineChars="20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</w:rPr>
        <w:t>合同签订时间：    年   月   日</w:t>
      </w:r>
    </w:p>
    <w:p w14:paraId="13E6AB1C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6103DF67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56E4255D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4F367F7C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02CC75E6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70254E0E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35F66B9F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08C7CB42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1CA42E01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10D6E20C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6251AEA1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3AB40DB6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673824FA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6B5F70AA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5CCB8188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750CB7AF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</w:rPr>
      </w:pPr>
    </w:p>
    <w:p w14:paraId="0C7C2927">
      <w:pPr>
        <w:widowControl/>
        <w:spacing w:line="375" w:lineRule="atLeast"/>
        <w:ind w:firstLine="420"/>
        <w:jc w:val="left"/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</w:pPr>
      <w:r>
        <w:rPr>
          <w:rFonts w:hint="eastAsia" w:ascii="思源宋体 CN" w:hAnsi="思源宋体 CN" w:eastAsia="思源宋体 CN" w:cs="微软雅黑"/>
          <w:spacing w:val="15"/>
          <w:kern w:val="0"/>
          <w:sz w:val="24"/>
          <w:lang w:eastAsia="zh-CN"/>
        </w:rPr>
        <w:drawing>
          <wp:inline distT="0" distB="0" distL="114300" distR="114300">
            <wp:extent cx="6291580" cy="8899525"/>
            <wp:effectExtent l="0" t="0" r="13970" b="15875"/>
            <wp:docPr id="1" name="图片 1" descr="20250901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090105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247" w:bottom="584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思源宋体 CN">
    <w:altName w:val="宋体"/>
    <w:panose1 w:val="02020400000000000000"/>
    <w:charset w:val="86"/>
    <w:family w:val="roman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removePersonalInformation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5B"/>
    <w:rsid w:val="00050A34"/>
    <w:rsid w:val="00051DAE"/>
    <w:rsid w:val="000729AC"/>
    <w:rsid w:val="00092895"/>
    <w:rsid w:val="000D1FDB"/>
    <w:rsid w:val="000E38A1"/>
    <w:rsid w:val="000F5F93"/>
    <w:rsid w:val="0016256F"/>
    <w:rsid w:val="001628EE"/>
    <w:rsid w:val="00193363"/>
    <w:rsid w:val="001E22DD"/>
    <w:rsid w:val="001E53B0"/>
    <w:rsid w:val="00263959"/>
    <w:rsid w:val="002E3F71"/>
    <w:rsid w:val="00326902"/>
    <w:rsid w:val="00353E10"/>
    <w:rsid w:val="00366D6C"/>
    <w:rsid w:val="00386713"/>
    <w:rsid w:val="0038691D"/>
    <w:rsid w:val="003D659E"/>
    <w:rsid w:val="004256EF"/>
    <w:rsid w:val="00477392"/>
    <w:rsid w:val="004B3A0C"/>
    <w:rsid w:val="004E4DA7"/>
    <w:rsid w:val="004F4D6D"/>
    <w:rsid w:val="00512478"/>
    <w:rsid w:val="0054490B"/>
    <w:rsid w:val="00615EC7"/>
    <w:rsid w:val="0068644B"/>
    <w:rsid w:val="006A077F"/>
    <w:rsid w:val="006E4476"/>
    <w:rsid w:val="006F0243"/>
    <w:rsid w:val="00712224"/>
    <w:rsid w:val="00716506"/>
    <w:rsid w:val="0072129D"/>
    <w:rsid w:val="00777172"/>
    <w:rsid w:val="00830FE5"/>
    <w:rsid w:val="00832B15"/>
    <w:rsid w:val="00856628"/>
    <w:rsid w:val="008901B6"/>
    <w:rsid w:val="00896780"/>
    <w:rsid w:val="008A3065"/>
    <w:rsid w:val="00935C0D"/>
    <w:rsid w:val="009C6A6D"/>
    <w:rsid w:val="009F78BB"/>
    <w:rsid w:val="00A10BB2"/>
    <w:rsid w:val="00A33F36"/>
    <w:rsid w:val="00A84D5B"/>
    <w:rsid w:val="00AF07A1"/>
    <w:rsid w:val="00B14E0A"/>
    <w:rsid w:val="00B42527"/>
    <w:rsid w:val="00C2097A"/>
    <w:rsid w:val="00C56D57"/>
    <w:rsid w:val="00C80E6D"/>
    <w:rsid w:val="00CA2919"/>
    <w:rsid w:val="00CB4EA1"/>
    <w:rsid w:val="00CF7813"/>
    <w:rsid w:val="00D376C8"/>
    <w:rsid w:val="00D64581"/>
    <w:rsid w:val="00D76F89"/>
    <w:rsid w:val="00DA552C"/>
    <w:rsid w:val="00DD62FD"/>
    <w:rsid w:val="00E87C7E"/>
    <w:rsid w:val="00E97D0A"/>
    <w:rsid w:val="00EA3CB9"/>
    <w:rsid w:val="00EA6F15"/>
    <w:rsid w:val="00EC1683"/>
    <w:rsid w:val="00EC1978"/>
    <w:rsid w:val="00EC3AC3"/>
    <w:rsid w:val="00EC51DE"/>
    <w:rsid w:val="00EF33C5"/>
    <w:rsid w:val="00F56918"/>
    <w:rsid w:val="00F95317"/>
    <w:rsid w:val="00FB3BCF"/>
    <w:rsid w:val="00FD6556"/>
    <w:rsid w:val="11096912"/>
    <w:rsid w:val="30764B2E"/>
    <w:rsid w:val="41F66284"/>
    <w:rsid w:val="64751DA9"/>
    <w:rsid w:val="68725CD6"/>
    <w:rsid w:val="6B2373B1"/>
    <w:rsid w:val="6B645A52"/>
    <w:rsid w:val="787304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qFormat/>
    <w:uiPriority w:val="0"/>
    <w:rPr>
      <w:b/>
      <w:bCs/>
    </w:rPr>
  </w:style>
  <w:style w:type="character" w:customStyle="1" w:styleId="7">
    <w:name w:val="页脚 字符"/>
    <w:link w:val="2"/>
    <w:uiPriority w:val="0"/>
    <w:rPr>
      <w:kern w:val="2"/>
      <w:sz w:val="18"/>
      <w:szCs w:val="18"/>
    </w:rPr>
  </w:style>
  <w:style w:type="character" w:customStyle="1" w:styleId="8">
    <w:name w:val="页眉 字符"/>
    <w:link w:val="3"/>
    <w:uiPriority w:val="0"/>
    <w:rPr>
      <w:kern w:val="2"/>
      <w:sz w:val="18"/>
      <w:szCs w:val="18"/>
    </w:rPr>
  </w:style>
  <w:style w:type="paragraph" w:styleId="9">
    <w:name w:val=""/>
    <w:basedOn w:val="1"/>
    <w:next w:val="1"/>
    <w:uiPriority w:val="0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1693</Words>
  <Characters>1752</Characters>
  <Lines>28</Lines>
  <Paragraphs>8</Paragraphs>
  <TotalTime>60</TotalTime>
  <ScaleCrop>false</ScaleCrop>
  <LinksUpToDate>false</LinksUpToDate>
  <CharactersWithSpaces>1872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2022-03-09T11:07:00Z</dcterms:created>
  <dcterms:modified xsi:type="dcterms:W3CDTF">2025-09-04T07:26:39Z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eyJoZGlkIjoiZDkyMmIxYTU4Y2ZlMjMzOWMyMDJkMTMyYjk0NmM2MDgiLCJ1c2VySWQiOiI0Mzg4NTU5MTkifQ==</vt:lpwstr>
  </property>
  <property fmtid="{D5CDD505-2E9C-101B-9397-08002B2CF9AE}" pid="3" name="KSOProductBuildVer">
    <vt:lpwstr>2052-12.1.0.22529</vt:lpwstr>
  </property>
  <property fmtid="{D5CDD505-2E9C-101B-9397-08002B2CF9AE}" pid="4" name="ICV">
    <vt:lpwstr>7F8C0384D5264F0DA814D806BADE597F_13</vt:lpwstr>
  </property>
</Properties>
</file>